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0348E" w14:textId="6F25846E" w:rsidR="008A08C1" w:rsidRDefault="00125EE5" w:rsidP="00A01953">
      <w:pPr>
        <w:pStyle w:val="BodyText"/>
        <w:spacing w:line="269" w:lineRule="auto"/>
        <w:jc w:val="center"/>
      </w:pPr>
      <w:bookmarkStart w:id="0" w:name="_Hlk79224379"/>
      <w:r>
        <w:t xml:space="preserve"> </w:t>
      </w:r>
      <w:r w:rsidR="00817CD2">
        <w:rPr>
          <w:noProof/>
        </w:rPr>
        <w:drawing>
          <wp:inline distT="0" distB="0" distL="0" distR="0" wp14:anchorId="5D5915F5" wp14:editId="43EE689E">
            <wp:extent cx="3016250" cy="3016250"/>
            <wp:effectExtent l="0" t="0" r="0" b="0"/>
            <wp:docPr id="3" name="Picture 3" descr="Lottery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6250" cy="3016250"/>
                    </a:xfrm>
                    <a:prstGeom prst="rect">
                      <a:avLst/>
                    </a:prstGeom>
                  </pic:spPr>
                </pic:pic>
              </a:graphicData>
            </a:graphic>
          </wp:inline>
        </w:drawing>
      </w:r>
    </w:p>
    <w:p w14:paraId="1FFCE80E" w14:textId="247F4938" w:rsidR="008A08C1" w:rsidRDefault="008A08C1" w:rsidP="00A01953">
      <w:pPr>
        <w:spacing w:after="240" w:line="269" w:lineRule="auto"/>
      </w:pPr>
    </w:p>
    <w:p w14:paraId="7B79BA16" w14:textId="77777777" w:rsidR="008A08C1" w:rsidRDefault="008A08C1" w:rsidP="00A01953">
      <w:pPr>
        <w:spacing w:after="240" w:line="269" w:lineRule="auto"/>
      </w:pPr>
    </w:p>
    <w:p w14:paraId="0D20DF78" w14:textId="77777777" w:rsidR="008A08C1" w:rsidRDefault="008A08C1" w:rsidP="00A01953">
      <w:pPr>
        <w:spacing w:after="240" w:line="269" w:lineRule="auto"/>
      </w:pPr>
    </w:p>
    <w:p w14:paraId="4129A735" w14:textId="3105E544" w:rsidR="00CF1D52" w:rsidRPr="00806AEC" w:rsidRDefault="008A08C1" w:rsidP="00A01953">
      <w:pPr>
        <w:spacing w:after="240" w:line="269" w:lineRule="auto"/>
        <w:jc w:val="center"/>
        <w:rPr>
          <w:rFonts w:cs="Arial"/>
          <w:b/>
          <w:bCs/>
          <w:color w:val="000000" w:themeColor="text1"/>
          <w:sz w:val="32"/>
          <w:szCs w:val="32"/>
        </w:rPr>
      </w:pPr>
      <w:r w:rsidRPr="00806AEC">
        <w:rPr>
          <w:rFonts w:cs="Arial"/>
          <w:b/>
          <w:bCs/>
          <w:color w:val="000000" w:themeColor="text1"/>
          <w:sz w:val="32"/>
          <w:szCs w:val="32"/>
        </w:rPr>
        <w:t>REQUEST FOR PROPOSAL</w:t>
      </w:r>
      <w:r w:rsidR="00183F26" w:rsidRPr="00806AEC">
        <w:rPr>
          <w:rFonts w:cs="Arial"/>
          <w:b/>
          <w:bCs/>
          <w:color w:val="000000" w:themeColor="text1"/>
          <w:sz w:val="32"/>
          <w:szCs w:val="32"/>
        </w:rPr>
        <w:t xml:space="preserve"> </w:t>
      </w:r>
      <w:r w:rsidR="00CB64EC" w:rsidRPr="00806AEC">
        <w:rPr>
          <w:rFonts w:cs="Arial"/>
          <w:b/>
          <w:bCs/>
          <w:color w:val="000000" w:themeColor="text1"/>
          <w:sz w:val="32"/>
          <w:szCs w:val="32"/>
        </w:rPr>
        <w:t xml:space="preserve">(RFP) </w:t>
      </w:r>
      <w:bookmarkEnd w:id="0"/>
      <w:r w:rsidR="00183F26" w:rsidRPr="00806AEC">
        <w:rPr>
          <w:rFonts w:cs="Arial"/>
          <w:b/>
          <w:bCs/>
          <w:color w:val="000000" w:themeColor="text1"/>
          <w:sz w:val="32"/>
          <w:szCs w:val="32"/>
        </w:rPr>
        <w:t>#</w:t>
      </w:r>
      <w:r w:rsidR="00806AEC" w:rsidRPr="00806AEC">
        <w:rPr>
          <w:rFonts w:cs="Arial"/>
          <w:b/>
          <w:bCs/>
          <w:color w:val="000000" w:themeColor="text1"/>
          <w:sz w:val="32"/>
          <w:szCs w:val="32"/>
        </w:rPr>
        <w:t>R00</w:t>
      </w:r>
      <w:r w:rsidR="00780C0A">
        <w:rPr>
          <w:rFonts w:cs="Arial"/>
          <w:b/>
          <w:bCs/>
          <w:color w:val="000000" w:themeColor="text1"/>
          <w:sz w:val="32"/>
          <w:szCs w:val="32"/>
        </w:rPr>
        <w:t>2925</w:t>
      </w:r>
    </w:p>
    <w:p w14:paraId="760060F6" w14:textId="3F33A8E8" w:rsidR="008A08C1" w:rsidRPr="008A08C1" w:rsidRDefault="00780C0A" w:rsidP="00A01953">
      <w:pPr>
        <w:spacing w:after="240" w:line="269" w:lineRule="auto"/>
        <w:jc w:val="center"/>
        <w:rPr>
          <w:rFonts w:cs="Arial"/>
          <w:b/>
          <w:bCs/>
          <w:sz w:val="32"/>
          <w:szCs w:val="32"/>
        </w:rPr>
      </w:pPr>
      <w:r w:rsidRPr="3E3C6265">
        <w:rPr>
          <w:rFonts w:cs="Arial"/>
          <w:b/>
          <w:bCs/>
          <w:sz w:val="32"/>
          <w:szCs w:val="32"/>
        </w:rPr>
        <w:t xml:space="preserve">LEAD </w:t>
      </w:r>
      <w:r w:rsidR="5810A06A" w:rsidRPr="3E3C6265">
        <w:rPr>
          <w:rFonts w:cs="Arial"/>
          <w:b/>
          <w:bCs/>
          <w:sz w:val="32"/>
          <w:szCs w:val="32"/>
        </w:rPr>
        <w:t xml:space="preserve">MARKETING &amp; </w:t>
      </w:r>
      <w:r w:rsidRPr="3E3C6265">
        <w:rPr>
          <w:rFonts w:cs="Arial"/>
          <w:b/>
          <w:bCs/>
          <w:sz w:val="32"/>
          <w:szCs w:val="32"/>
        </w:rPr>
        <w:t xml:space="preserve">ADVERTISING </w:t>
      </w:r>
      <w:r w:rsidR="001720F1" w:rsidRPr="3E3C6265">
        <w:rPr>
          <w:rFonts w:cs="Arial"/>
          <w:b/>
          <w:bCs/>
          <w:sz w:val="32"/>
          <w:szCs w:val="32"/>
        </w:rPr>
        <w:t xml:space="preserve">AGENCY </w:t>
      </w:r>
    </w:p>
    <w:p w14:paraId="063C3F2A" w14:textId="6BC39A73" w:rsidR="5423A406" w:rsidRPr="00547DA8" w:rsidRDefault="6EC7C75A" w:rsidP="1C890542">
      <w:pPr>
        <w:spacing w:after="240" w:line="269" w:lineRule="auto"/>
        <w:jc w:val="center"/>
        <w:rPr>
          <w:rFonts w:eastAsia="Malgun Gothic" w:cs="Arial"/>
          <w:b/>
          <w:bCs/>
          <w:sz w:val="32"/>
          <w:szCs w:val="32"/>
        </w:rPr>
      </w:pPr>
      <w:bookmarkStart w:id="1" w:name="_Hlk79224582"/>
      <w:r w:rsidRPr="00547DA8">
        <w:rPr>
          <w:rFonts w:cs="Arial"/>
          <w:b/>
          <w:bCs/>
          <w:sz w:val="32"/>
          <w:szCs w:val="32"/>
        </w:rPr>
        <w:t xml:space="preserve">DATE: </w:t>
      </w:r>
      <w:r w:rsidR="5423A406" w:rsidRPr="00547DA8">
        <w:rPr>
          <w:rFonts w:eastAsia="Malgun Gothic" w:cs="Arial"/>
          <w:b/>
          <w:bCs/>
          <w:sz w:val="32"/>
          <w:szCs w:val="32"/>
        </w:rPr>
        <w:t xml:space="preserve"> </w:t>
      </w:r>
      <w:r w:rsidR="00832DFB" w:rsidRPr="00547DA8">
        <w:rPr>
          <w:rFonts w:eastAsia="Malgun Gothic" w:cs="Arial"/>
          <w:b/>
          <w:bCs/>
          <w:sz w:val="32"/>
          <w:szCs w:val="32"/>
        </w:rPr>
        <w:t xml:space="preserve"> </w:t>
      </w:r>
      <w:r w:rsidR="00D625CE">
        <w:rPr>
          <w:rFonts w:eastAsia="Malgun Gothic" w:cs="Arial"/>
          <w:b/>
          <w:bCs/>
          <w:sz w:val="32"/>
          <w:szCs w:val="32"/>
        </w:rPr>
        <w:t xml:space="preserve">July </w:t>
      </w:r>
      <w:r w:rsidR="003D013C" w:rsidRPr="00CC3D3E">
        <w:rPr>
          <w:rFonts w:eastAsia="Malgun Gothic" w:cs="Arial"/>
          <w:b/>
          <w:bCs/>
          <w:sz w:val="32"/>
          <w:szCs w:val="32"/>
        </w:rPr>
        <w:t>28</w:t>
      </w:r>
      <w:r w:rsidR="00547DA8" w:rsidRPr="00CC3D3E">
        <w:rPr>
          <w:rFonts w:eastAsia="Malgun Gothic" w:cs="Arial"/>
          <w:b/>
          <w:bCs/>
          <w:sz w:val="32"/>
          <w:szCs w:val="32"/>
        </w:rPr>
        <w:t>,</w:t>
      </w:r>
      <w:r w:rsidR="00547DA8" w:rsidRPr="00547DA8">
        <w:rPr>
          <w:rFonts w:eastAsia="Malgun Gothic" w:cs="Arial"/>
          <w:b/>
          <w:bCs/>
          <w:sz w:val="32"/>
          <w:szCs w:val="32"/>
        </w:rPr>
        <w:t xml:space="preserve"> </w:t>
      </w:r>
      <w:r w:rsidR="004E753A" w:rsidRPr="00547DA8">
        <w:rPr>
          <w:rFonts w:eastAsia="Malgun Gothic" w:cs="Arial"/>
          <w:b/>
          <w:bCs/>
          <w:sz w:val="32"/>
          <w:szCs w:val="32"/>
        </w:rPr>
        <w:t>202</w:t>
      </w:r>
      <w:r w:rsidR="004E753A">
        <w:rPr>
          <w:rFonts w:eastAsia="Malgun Gothic" w:cs="Arial"/>
          <w:b/>
          <w:bCs/>
          <w:sz w:val="32"/>
          <w:szCs w:val="32"/>
        </w:rPr>
        <w:t>5</w:t>
      </w:r>
    </w:p>
    <w:p w14:paraId="6DB8588C" w14:textId="77777777" w:rsidR="008A08C1" w:rsidRDefault="008A08C1" w:rsidP="00A01953">
      <w:pPr>
        <w:spacing w:after="240" w:line="269" w:lineRule="auto"/>
        <w:jc w:val="center"/>
        <w:rPr>
          <w:rFonts w:cs="Arial"/>
          <w:b/>
          <w:bCs/>
          <w:sz w:val="32"/>
          <w:szCs w:val="32"/>
        </w:rPr>
      </w:pPr>
      <w:bookmarkStart w:id="2" w:name="_Hlk79224592"/>
      <w:bookmarkEnd w:id="1"/>
    </w:p>
    <w:p w14:paraId="5429F0E3" w14:textId="77777777" w:rsidR="008A08C1" w:rsidRDefault="008A08C1" w:rsidP="00A01953">
      <w:pPr>
        <w:spacing w:after="240" w:line="269" w:lineRule="auto"/>
        <w:jc w:val="center"/>
        <w:rPr>
          <w:rFonts w:cs="Arial"/>
          <w:b/>
          <w:bCs/>
          <w:sz w:val="32"/>
          <w:szCs w:val="32"/>
        </w:rPr>
      </w:pPr>
    </w:p>
    <w:p w14:paraId="680B2262" w14:textId="77777777" w:rsidR="008A08C1" w:rsidRDefault="008A08C1" w:rsidP="00A01953">
      <w:pPr>
        <w:spacing w:after="240" w:line="269" w:lineRule="auto"/>
        <w:jc w:val="center"/>
        <w:rPr>
          <w:rFonts w:cs="Arial"/>
          <w:b/>
          <w:bCs/>
          <w:sz w:val="32"/>
          <w:szCs w:val="32"/>
        </w:rPr>
      </w:pPr>
    </w:p>
    <w:p w14:paraId="0E32F55A" w14:textId="77777777" w:rsidR="008A08C1" w:rsidRPr="008A08C1" w:rsidRDefault="008A08C1" w:rsidP="00A01953">
      <w:pPr>
        <w:spacing w:after="240" w:line="269" w:lineRule="auto"/>
        <w:jc w:val="center"/>
        <w:rPr>
          <w:rFonts w:cs="Arial"/>
          <w:szCs w:val="24"/>
        </w:rPr>
      </w:pPr>
      <w:r w:rsidRPr="008A08C1">
        <w:rPr>
          <w:rFonts w:cs="Arial"/>
          <w:szCs w:val="24"/>
        </w:rPr>
        <w:t>CALIFORNIA STATE LOTTERY</w:t>
      </w:r>
    </w:p>
    <w:p w14:paraId="53FB38D0" w14:textId="77777777" w:rsidR="008A08C1" w:rsidRPr="008A08C1" w:rsidRDefault="008A08C1" w:rsidP="00A01953">
      <w:pPr>
        <w:spacing w:after="240" w:line="269" w:lineRule="auto"/>
        <w:jc w:val="center"/>
        <w:rPr>
          <w:rFonts w:cs="Arial"/>
          <w:szCs w:val="24"/>
        </w:rPr>
      </w:pPr>
      <w:r w:rsidRPr="008A08C1">
        <w:rPr>
          <w:rFonts w:cs="Arial"/>
          <w:szCs w:val="24"/>
        </w:rPr>
        <w:t>700 NORTH 10TH STREET</w:t>
      </w:r>
    </w:p>
    <w:p w14:paraId="67BF6976" w14:textId="77777777" w:rsidR="008A08C1" w:rsidRDefault="008A08C1" w:rsidP="00A01953">
      <w:pPr>
        <w:spacing w:after="240" w:line="269" w:lineRule="auto"/>
        <w:jc w:val="center"/>
        <w:rPr>
          <w:rFonts w:cs="Arial"/>
          <w:szCs w:val="24"/>
        </w:rPr>
        <w:sectPr w:rsidR="008A08C1" w:rsidSect="009744D9">
          <w:footerReference w:type="default" r:id="rId12"/>
          <w:pgSz w:w="12240" w:h="15840" w:code="1"/>
          <w:pgMar w:top="1440" w:right="1440" w:bottom="1440" w:left="1440" w:header="144" w:footer="288" w:gutter="0"/>
          <w:cols w:space="720"/>
          <w:docGrid w:linePitch="326"/>
        </w:sectPr>
      </w:pPr>
      <w:r w:rsidRPr="008A08C1">
        <w:rPr>
          <w:rFonts w:cs="Arial"/>
          <w:szCs w:val="24"/>
        </w:rPr>
        <w:t>SACRAMENTO, CA 95811</w:t>
      </w:r>
    </w:p>
    <w:bookmarkEnd w:id="2" w:displacedByCustomXml="next"/>
    <w:sdt>
      <w:sdtPr>
        <w:rPr>
          <w:rFonts w:ascii="Arial" w:eastAsiaTheme="minorEastAsia" w:hAnsi="Arial" w:cstheme="minorBidi"/>
          <w:b w:val="0"/>
          <w:caps w:val="0"/>
          <w:szCs w:val="22"/>
          <w:lang w:eastAsia="ko-KR"/>
        </w:rPr>
        <w:id w:val="-60552661"/>
        <w:docPartObj>
          <w:docPartGallery w:val="Table of Contents"/>
          <w:docPartUnique/>
        </w:docPartObj>
      </w:sdtPr>
      <w:sdtEndPr/>
      <w:sdtContent>
        <w:p w14:paraId="353DD545" w14:textId="77777777" w:rsidR="008A08C1" w:rsidRDefault="008A08C1" w:rsidP="00A01953">
          <w:pPr>
            <w:pStyle w:val="TOCHeading"/>
            <w:spacing w:line="269" w:lineRule="auto"/>
            <w:jc w:val="center"/>
          </w:pPr>
          <w:r>
            <w:t>Table of Contents</w:t>
          </w:r>
        </w:p>
        <w:p w14:paraId="136BABB2" w14:textId="7D04586F" w:rsidR="00CE035F" w:rsidRDefault="008A08C1">
          <w:pPr>
            <w:pStyle w:val="TOC1"/>
            <w:rPr>
              <w:rFonts w:asciiTheme="minorHAnsi" w:hAnsiTheme="minorHAnsi" w:cstheme="minorBidi"/>
              <w:kern w:val="2"/>
              <w:szCs w:val="24"/>
              <w:lang w:eastAsia="en-US"/>
              <w14:ligatures w14:val="standardContextual"/>
            </w:rPr>
          </w:pPr>
          <w:r w:rsidRPr="00657875">
            <w:rPr>
              <w:noProof w:val="0"/>
            </w:rPr>
            <w:fldChar w:fldCharType="begin"/>
          </w:r>
          <w:r w:rsidRPr="00657875">
            <w:instrText xml:space="preserve"> TOC \o "1-3" \h \z \u </w:instrText>
          </w:r>
          <w:r w:rsidRPr="00657875">
            <w:rPr>
              <w:noProof w:val="0"/>
            </w:rPr>
            <w:fldChar w:fldCharType="separate"/>
          </w:r>
          <w:hyperlink w:anchor="_Toc202951831" w:history="1">
            <w:r w:rsidR="00CE035F" w:rsidRPr="005F29B8">
              <w:rPr>
                <w:rStyle w:val="Hyperlink"/>
              </w:rPr>
              <w:t>I.</w:t>
            </w:r>
            <w:r w:rsidR="00CE035F">
              <w:rPr>
                <w:rFonts w:asciiTheme="minorHAnsi" w:hAnsiTheme="minorHAnsi" w:cstheme="minorBidi"/>
                <w:kern w:val="2"/>
                <w:szCs w:val="24"/>
                <w:lang w:eastAsia="en-US"/>
                <w14:ligatures w14:val="standardContextual"/>
              </w:rPr>
              <w:tab/>
            </w:r>
            <w:r w:rsidR="00CE035F" w:rsidRPr="005F29B8">
              <w:rPr>
                <w:rStyle w:val="Hyperlink"/>
              </w:rPr>
              <w:t>General Information</w:t>
            </w:r>
            <w:r w:rsidR="00CE035F">
              <w:rPr>
                <w:webHidden/>
              </w:rPr>
              <w:tab/>
            </w:r>
            <w:r w:rsidR="00CE035F">
              <w:rPr>
                <w:webHidden/>
              </w:rPr>
              <w:fldChar w:fldCharType="begin"/>
            </w:r>
            <w:r w:rsidR="00CE035F">
              <w:rPr>
                <w:webHidden/>
              </w:rPr>
              <w:instrText xml:space="preserve"> PAGEREF _Toc202951831 \h </w:instrText>
            </w:r>
            <w:r w:rsidR="00CE035F">
              <w:rPr>
                <w:webHidden/>
              </w:rPr>
            </w:r>
            <w:r w:rsidR="00CE035F">
              <w:rPr>
                <w:webHidden/>
              </w:rPr>
              <w:fldChar w:fldCharType="separate"/>
            </w:r>
            <w:r w:rsidR="00CE035F">
              <w:rPr>
                <w:webHidden/>
              </w:rPr>
              <w:t>4</w:t>
            </w:r>
            <w:r w:rsidR="00CE035F">
              <w:rPr>
                <w:webHidden/>
              </w:rPr>
              <w:fldChar w:fldCharType="end"/>
            </w:r>
          </w:hyperlink>
        </w:p>
        <w:p w14:paraId="24A68B48" w14:textId="5C520862" w:rsidR="00CE035F" w:rsidRDefault="00CE035F">
          <w:pPr>
            <w:pStyle w:val="TOC2"/>
            <w:rPr>
              <w:rFonts w:asciiTheme="minorHAnsi" w:hAnsiTheme="minorHAnsi"/>
              <w:noProof/>
              <w:kern w:val="2"/>
              <w:szCs w:val="24"/>
              <w:lang w:eastAsia="en-US"/>
              <w14:ligatures w14:val="standardContextual"/>
            </w:rPr>
          </w:pPr>
          <w:hyperlink w:anchor="_Toc202951832" w:history="1">
            <w:r w:rsidRPr="005F29B8">
              <w:rPr>
                <w:rStyle w:val="Hyperlink"/>
                <w:rFonts w:cs="Arial"/>
                <w:noProof/>
              </w:rPr>
              <w:t>A.</w:t>
            </w:r>
            <w:r>
              <w:rPr>
                <w:rFonts w:asciiTheme="minorHAnsi" w:hAnsiTheme="minorHAnsi"/>
                <w:noProof/>
                <w:kern w:val="2"/>
                <w:szCs w:val="24"/>
                <w:lang w:eastAsia="en-US"/>
                <w14:ligatures w14:val="standardContextual"/>
              </w:rPr>
              <w:tab/>
            </w:r>
            <w:r w:rsidRPr="005F29B8">
              <w:rPr>
                <w:rStyle w:val="Hyperlink"/>
                <w:rFonts w:cs="Arial"/>
                <w:noProof/>
              </w:rPr>
              <w:t>Purpose</w:t>
            </w:r>
            <w:r>
              <w:rPr>
                <w:noProof/>
                <w:webHidden/>
              </w:rPr>
              <w:tab/>
            </w:r>
            <w:r>
              <w:rPr>
                <w:noProof/>
                <w:webHidden/>
              </w:rPr>
              <w:fldChar w:fldCharType="begin"/>
            </w:r>
            <w:r>
              <w:rPr>
                <w:noProof/>
                <w:webHidden/>
              </w:rPr>
              <w:instrText xml:space="preserve"> PAGEREF _Toc202951832 \h </w:instrText>
            </w:r>
            <w:r>
              <w:rPr>
                <w:noProof/>
                <w:webHidden/>
              </w:rPr>
            </w:r>
            <w:r>
              <w:rPr>
                <w:noProof/>
                <w:webHidden/>
              </w:rPr>
              <w:fldChar w:fldCharType="separate"/>
            </w:r>
            <w:r>
              <w:rPr>
                <w:noProof/>
                <w:webHidden/>
              </w:rPr>
              <w:t>4</w:t>
            </w:r>
            <w:r>
              <w:rPr>
                <w:noProof/>
                <w:webHidden/>
              </w:rPr>
              <w:fldChar w:fldCharType="end"/>
            </w:r>
          </w:hyperlink>
        </w:p>
        <w:p w14:paraId="243A04CD" w14:textId="6DA52522" w:rsidR="00CE035F" w:rsidRDefault="00CE035F">
          <w:pPr>
            <w:pStyle w:val="TOC2"/>
            <w:rPr>
              <w:rFonts w:asciiTheme="minorHAnsi" w:hAnsiTheme="minorHAnsi"/>
              <w:noProof/>
              <w:kern w:val="2"/>
              <w:szCs w:val="24"/>
              <w:lang w:eastAsia="en-US"/>
              <w14:ligatures w14:val="standardContextual"/>
            </w:rPr>
          </w:pPr>
          <w:hyperlink w:anchor="_Toc202951833" w:history="1">
            <w:r w:rsidRPr="005F29B8">
              <w:rPr>
                <w:rStyle w:val="Hyperlink"/>
                <w:rFonts w:cs="Arial"/>
                <w:noProof/>
              </w:rPr>
              <w:t>B.</w:t>
            </w:r>
            <w:r>
              <w:rPr>
                <w:rFonts w:asciiTheme="minorHAnsi" w:hAnsiTheme="minorHAnsi"/>
                <w:noProof/>
                <w:kern w:val="2"/>
                <w:szCs w:val="24"/>
                <w:lang w:eastAsia="en-US"/>
                <w14:ligatures w14:val="standardContextual"/>
              </w:rPr>
              <w:tab/>
            </w:r>
            <w:r w:rsidRPr="005F29B8">
              <w:rPr>
                <w:rStyle w:val="Hyperlink"/>
                <w:rFonts w:cs="Arial"/>
                <w:noProof/>
              </w:rPr>
              <w:t>Contact</w:t>
            </w:r>
            <w:r>
              <w:rPr>
                <w:noProof/>
                <w:webHidden/>
              </w:rPr>
              <w:tab/>
            </w:r>
            <w:r>
              <w:rPr>
                <w:noProof/>
                <w:webHidden/>
              </w:rPr>
              <w:fldChar w:fldCharType="begin"/>
            </w:r>
            <w:r>
              <w:rPr>
                <w:noProof/>
                <w:webHidden/>
              </w:rPr>
              <w:instrText xml:space="preserve"> PAGEREF _Toc202951833 \h </w:instrText>
            </w:r>
            <w:r>
              <w:rPr>
                <w:noProof/>
                <w:webHidden/>
              </w:rPr>
            </w:r>
            <w:r>
              <w:rPr>
                <w:noProof/>
                <w:webHidden/>
              </w:rPr>
              <w:fldChar w:fldCharType="separate"/>
            </w:r>
            <w:r>
              <w:rPr>
                <w:noProof/>
                <w:webHidden/>
              </w:rPr>
              <w:t>4</w:t>
            </w:r>
            <w:r>
              <w:rPr>
                <w:noProof/>
                <w:webHidden/>
              </w:rPr>
              <w:fldChar w:fldCharType="end"/>
            </w:r>
          </w:hyperlink>
        </w:p>
        <w:p w14:paraId="60D6F66D" w14:textId="0DCAF5CC" w:rsidR="00CE035F" w:rsidRDefault="00CE035F">
          <w:pPr>
            <w:pStyle w:val="TOC2"/>
            <w:rPr>
              <w:rFonts w:asciiTheme="minorHAnsi" w:hAnsiTheme="minorHAnsi"/>
              <w:noProof/>
              <w:kern w:val="2"/>
              <w:szCs w:val="24"/>
              <w:lang w:eastAsia="en-US"/>
              <w14:ligatures w14:val="standardContextual"/>
            </w:rPr>
          </w:pPr>
          <w:hyperlink w:anchor="_Toc202951834" w:history="1">
            <w:r w:rsidRPr="005F29B8">
              <w:rPr>
                <w:rStyle w:val="Hyperlink"/>
                <w:noProof/>
              </w:rPr>
              <w:t>C.</w:t>
            </w:r>
            <w:r>
              <w:rPr>
                <w:rFonts w:asciiTheme="minorHAnsi" w:hAnsiTheme="minorHAnsi"/>
                <w:noProof/>
                <w:kern w:val="2"/>
                <w:szCs w:val="24"/>
                <w:lang w:eastAsia="en-US"/>
                <w14:ligatures w14:val="standardContextual"/>
              </w:rPr>
              <w:tab/>
            </w:r>
            <w:r w:rsidRPr="005F29B8">
              <w:rPr>
                <w:rStyle w:val="Hyperlink"/>
                <w:noProof/>
              </w:rPr>
              <w:t>Background</w:t>
            </w:r>
            <w:r>
              <w:rPr>
                <w:noProof/>
                <w:webHidden/>
              </w:rPr>
              <w:tab/>
            </w:r>
            <w:r>
              <w:rPr>
                <w:noProof/>
                <w:webHidden/>
              </w:rPr>
              <w:fldChar w:fldCharType="begin"/>
            </w:r>
            <w:r>
              <w:rPr>
                <w:noProof/>
                <w:webHidden/>
              </w:rPr>
              <w:instrText xml:space="preserve"> PAGEREF _Toc202951834 \h </w:instrText>
            </w:r>
            <w:r>
              <w:rPr>
                <w:noProof/>
                <w:webHidden/>
              </w:rPr>
            </w:r>
            <w:r>
              <w:rPr>
                <w:noProof/>
                <w:webHidden/>
              </w:rPr>
              <w:fldChar w:fldCharType="separate"/>
            </w:r>
            <w:r>
              <w:rPr>
                <w:noProof/>
                <w:webHidden/>
              </w:rPr>
              <w:t>5</w:t>
            </w:r>
            <w:r>
              <w:rPr>
                <w:noProof/>
                <w:webHidden/>
              </w:rPr>
              <w:fldChar w:fldCharType="end"/>
            </w:r>
          </w:hyperlink>
        </w:p>
        <w:p w14:paraId="31B89827" w14:textId="66C9AE81" w:rsidR="00CE035F" w:rsidRDefault="00CE035F">
          <w:pPr>
            <w:pStyle w:val="TOC2"/>
            <w:rPr>
              <w:rFonts w:asciiTheme="minorHAnsi" w:hAnsiTheme="minorHAnsi"/>
              <w:noProof/>
              <w:kern w:val="2"/>
              <w:szCs w:val="24"/>
              <w:lang w:eastAsia="en-US"/>
              <w14:ligatures w14:val="standardContextual"/>
            </w:rPr>
          </w:pPr>
          <w:hyperlink w:anchor="_Toc202951835" w:history="1">
            <w:r w:rsidRPr="005F29B8">
              <w:rPr>
                <w:rStyle w:val="Hyperlink"/>
                <w:noProof/>
              </w:rPr>
              <w:t>D.</w:t>
            </w:r>
            <w:r>
              <w:rPr>
                <w:rFonts w:asciiTheme="minorHAnsi" w:hAnsiTheme="minorHAnsi"/>
                <w:noProof/>
                <w:kern w:val="2"/>
                <w:szCs w:val="24"/>
                <w:lang w:eastAsia="en-US"/>
                <w14:ligatures w14:val="standardContextual"/>
              </w:rPr>
              <w:tab/>
            </w:r>
            <w:r w:rsidRPr="005F29B8">
              <w:rPr>
                <w:rStyle w:val="Hyperlink"/>
                <w:noProof/>
              </w:rPr>
              <w:t>Description of Service</w:t>
            </w:r>
            <w:r>
              <w:rPr>
                <w:noProof/>
                <w:webHidden/>
              </w:rPr>
              <w:tab/>
            </w:r>
            <w:r>
              <w:rPr>
                <w:noProof/>
                <w:webHidden/>
              </w:rPr>
              <w:fldChar w:fldCharType="begin"/>
            </w:r>
            <w:r>
              <w:rPr>
                <w:noProof/>
                <w:webHidden/>
              </w:rPr>
              <w:instrText xml:space="preserve"> PAGEREF _Toc202951835 \h </w:instrText>
            </w:r>
            <w:r>
              <w:rPr>
                <w:noProof/>
                <w:webHidden/>
              </w:rPr>
            </w:r>
            <w:r>
              <w:rPr>
                <w:noProof/>
                <w:webHidden/>
              </w:rPr>
              <w:fldChar w:fldCharType="separate"/>
            </w:r>
            <w:r>
              <w:rPr>
                <w:noProof/>
                <w:webHidden/>
              </w:rPr>
              <w:t>5</w:t>
            </w:r>
            <w:r>
              <w:rPr>
                <w:noProof/>
                <w:webHidden/>
              </w:rPr>
              <w:fldChar w:fldCharType="end"/>
            </w:r>
          </w:hyperlink>
        </w:p>
        <w:p w14:paraId="11B1E0DE" w14:textId="67910476" w:rsidR="00CE035F" w:rsidRDefault="00CE035F">
          <w:pPr>
            <w:pStyle w:val="TOC2"/>
            <w:rPr>
              <w:rFonts w:asciiTheme="minorHAnsi" w:hAnsiTheme="minorHAnsi"/>
              <w:noProof/>
              <w:kern w:val="2"/>
              <w:szCs w:val="24"/>
              <w:lang w:eastAsia="en-US"/>
              <w14:ligatures w14:val="standardContextual"/>
            </w:rPr>
          </w:pPr>
          <w:hyperlink w:anchor="_Toc202951836" w:history="1">
            <w:r w:rsidRPr="005F29B8">
              <w:rPr>
                <w:rStyle w:val="Hyperlink"/>
                <w:noProof/>
              </w:rPr>
              <w:t>E.</w:t>
            </w:r>
            <w:r>
              <w:rPr>
                <w:rFonts w:asciiTheme="minorHAnsi" w:hAnsiTheme="minorHAnsi"/>
                <w:noProof/>
                <w:kern w:val="2"/>
                <w:szCs w:val="24"/>
                <w:lang w:eastAsia="en-US"/>
                <w14:ligatures w14:val="standardContextual"/>
              </w:rPr>
              <w:tab/>
            </w:r>
            <w:r w:rsidRPr="005F29B8">
              <w:rPr>
                <w:rStyle w:val="Hyperlink"/>
                <w:noProof/>
              </w:rPr>
              <w:t>The Challenge</w:t>
            </w:r>
            <w:r>
              <w:rPr>
                <w:noProof/>
                <w:webHidden/>
              </w:rPr>
              <w:tab/>
            </w:r>
            <w:r>
              <w:rPr>
                <w:noProof/>
                <w:webHidden/>
              </w:rPr>
              <w:fldChar w:fldCharType="begin"/>
            </w:r>
            <w:r>
              <w:rPr>
                <w:noProof/>
                <w:webHidden/>
              </w:rPr>
              <w:instrText xml:space="preserve"> PAGEREF _Toc202951836 \h </w:instrText>
            </w:r>
            <w:r>
              <w:rPr>
                <w:noProof/>
                <w:webHidden/>
              </w:rPr>
            </w:r>
            <w:r>
              <w:rPr>
                <w:noProof/>
                <w:webHidden/>
              </w:rPr>
              <w:fldChar w:fldCharType="separate"/>
            </w:r>
            <w:r>
              <w:rPr>
                <w:noProof/>
                <w:webHidden/>
              </w:rPr>
              <w:t>6</w:t>
            </w:r>
            <w:r>
              <w:rPr>
                <w:noProof/>
                <w:webHidden/>
              </w:rPr>
              <w:fldChar w:fldCharType="end"/>
            </w:r>
          </w:hyperlink>
        </w:p>
        <w:p w14:paraId="700C702C" w14:textId="48847632" w:rsidR="00CE035F" w:rsidRDefault="00CE035F">
          <w:pPr>
            <w:pStyle w:val="TOC2"/>
            <w:rPr>
              <w:rFonts w:asciiTheme="minorHAnsi" w:hAnsiTheme="minorHAnsi"/>
              <w:noProof/>
              <w:kern w:val="2"/>
              <w:szCs w:val="24"/>
              <w:lang w:eastAsia="en-US"/>
              <w14:ligatures w14:val="standardContextual"/>
            </w:rPr>
          </w:pPr>
          <w:hyperlink w:anchor="_Toc202951837" w:history="1">
            <w:r w:rsidRPr="005F29B8">
              <w:rPr>
                <w:rStyle w:val="Hyperlink"/>
                <w:noProof/>
              </w:rPr>
              <w:t>F.</w:t>
            </w:r>
            <w:r>
              <w:rPr>
                <w:rFonts w:asciiTheme="minorHAnsi" w:hAnsiTheme="minorHAnsi"/>
                <w:noProof/>
                <w:kern w:val="2"/>
                <w:szCs w:val="24"/>
                <w:lang w:eastAsia="en-US"/>
                <w14:ligatures w14:val="standardContextual"/>
              </w:rPr>
              <w:tab/>
            </w:r>
            <w:r w:rsidRPr="005F29B8">
              <w:rPr>
                <w:rStyle w:val="Hyperlink"/>
                <w:noProof/>
              </w:rPr>
              <w:t>Summary of Wants, Needs and Expectations</w:t>
            </w:r>
            <w:r>
              <w:rPr>
                <w:noProof/>
                <w:webHidden/>
              </w:rPr>
              <w:tab/>
            </w:r>
            <w:r>
              <w:rPr>
                <w:noProof/>
                <w:webHidden/>
              </w:rPr>
              <w:fldChar w:fldCharType="begin"/>
            </w:r>
            <w:r>
              <w:rPr>
                <w:noProof/>
                <w:webHidden/>
              </w:rPr>
              <w:instrText xml:space="preserve"> PAGEREF _Toc202951837 \h </w:instrText>
            </w:r>
            <w:r>
              <w:rPr>
                <w:noProof/>
                <w:webHidden/>
              </w:rPr>
            </w:r>
            <w:r>
              <w:rPr>
                <w:noProof/>
                <w:webHidden/>
              </w:rPr>
              <w:fldChar w:fldCharType="separate"/>
            </w:r>
            <w:r>
              <w:rPr>
                <w:noProof/>
                <w:webHidden/>
              </w:rPr>
              <w:t>6</w:t>
            </w:r>
            <w:r>
              <w:rPr>
                <w:noProof/>
                <w:webHidden/>
              </w:rPr>
              <w:fldChar w:fldCharType="end"/>
            </w:r>
          </w:hyperlink>
        </w:p>
        <w:p w14:paraId="28384BC9" w14:textId="79C222A2" w:rsidR="00CE035F" w:rsidRDefault="00CE035F">
          <w:pPr>
            <w:pStyle w:val="TOC2"/>
            <w:rPr>
              <w:rFonts w:asciiTheme="minorHAnsi" w:hAnsiTheme="minorHAnsi"/>
              <w:noProof/>
              <w:kern w:val="2"/>
              <w:szCs w:val="24"/>
              <w:lang w:eastAsia="en-US"/>
              <w14:ligatures w14:val="standardContextual"/>
            </w:rPr>
          </w:pPr>
          <w:hyperlink w:anchor="_Toc202951838" w:history="1">
            <w:r w:rsidRPr="005F29B8">
              <w:rPr>
                <w:rStyle w:val="Hyperlink"/>
                <w:noProof/>
              </w:rPr>
              <w:t>G.</w:t>
            </w:r>
            <w:r>
              <w:rPr>
                <w:rFonts w:asciiTheme="minorHAnsi" w:hAnsiTheme="minorHAnsi"/>
                <w:noProof/>
                <w:kern w:val="2"/>
                <w:szCs w:val="24"/>
                <w:lang w:eastAsia="en-US"/>
                <w14:ligatures w14:val="standardContextual"/>
              </w:rPr>
              <w:tab/>
            </w:r>
            <w:r w:rsidRPr="005F29B8">
              <w:rPr>
                <w:rStyle w:val="Hyperlink"/>
                <w:noProof/>
              </w:rPr>
              <w:t>Minimum Qualifications</w:t>
            </w:r>
            <w:r>
              <w:rPr>
                <w:noProof/>
                <w:webHidden/>
              </w:rPr>
              <w:tab/>
            </w:r>
            <w:r>
              <w:rPr>
                <w:noProof/>
                <w:webHidden/>
              </w:rPr>
              <w:fldChar w:fldCharType="begin"/>
            </w:r>
            <w:r>
              <w:rPr>
                <w:noProof/>
                <w:webHidden/>
              </w:rPr>
              <w:instrText xml:space="preserve"> PAGEREF _Toc202951838 \h </w:instrText>
            </w:r>
            <w:r>
              <w:rPr>
                <w:noProof/>
                <w:webHidden/>
              </w:rPr>
            </w:r>
            <w:r>
              <w:rPr>
                <w:noProof/>
                <w:webHidden/>
              </w:rPr>
              <w:fldChar w:fldCharType="separate"/>
            </w:r>
            <w:r>
              <w:rPr>
                <w:noProof/>
                <w:webHidden/>
              </w:rPr>
              <w:t>9</w:t>
            </w:r>
            <w:r>
              <w:rPr>
                <w:noProof/>
                <w:webHidden/>
              </w:rPr>
              <w:fldChar w:fldCharType="end"/>
            </w:r>
          </w:hyperlink>
        </w:p>
        <w:p w14:paraId="12C024FB" w14:textId="4367A368" w:rsidR="00CE035F" w:rsidRDefault="00CE035F">
          <w:pPr>
            <w:pStyle w:val="TOC2"/>
            <w:rPr>
              <w:rFonts w:asciiTheme="minorHAnsi" w:hAnsiTheme="minorHAnsi"/>
              <w:noProof/>
              <w:kern w:val="2"/>
              <w:szCs w:val="24"/>
              <w:lang w:eastAsia="en-US"/>
              <w14:ligatures w14:val="standardContextual"/>
            </w:rPr>
          </w:pPr>
          <w:hyperlink w:anchor="_Toc202951839" w:history="1">
            <w:r w:rsidRPr="005F29B8">
              <w:rPr>
                <w:rStyle w:val="Hyperlink"/>
                <w:noProof/>
              </w:rPr>
              <w:t>H.</w:t>
            </w:r>
            <w:r>
              <w:rPr>
                <w:rFonts w:asciiTheme="minorHAnsi" w:hAnsiTheme="minorHAnsi"/>
                <w:noProof/>
                <w:kern w:val="2"/>
                <w:szCs w:val="24"/>
                <w:lang w:eastAsia="en-US"/>
                <w14:ligatures w14:val="standardContextual"/>
              </w:rPr>
              <w:tab/>
            </w:r>
            <w:r w:rsidRPr="005F29B8">
              <w:rPr>
                <w:rStyle w:val="Hyperlink"/>
                <w:noProof/>
              </w:rPr>
              <w:t>Contract Term</w:t>
            </w:r>
            <w:r>
              <w:rPr>
                <w:noProof/>
                <w:webHidden/>
              </w:rPr>
              <w:tab/>
            </w:r>
            <w:r>
              <w:rPr>
                <w:noProof/>
                <w:webHidden/>
              </w:rPr>
              <w:fldChar w:fldCharType="begin"/>
            </w:r>
            <w:r>
              <w:rPr>
                <w:noProof/>
                <w:webHidden/>
              </w:rPr>
              <w:instrText xml:space="preserve"> PAGEREF _Toc202951839 \h </w:instrText>
            </w:r>
            <w:r>
              <w:rPr>
                <w:noProof/>
                <w:webHidden/>
              </w:rPr>
            </w:r>
            <w:r>
              <w:rPr>
                <w:noProof/>
                <w:webHidden/>
              </w:rPr>
              <w:fldChar w:fldCharType="separate"/>
            </w:r>
            <w:r>
              <w:rPr>
                <w:noProof/>
                <w:webHidden/>
              </w:rPr>
              <w:t>10</w:t>
            </w:r>
            <w:r>
              <w:rPr>
                <w:noProof/>
                <w:webHidden/>
              </w:rPr>
              <w:fldChar w:fldCharType="end"/>
            </w:r>
          </w:hyperlink>
        </w:p>
        <w:p w14:paraId="7057652E" w14:textId="2BCCE5AD" w:rsidR="00CE035F" w:rsidRDefault="00CE035F">
          <w:pPr>
            <w:pStyle w:val="TOC2"/>
            <w:rPr>
              <w:rFonts w:asciiTheme="minorHAnsi" w:hAnsiTheme="minorHAnsi"/>
              <w:noProof/>
              <w:kern w:val="2"/>
              <w:szCs w:val="24"/>
              <w:lang w:eastAsia="en-US"/>
              <w14:ligatures w14:val="standardContextual"/>
            </w:rPr>
          </w:pPr>
          <w:hyperlink w:anchor="_Toc202951840" w:history="1">
            <w:r w:rsidRPr="005F29B8">
              <w:rPr>
                <w:rStyle w:val="Hyperlink"/>
                <w:rFonts w:eastAsia="Arial" w:cs="Arial"/>
                <w:noProof/>
                <w:lang w:eastAsia="en-US"/>
              </w:rPr>
              <w:t>I.</w:t>
            </w:r>
            <w:r>
              <w:rPr>
                <w:rFonts w:asciiTheme="minorHAnsi" w:hAnsiTheme="minorHAnsi"/>
                <w:noProof/>
                <w:kern w:val="2"/>
                <w:szCs w:val="24"/>
                <w:lang w:eastAsia="en-US"/>
                <w14:ligatures w14:val="standardContextual"/>
              </w:rPr>
              <w:tab/>
            </w:r>
            <w:r w:rsidRPr="005F29B8">
              <w:rPr>
                <w:rStyle w:val="Hyperlink"/>
                <w:bCs/>
                <w:noProof/>
              </w:rPr>
              <w:t>Anticipated Funding</w:t>
            </w:r>
            <w:r>
              <w:rPr>
                <w:noProof/>
                <w:webHidden/>
              </w:rPr>
              <w:tab/>
            </w:r>
            <w:r>
              <w:rPr>
                <w:noProof/>
                <w:webHidden/>
              </w:rPr>
              <w:fldChar w:fldCharType="begin"/>
            </w:r>
            <w:r>
              <w:rPr>
                <w:noProof/>
                <w:webHidden/>
              </w:rPr>
              <w:instrText xml:space="preserve"> PAGEREF _Toc202951840 \h </w:instrText>
            </w:r>
            <w:r>
              <w:rPr>
                <w:noProof/>
                <w:webHidden/>
              </w:rPr>
            </w:r>
            <w:r>
              <w:rPr>
                <w:noProof/>
                <w:webHidden/>
              </w:rPr>
              <w:fldChar w:fldCharType="separate"/>
            </w:r>
            <w:r>
              <w:rPr>
                <w:noProof/>
                <w:webHidden/>
              </w:rPr>
              <w:t>10</w:t>
            </w:r>
            <w:r>
              <w:rPr>
                <w:noProof/>
                <w:webHidden/>
              </w:rPr>
              <w:fldChar w:fldCharType="end"/>
            </w:r>
          </w:hyperlink>
        </w:p>
        <w:p w14:paraId="63D19829" w14:textId="2A6617EE" w:rsidR="00CE035F" w:rsidRDefault="00CE035F">
          <w:pPr>
            <w:pStyle w:val="TOC2"/>
            <w:rPr>
              <w:rFonts w:asciiTheme="minorHAnsi" w:hAnsiTheme="minorHAnsi"/>
              <w:noProof/>
              <w:kern w:val="2"/>
              <w:szCs w:val="24"/>
              <w:lang w:eastAsia="en-US"/>
              <w14:ligatures w14:val="standardContextual"/>
            </w:rPr>
          </w:pPr>
          <w:hyperlink w:anchor="_Toc202951841" w:history="1">
            <w:r w:rsidRPr="005F29B8">
              <w:rPr>
                <w:rStyle w:val="Hyperlink"/>
                <w:noProof/>
              </w:rPr>
              <w:t>J.</w:t>
            </w:r>
            <w:r>
              <w:rPr>
                <w:rFonts w:asciiTheme="minorHAnsi" w:hAnsiTheme="minorHAnsi"/>
                <w:noProof/>
                <w:kern w:val="2"/>
                <w:szCs w:val="24"/>
                <w:lang w:eastAsia="en-US"/>
                <w14:ligatures w14:val="standardContextual"/>
              </w:rPr>
              <w:tab/>
            </w:r>
            <w:r w:rsidRPr="005F29B8">
              <w:rPr>
                <w:rStyle w:val="Hyperlink"/>
                <w:noProof/>
              </w:rPr>
              <w:t>Scope of Work</w:t>
            </w:r>
            <w:r>
              <w:rPr>
                <w:noProof/>
                <w:webHidden/>
              </w:rPr>
              <w:tab/>
            </w:r>
            <w:r>
              <w:rPr>
                <w:noProof/>
                <w:webHidden/>
              </w:rPr>
              <w:fldChar w:fldCharType="begin"/>
            </w:r>
            <w:r>
              <w:rPr>
                <w:noProof/>
                <w:webHidden/>
              </w:rPr>
              <w:instrText xml:space="preserve"> PAGEREF _Toc202951841 \h </w:instrText>
            </w:r>
            <w:r>
              <w:rPr>
                <w:noProof/>
                <w:webHidden/>
              </w:rPr>
            </w:r>
            <w:r>
              <w:rPr>
                <w:noProof/>
                <w:webHidden/>
              </w:rPr>
              <w:fldChar w:fldCharType="separate"/>
            </w:r>
            <w:r>
              <w:rPr>
                <w:noProof/>
                <w:webHidden/>
              </w:rPr>
              <w:t>10</w:t>
            </w:r>
            <w:r>
              <w:rPr>
                <w:noProof/>
                <w:webHidden/>
              </w:rPr>
              <w:fldChar w:fldCharType="end"/>
            </w:r>
          </w:hyperlink>
        </w:p>
        <w:p w14:paraId="7AC73FDF" w14:textId="42DC8514" w:rsidR="00CE035F" w:rsidRDefault="00CE035F">
          <w:pPr>
            <w:pStyle w:val="TOC2"/>
            <w:rPr>
              <w:rFonts w:asciiTheme="minorHAnsi" w:hAnsiTheme="minorHAnsi"/>
              <w:noProof/>
              <w:kern w:val="2"/>
              <w:szCs w:val="24"/>
              <w:lang w:eastAsia="en-US"/>
              <w14:ligatures w14:val="standardContextual"/>
            </w:rPr>
          </w:pPr>
          <w:hyperlink w:anchor="_Toc202951842" w:history="1">
            <w:r w:rsidRPr="005F29B8">
              <w:rPr>
                <w:rStyle w:val="Hyperlink"/>
                <w:noProof/>
              </w:rPr>
              <w:t>K.</w:t>
            </w:r>
            <w:r>
              <w:rPr>
                <w:rFonts w:asciiTheme="minorHAnsi" w:hAnsiTheme="minorHAnsi"/>
                <w:noProof/>
                <w:kern w:val="2"/>
                <w:szCs w:val="24"/>
                <w:lang w:eastAsia="en-US"/>
                <w14:ligatures w14:val="standardContextual"/>
              </w:rPr>
              <w:tab/>
            </w:r>
            <w:r w:rsidRPr="005F29B8">
              <w:rPr>
                <w:rStyle w:val="Hyperlink"/>
                <w:noProof/>
              </w:rPr>
              <w:t>Joint Proposals/Subcontractors</w:t>
            </w:r>
            <w:r>
              <w:rPr>
                <w:noProof/>
                <w:webHidden/>
              </w:rPr>
              <w:tab/>
            </w:r>
            <w:r>
              <w:rPr>
                <w:noProof/>
                <w:webHidden/>
              </w:rPr>
              <w:fldChar w:fldCharType="begin"/>
            </w:r>
            <w:r>
              <w:rPr>
                <w:noProof/>
                <w:webHidden/>
              </w:rPr>
              <w:instrText xml:space="preserve"> PAGEREF _Toc202951842 \h </w:instrText>
            </w:r>
            <w:r>
              <w:rPr>
                <w:noProof/>
                <w:webHidden/>
              </w:rPr>
            </w:r>
            <w:r>
              <w:rPr>
                <w:noProof/>
                <w:webHidden/>
              </w:rPr>
              <w:fldChar w:fldCharType="separate"/>
            </w:r>
            <w:r>
              <w:rPr>
                <w:noProof/>
                <w:webHidden/>
              </w:rPr>
              <w:t>10</w:t>
            </w:r>
            <w:r>
              <w:rPr>
                <w:noProof/>
                <w:webHidden/>
              </w:rPr>
              <w:fldChar w:fldCharType="end"/>
            </w:r>
          </w:hyperlink>
        </w:p>
        <w:p w14:paraId="48EA4C31" w14:textId="5C3924A4" w:rsidR="00CE035F" w:rsidRDefault="00CE035F">
          <w:pPr>
            <w:pStyle w:val="TOC2"/>
            <w:rPr>
              <w:rFonts w:asciiTheme="minorHAnsi" w:hAnsiTheme="minorHAnsi"/>
              <w:noProof/>
              <w:kern w:val="2"/>
              <w:szCs w:val="24"/>
              <w:lang w:eastAsia="en-US"/>
              <w14:ligatures w14:val="standardContextual"/>
            </w:rPr>
          </w:pPr>
          <w:hyperlink w:anchor="_Toc202951843" w:history="1">
            <w:r w:rsidRPr="005F29B8">
              <w:rPr>
                <w:rStyle w:val="Hyperlink"/>
                <w:noProof/>
              </w:rPr>
              <w:t>L.</w:t>
            </w:r>
            <w:r>
              <w:rPr>
                <w:rFonts w:asciiTheme="minorHAnsi" w:hAnsiTheme="minorHAnsi"/>
                <w:noProof/>
                <w:kern w:val="2"/>
                <w:szCs w:val="24"/>
                <w:lang w:eastAsia="en-US"/>
                <w14:ligatures w14:val="standardContextual"/>
              </w:rPr>
              <w:tab/>
            </w:r>
            <w:r w:rsidRPr="005F29B8">
              <w:rPr>
                <w:rStyle w:val="Hyperlink"/>
                <w:noProof/>
              </w:rPr>
              <w:t>Reassignment of Personnel</w:t>
            </w:r>
            <w:r>
              <w:rPr>
                <w:noProof/>
                <w:webHidden/>
              </w:rPr>
              <w:tab/>
            </w:r>
            <w:r>
              <w:rPr>
                <w:noProof/>
                <w:webHidden/>
              </w:rPr>
              <w:fldChar w:fldCharType="begin"/>
            </w:r>
            <w:r>
              <w:rPr>
                <w:noProof/>
                <w:webHidden/>
              </w:rPr>
              <w:instrText xml:space="preserve"> PAGEREF _Toc202951843 \h </w:instrText>
            </w:r>
            <w:r>
              <w:rPr>
                <w:noProof/>
                <w:webHidden/>
              </w:rPr>
            </w:r>
            <w:r>
              <w:rPr>
                <w:noProof/>
                <w:webHidden/>
              </w:rPr>
              <w:fldChar w:fldCharType="separate"/>
            </w:r>
            <w:r>
              <w:rPr>
                <w:noProof/>
                <w:webHidden/>
              </w:rPr>
              <w:t>11</w:t>
            </w:r>
            <w:r>
              <w:rPr>
                <w:noProof/>
                <w:webHidden/>
              </w:rPr>
              <w:fldChar w:fldCharType="end"/>
            </w:r>
          </w:hyperlink>
        </w:p>
        <w:p w14:paraId="5F79C924" w14:textId="1B2543A7" w:rsidR="00CE035F" w:rsidRDefault="00CE035F">
          <w:pPr>
            <w:pStyle w:val="TOC2"/>
            <w:rPr>
              <w:rFonts w:asciiTheme="minorHAnsi" w:hAnsiTheme="minorHAnsi"/>
              <w:noProof/>
              <w:kern w:val="2"/>
              <w:szCs w:val="24"/>
              <w:lang w:eastAsia="en-US"/>
              <w14:ligatures w14:val="standardContextual"/>
            </w:rPr>
          </w:pPr>
          <w:hyperlink w:anchor="_Toc202951844" w:history="1">
            <w:r w:rsidRPr="005F29B8">
              <w:rPr>
                <w:rStyle w:val="Hyperlink"/>
                <w:rFonts w:cs="Arial"/>
                <w:noProof/>
              </w:rPr>
              <w:t>M.</w:t>
            </w:r>
            <w:r>
              <w:rPr>
                <w:rFonts w:asciiTheme="minorHAnsi" w:hAnsiTheme="minorHAnsi"/>
                <w:noProof/>
                <w:kern w:val="2"/>
                <w:szCs w:val="24"/>
                <w:lang w:eastAsia="en-US"/>
                <w14:ligatures w14:val="standardContextual"/>
              </w:rPr>
              <w:tab/>
            </w:r>
            <w:r w:rsidRPr="005F29B8">
              <w:rPr>
                <w:rStyle w:val="Hyperlink"/>
                <w:bCs/>
                <w:noProof/>
              </w:rPr>
              <w:t>Nonexclusive Rights</w:t>
            </w:r>
            <w:r>
              <w:rPr>
                <w:noProof/>
                <w:webHidden/>
              </w:rPr>
              <w:tab/>
            </w:r>
            <w:r>
              <w:rPr>
                <w:noProof/>
                <w:webHidden/>
              </w:rPr>
              <w:fldChar w:fldCharType="begin"/>
            </w:r>
            <w:r>
              <w:rPr>
                <w:noProof/>
                <w:webHidden/>
              </w:rPr>
              <w:instrText xml:space="preserve"> PAGEREF _Toc202951844 \h </w:instrText>
            </w:r>
            <w:r>
              <w:rPr>
                <w:noProof/>
                <w:webHidden/>
              </w:rPr>
            </w:r>
            <w:r>
              <w:rPr>
                <w:noProof/>
                <w:webHidden/>
              </w:rPr>
              <w:fldChar w:fldCharType="separate"/>
            </w:r>
            <w:r>
              <w:rPr>
                <w:noProof/>
                <w:webHidden/>
              </w:rPr>
              <w:t>11</w:t>
            </w:r>
            <w:r>
              <w:rPr>
                <w:noProof/>
                <w:webHidden/>
              </w:rPr>
              <w:fldChar w:fldCharType="end"/>
            </w:r>
          </w:hyperlink>
        </w:p>
        <w:p w14:paraId="5E266602" w14:textId="09AC58A7" w:rsidR="00CE035F" w:rsidRDefault="00CE035F">
          <w:pPr>
            <w:pStyle w:val="TOC2"/>
            <w:rPr>
              <w:rFonts w:asciiTheme="minorHAnsi" w:hAnsiTheme="minorHAnsi"/>
              <w:noProof/>
              <w:kern w:val="2"/>
              <w:szCs w:val="24"/>
              <w:lang w:eastAsia="en-US"/>
              <w14:ligatures w14:val="standardContextual"/>
            </w:rPr>
          </w:pPr>
          <w:hyperlink w:anchor="_Toc202951845" w:history="1">
            <w:r w:rsidRPr="005F29B8">
              <w:rPr>
                <w:rStyle w:val="Hyperlink"/>
                <w:noProof/>
              </w:rPr>
              <w:t>N.</w:t>
            </w:r>
            <w:r>
              <w:rPr>
                <w:rFonts w:asciiTheme="minorHAnsi" w:hAnsiTheme="minorHAnsi"/>
                <w:noProof/>
                <w:kern w:val="2"/>
                <w:szCs w:val="24"/>
                <w:lang w:eastAsia="en-US"/>
                <w14:ligatures w14:val="standardContextual"/>
              </w:rPr>
              <w:tab/>
            </w:r>
            <w:r w:rsidRPr="005F29B8">
              <w:rPr>
                <w:rStyle w:val="Hyperlink"/>
                <w:noProof/>
              </w:rPr>
              <w:t>Key Action Dates</w:t>
            </w:r>
            <w:r>
              <w:rPr>
                <w:noProof/>
                <w:webHidden/>
              </w:rPr>
              <w:tab/>
            </w:r>
            <w:r>
              <w:rPr>
                <w:noProof/>
                <w:webHidden/>
              </w:rPr>
              <w:fldChar w:fldCharType="begin"/>
            </w:r>
            <w:r>
              <w:rPr>
                <w:noProof/>
                <w:webHidden/>
              </w:rPr>
              <w:instrText xml:space="preserve"> PAGEREF _Toc202951845 \h </w:instrText>
            </w:r>
            <w:r>
              <w:rPr>
                <w:noProof/>
                <w:webHidden/>
              </w:rPr>
            </w:r>
            <w:r>
              <w:rPr>
                <w:noProof/>
                <w:webHidden/>
              </w:rPr>
              <w:fldChar w:fldCharType="separate"/>
            </w:r>
            <w:r>
              <w:rPr>
                <w:noProof/>
                <w:webHidden/>
              </w:rPr>
              <w:t>12</w:t>
            </w:r>
            <w:r>
              <w:rPr>
                <w:noProof/>
                <w:webHidden/>
              </w:rPr>
              <w:fldChar w:fldCharType="end"/>
            </w:r>
          </w:hyperlink>
        </w:p>
        <w:p w14:paraId="02244534" w14:textId="023B4E5B" w:rsidR="00CE035F" w:rsidRDefault="00CE035F">
          <w:pPr>
            <w:pStyle w:val="TOC1"/>
            <w:rPr>
              <w:rFonts w:asciiTheme="minorHAnsi" w:hAnsiTheme="minorHAnsi" w:cstheme="minorBidi"/>
              <w:kern w:val="2"/>
              <w:szCs w:val="24"/>
              <w:lang w:eastAsia="en-US"/>
              <w14:ligatures w14:val="standardContextual"/>
            </w:rPr>
          </w:pPr>
          <w:hyperlink w:anchor="_Toc202951846" w:history="1">
            <w:r w:rsidRPr="005F29B8">
              <w:rPr>
                <w:rStyle w:val="Hyperlink"/>
              </w:rPr>
              <w:t>II.</w:t>
            </w:r>
            <w:r>
              <w:rPr>
                <w:rFonts w:asciiTheme="minorHAnsi" w:hAnsiTheme="minorHAnsi" w:cstheme="minorBidi"/>
                <w:kern w:val="2"/>
                <w:szCs w:val="24"/>
                <w:lang w:eastAsia="en-US"/>
                <w14:ligatures w14:val="standardContextual"/>
              </w:rPr>
              <w:tab/>
            </w:r>
            <w:r w:rsidRPr="005F29B8">
              <w:rPr>
                <w:rStyle w:val="Hyperlink"/>
              </w:rPr>
              <w:t>Proposal Submission &amp; Phases</w:t>
            </w:r>
            <w:r>
              <w:rPr>
                <w:webHidden/>
              </w:rPr>
              <w:tab/>
            </w:r>
            <w:r>
              <w:rPr>
                <w:webHidden/>
              </w:rPr>
              <w:fldChar w:fldCharType="begin"/>
            </w:r>
            <w:r>
              <w:rPr>
                <w:webHidden/>
              </w:rPr>
              <w:instrText xml:space="preserve"> PAGEREF _Toc202951846 \h </w:instrText>
            </w:r>
            <w:r>
              <w:rPr>
                <w:webHidden/>
              </w:rPr>
            </w:r>
            <w:r>
              <w:rPr>
                <w:webHidden/>
              </w:rPr>
              <w:fldChar w:fldCharType="separate"/>
            </w:r>
            <w:r>
              <w:rPr>
                <w:webHidden/>
              </w:rPr>
              <w:t>13</w:t>
            </w:r>
            <w:r>
              <w:rPr>
                <w:webHidden/>
              </w:rPr>
              <w:fldChar w:fldCharType="end"/>
            </w:r>
          </w:hyperlink>
        </w:p>
        <w:p w14:paraId="447F93A3" w14:textId="55673280" w:rsidR="00CE035F" w:rsidRDefault="00CE035F">
          <w:pPr>
            <w:pStyle w:val="TOC2"/>
            <w:rPr>
              <w:rFonts w:asciiTheme="minorHAnsi" w:hAnsiTheme="minorHAnsi"/>
              <w:noProof/>
              <w:kern w:val="2"/>
              <w:szCs w:val="24"/>
              <w:lang w:eastAsia="en-US"/>
              <w14:ligatures w14:val="standardContextual"/>
            </w:rPr>
          </w:pPr>
          <w:hyperlink w:anchor="_Toc202951847" w:history="1">
            <w:r w:rsidRPr="005F29B8">
              <w:rPr>
                <w:rStyle w:val="Hyperlink"/>
                <w:noProof/>
              </w:rPr>
              <w:t>A.</w:t>
            </w:r>
            <w:r>
              <w:rPr>
                <w:rFonts w:asciiTheme="minorHAnsi" w:hAnsiTheme="minorHAnsi"/>
                <w:noProof/>
                <w:kern w:val="2"/>
                <w:szCs w:val="24"/>
                <w:lang w:eastAsia="en-US"/>
                <w14:ligatures w14:val="standardContextual"/>
              </w:rPr>
              <w:tab/>
            </w:r>
            <w:r w:rsidRPr="005F29B8">
              <w:rPr>
                <w:rStyle w:val="Hyperlink"/>
                <w:noProof/>
              </w:rPr>
              <w:t>Overview</w:t>
            </w:r>
            <w:r>
              <w:rPr>
                <w:noProof/>
                <w:webHidden/>
              </w:rPr>
              <w:tab/>
            </w:r>
            <w:r>
              <w:rPr>
                <w:noProof/>
                <w:webHidden/>
              </w:rPr>
              <w:fldChar w:fldCharType="begin"/>
            </w:r>
            <w:r>
              <w:rPr>
                <w:noProof/>
                <w:webHidden/>
              </w:rPr>
              <w:instrText xml:space="preserve"> PAGEREF _Toc202951847 \h </w:instrText>
            </w:r>
            <w:r>
              <w:rPr>
                <w:noProof/>
                <w:webHidden/>
              </w:rPr>
            </w:r>
            <w:r>
              <w:rPr>
                <w:noProof/>
                <w:webHidden/>
              </w:rPr>
              <w:fldChar w:fldCharType="separate"/>
            </w:r>
            <w:r>
              <w:rPr>
                <w:noProof/>
                <w:webHidden/>
              </w:rPr>
              <w:t>13</w:t>
            </w:r>
            <w:r>
              <w:rPr>
                <w:noProof/>
                <w:webHidden/>
              </w:rPr>
              <w:fldChar w:fldCharType="end"/>
            </w:r>
          </w:hyperlink>
        </w:p>
        <w:p w14:paraId="6D4FB373" w14:textId="43576ED8" w:rsidR="00CE035F" w:rsidRDefault="00CE035F">
          <w:pPr>
            <w:pStyle w:val="TOC2"/>
            <w:rPr>
              <w:rFonts w:asciiTheme="minorHAnsi" w:hAnsiTheme="minorHAnsi"/>
              <w:noProof/>
              <w:kern w:val="2"/>
              <w:szCs w:val="24"/>
              <w:lang w:eastAsia="en-US"/>
              <w14:ligatures w14:val="standardContextual"/>
            </w:rPr>
          </w:pPr>
          <w:hyperlink w:anchor="_Toc202951848" w:history="1">
            <w:r w:rsidRPr="005F29B8">
              <w:rPr>
                <w:rStyle w:val="Hyperlink"/>
                <w:noProof/>
              </w:rPr>
              <w:t>B.</w:t>
            </w:r>
            <w:r>
              <w:rPr>
                <w:rFonts w:asciiTheme="minorHAnsi" w:hAnsiTheme="minorHAnsi"/>
                <w:noProof/>
                <w:kern w:val="2"/>
                <w:szCs w:val="24"/>
                <w:lang w:eastAsia="en-US"/>
                <w14:ligatures w14:val="standardContextual"/>
              </w:rPr>
              <w:tab/>
            </w:r>
            <w:r w:rsidRPr="005F29B8">
              <w:rPr>
                <w:rStyle w:val="Hyperlink"/>
                <w:noProof/>
              </w:rPr>
              <w:t>Nondisclosure Agreement - News Releases and Social Media</w:t>
            </w:r>
            <w:r>
              <w:rPr>
                <w:noProof/>
                <w:webHidden/>
              </w:rPr>
              <w:tab/>
            </w:r>
            <w:r>
              <w:rPr>
                <w:noProof/>
                <w:webHidden/>
              </w:rPr>
              <w:fldChar w:fldCharType="begin"/>
            </w:r>
            <w:r>
              <w:rPr>
                <w:noProof/>
                <w:webHidden/>
              </w:rPr>
              <w:instrText xml:space="preserve"> PAGEREF _Toc202951848 \h </w:instrText>
            </w:r>
            <w:r>
              <w:rPr>
                <w:noProof/>
                <w:webHidden/>
              </w:rPr>
            </w:r>
            <w:r>
              <w:rPr>
                <w:noProof/>
                <w:webHidden/>
              </w:rPr>
              <w:fldChar w:fldCharType="separate"/>
            </w:r>
            <w:r>
              <w:rPr>
                <w:noProof/>
                <w:webHidden/>
              </w:rPr>
              <w:t>13</w:t>
            </w:r>
            <w:r>
              <w:rPr>
                <w:noProof/>
                <w:webHidden/>
              </w:rPr>
              <w:fldChar w:fldCharType="end"/>
            </w:r>
          </w:hyperlink>
        </w:p>
        <w:p w14:paraId="25A42E74" w14:textId="659D5902" w:rsidR="00CE035F" w:rsidRDefault="00CE035F">
          <w:pPr>
            <w:pStyle w:val="TOC2"/>
            <w:rPr>
              <w:rFonts w:asciiTheme="minorHAnsi" w:hAnsiTheme="minorHAnsi"/>
              <w:noProof/>
              <w:kern w:val="2"/>
              <w:szCs w:val="24"/>
              <w:lang w:eastAsia="en-US"/>
              <w14:ligatures w14:val="standardContextual"/>
            </w:rPr>
          </w:pPr>
          <w:hyperlink w:anchor="_Toc202951849" w:history="1">
            <w:r w:rsidRPr="005F29B8">
              <w:rPr>
                <w:rStyle w:val="Hyperlink"/>
                <w:noProof/>
              </w:rPr>
              <w:t>C.</w:t>
            </w:r>
            <w:r>
              <w:rPr>
                <w:rFonts w:asciiTheme="minorHAnsi" w:hAnsiTheme="minorHAnsi"/>
                <w:noProof/>
                <w:kern w:val="2"/>
                <w:szCs w:val="24"/>
                <w:lang w:eastAsia="en-US"/>
                <w14:ligatures w14:val="standardContextual"/>
              </w:rPr>
              <w:tab/>
            </w:r>
            <w:r w:rsidRPr="005F29B8">
              <w:rPr>
                <w:rStyle w:val="Hyperlink"/>
                <w:noProof/>
              </w:rPr>
              <w:t>Phase I: Submittals</w:t>
            </w:r>
            <w:r>
              <w:rPr>
                <w:noProof/>
                <w:webHidden/>
              </w:rPr>
              <w:tab/>
            </w:r>
            <w:r>
              <w:rPr>
                <w:noProof/>
                <w:webHidden/>
              </w:rPr>
              <w:fldChar w:fldCharType="begin"/>
            </w:r>
            <w:r>
              <w:rPr>
                <w:noProof/>
                <w:webHidden/>
              </w:rPr>
              <w:instrText xml:space="preserve"> PAGEREF _Toc202951849 \h </w:instrText>
            </w:r>
            <w:r>
              <w:rPr>
                <w:noProof/>
                <w:webHidden/>
              </w:rPr>
            </w:r>
            <w:r>
              <w:rPr>
                <w:noProof/>
                <w:webHidden/>
              </w:rPr>
              <w:fldChar w:fldCharType="separate"/>
            </w:r>
            <w:r>
              <w:rPr>
                <w:noProof/>
                <w:webHidden/>
              </w:rPr>
              <w:t>14</w:t>
            </w:r>
            <w:r>
              <w:rPr>
                <w:noProof/>
                <w:webHidden/>
              </w:rPr>
              <w:fldChar w:fldCharType="end"/>
            </w:r>
          </w:hyperlink>
        </w:p>
        <w:p w14:paraId="2696CC5E" w14:textId="7137DB38" w:rsidR="00CE035F" w:rsidRDefault="00CE035F">
          <w:pPr>
            <w:pStyle w:val="TOC1"/>
            <w:rPr>
              <w:rFonts w:asciiTheme="minorHAnsi" w:hAnsiTheme="minorHAnsi" w:cstheme="minorBidi"/>
              <w:kern w:val="2"/>
              <w:szCs w:val="24"/>
              <w:lang w:eastAsia="en-US"/>
              <w14:ligatures w14:val="standardContextual"/>
            </w:rPr>
          </w:pPr>
          <w:hyperlink w:anchor="_Toc202951850" w:history="1">
            <w:r w:rsidRPr="005F29B8">
              <w:rPr>
                <w:rStyle w:val="Hyperlink"/>
              </w:rPr>
              <w:t>III.</w:t>
            </w:r>
            <w:r>
              <w:rPr>
                <w:rFonts w:asciiTheme="minorHAnsi" w:hAnsiTheme="minorHAnsi" w:cstheme="minorBidi"/>
                <w:kern w:val="2"/>
                <w:szCs w:val="24"/>
                <w:lang w:eastAsia="en-US"/>
                <w14:ligatures w14:val="standardContextual"/>
              </w:rPr>
              <w:tab/>
            </w:r>
            <w:r w:rsidRPr="005F29B8">
              <w:rPr>
                <w:rStyle w:val="Hyperlink"/>
              </w:rPr>
              <w:t>Evaluation Process &amp; Criteria</w:t>
            </w:r>
            <w:r>
              <w:rPr>
                <w:webHidden/>
              </w:rPr>
              <w:tab/>
            </w:r>
            <w:r>
              <w:rPr>
                <w:webHidden/>
              </w:rPr>
              <w:fldChar w:fldCharType="begin"/>
            </w:r>
            <w:r>
              <w:rPr>
                <w:webHidden/>
              </w:rPr>
              <w:instrText xml:space="preserve"> PAGEREF _Toc202951850 \h </w:instrText>
            </w:r>
            <w:r>
              <w:rPr>
                <w:webHidden/>
              </w:rPr>
            </w:r>
            <w:r>
              <w:rPr>
                <w:webHidden/>
              </w:rPr>
              <w:fldChar w:fldCharType="separate"/>
            </w:r>
            <w:r>
              <w:rPr>
                <w:webHidden/>
              </w:rPr>
              <w:t>19</w:t>
            </w:r>
            <w:r>
              <w:rPr>
                <w:webHidden/>
              </w:rPr>
              <w:fldChar w:fldCharType="end"/>
            </w:r>
          </w:hyperlink>
        </w:p>
        <w:p w14:paraId="022AFCC8" w14:textId="26DF3340" w:rsidR="00CE035F" w:rsidRDefault="00CE035F">
          <w:pPr>
            <w:pStyle w:val="TOC2"/>
            <w:rPr>
              <w:rFonts w:asciiTheme="minorHAnsi" w:hAnsiTheme="minorHAnsi"/>
              <w:noProof/>
              <w:kern w:val="2"/>
              <w:szCs w:val="24"/>
              <w:lang w:eastAsia="en-US"/>
              <w14:ligatures w14:val="standardContextual"/>
            </w:rPr>
          </w:pPr>
          <w:hyperlink w:anchor="_Toc202951851" w:history="1">
            <w:r w:rsidRPr="005F29B8">
              <w:rPr>
                <w:rStyle w:val="Hyperlink"/>
                <w:noProof/>
                <w:lang w:eastAsia="en-US"/>
              </w:rPr>
              <w:t>A.</w:t>
            </w:r>
            <w:r>
              <w:rPr>
                <w:rFonts w:asciiTheme="minorHAnsi" w:hAnsiTheme="minorHAnsi"/>
                <w:noProof/>
                <w:kern w:val="2"/>
                <w:szCs w:val="24"/>
                <w:lang w:eastAsia="en-US"/>
                <w14:ligatures w14:val="standardContextual"/>
              </w:rPr>
              <w:tab/>
            </w:r>
            <w:r w:rsidRPr="005F29B8">
              <w:rPr>
                <w:rStyle w:val="Hyperlink"/>
                <w:noProof/>
                <w:lang w:eastAsia="en-US"/>
              </w:rPr>
              <w:t>Phase I – Submittals: Eligibility and Capabilities Requirements</w:t>
            </w:r>
            <w:r>
              <w:rPr>
                <w:noProof/>
                <w:webHidden/>
              </w:rPr>
              <w:tab/>
            </w:r>
            <w:r>
              <w:rPr>
                <w:noProof/>
                <w:webHidden/>
              </w:rPr>
              <w:fldChar w:fldCharType="begin"/>
            </w:r>
            <w:r>
              <w:rPr>
                <w:noProof/>
                <w:webHidden/>
              </w:rPr>
              <w:instrText xml:space="preserve"> PAGEREF _Toc202951851 \h </w:instrText>
            </w:r>
            <w:r>
              <w:rPr>
                <w:noProof/>
                <w:webHidden/>
              </w:rPr>
            </w:r>
            <w:r>
              <w:rPr>
                <w:noProof/>
                <w:webHidden/>
              </w:rPr>
              <w:fldChar w:fldCharType="separate"/>
            </w:r>
            <w:r>
              <w:rPr>
                <w:noProof/>
                <w:webHidden/>
              </w:rPr>
              <w:t>20</w:t>
            </w:r>
            <w:r>
              <w:rPr>
                <w:noProof/>
                <w:webHidden/>
              </w:rPr>
              <w:fldChar w:fldCharType="end"/>
            </w:r>
          </w:hyperlink>
        </w:p>
        <w:p w14:paraId="463034D6" w14:textId="2A8C8C26" w:rsidR="00CE035F" w:rsidRDefault="00CE035F">
          <w:pPr>
            <w:pStyle w:val="TOC2"/>
            <w:rPr>
              <w:rFonts w:asciiTheme="minorHAnsi" w:hAnsiTheme="minorHAnsi"/>
              <w:noProof/>
              <w:kern w:val="2"/>
              <w:szCs w:val="24"/>
              <w:lang w:eastAsia="en-US"/>
              <w14:ligatures w14:val="standardContextual"/>
            </w:rPr>
          </w:pPr>
          <w:hyperlink w:anchor="_Toc202951852" w:history="1">
            <w:r w:rsidRPr="005F29B8">
              <w:rPr>
                <w:rStyle w:val="Hyperlink"/>
                <w:noProof/>
                <w:lang w:eastAsia="en-US"/>
              </w:rPr>
              <w:t>B.</w:t>
            </w:r>
            <w:r>
              <w:rPr>
                <w:rFonts w:asciiTheme="minorHAnsi" w:hAnsiTheme="minorHAnsi"/>
                <w:noProof/>
                <w:kern w:val="2"/>
                <w:szCs w:val="24"/>
                <w:lang w:eastAsia="en-US"/>
                <w14:ligatures w14:val="standardContextual"/>
              </w:rPr>
              <w:tab/>
            </w:r>
            <w:r w:rsidRPr="005F29B8">
              <w:rPr>
                <w:rStyle w:val="Hyperlink"/>
                <w:noProof/>
                <w:lang w:eastAsia="en-US"/>
              </w:rPr>
              <w:t>Phase II – Semi-Finalist: On-Site Visits</w:t>
            </w:r>
            <w:r>
              <w:rPr>
                <w:noProof/>
                <w:webHidden/>
              </w:rPr>
              <w:tab/>
            </w:r>
            <w:r>
              <w:rPr>
                <w:noProof/>
                <w:webHidden/>
              </w:rPr>
              <w:fldChar w:fldCharType="begin"/>
            </w:r>
            <w:r>
              <w:rPr>
                <w:noProof/>
                <w:webHidden/>
              </w:rPr>
              <w:instrText xml:space="preserve"> PAGEREF _Toc202951852 \h </w:instrText>
            </w:r>
            <w:r>
              <w:rPr>
                <w:noProof/>
                <w:webHidden/>
              </w:rPr>
            </w:r>
            <w:r>
              <w:rPr>
                <w:noProof/>
                <w:webHidden/>
              </w:rPr>
              <w:fldChar w:fldCharType="separate"/>
            </w:r>
            <w:r>
              <w:rPr>
                <w:noProof/>
                <w:webHidden/>
              </w:rPr>
              <w:t>22</w:t>
            </w:r>
            <w:r>
              <w:rPr>
                <w:noProof/>
                <w:webHidden/>
              </w:rPr>
              <w:fldChar w:fldCharType="end"/>
            </w:r>
          </w:hyperlink>
        </w:p>
        <w:p w14:paraId="4267C7B7" w14:textId="011F8C8A" w:rsidR="00CE035F" w:rsidRDefault="00CE035F">
          <w:pPr>
            <w:pStyle w:val="TOC2"/>
            <w:rPr>
              <w:rFonts w:asciiTheme="minorHAnsi" w:hAnsiTheme="minorHAnsi"/>
              <w:noProof/>
              <w:kern w:val="2"/>
              <w:szCs w:val="24"/>
              <w:lang w:eastAsia="en-US"/>
              <w14:ligatures w14:val="standardContextual"/>
            </w:rPr>
          </w:pPr>
          <w:hyperlink w:anchor="_Toc202951853" w:history="1">
            <w:r w:rsidRPr="005F29B8">
              <w:rPr>
                <w:rStyle w:val="Hyperlink"/>
                <w:noProof/>
                <w:lang w:eastAsia="en-US"/>
              </w:rPr>
              <w:t>C.</w:t>
            </w:r>
            <w:r>
              <w:rPr>
                <w:rFonts w:asciiTheme="minorHAnsi" w:hAnsiTheme="minorHAnsi"/>
                <w:noProof/>
                <w:kern w:val="2"/>
                <w:szCs w:val="24"/>
                <w:lang w:eastAsia="en-US"/>
                <w14:ligatures w14:val="standardContextual"/>
              </w:rPr>
              <w:tab/>
            </w:r>
            <w:r w:rsidRPr="005F29B8">
              <w:rPr>
                <w:rStyle w:val="Hyperlink"/>
                <w:noProof/>
                <w:lang w:eastAsia="en-US"/>
              </w:rPr>
              <w:t xml:space="preserve">Phase III – Finalist Submittals </w:t>
            </w:r>
            <w:r>
              <w:rPr>
                <w:noProof/>
                <w:webHidden/>
              </w:rPr>
              <w:tab/>
            </w:r>
            <w:r>
              <w:rPr>
                <w:noProof/>
                <w:webHidden/>
              </w:rPr>
              <w:fldChar w:fldCharType="begin"/>
            </w:r>
            <w:r>
              <w:rPr>
                <w:noProof/>
                <w:webHidden/>
              </w:rPr>
              <w:instrText xml:space="preserve"> PAGEREF _Toc202951853 \h </w:instrText>
            </w:r>
            <w:r>
              <w:rPr>
                <w:noProof/>
                <w:webHidden/>
              </w:rPr>
            </w:r>
            <w:r>
              <w:rPr>
                <w:noProof/>
                <w:webHidden/>
              </w:rPr>
              <w:fldChar w:fldCharType="separate"/>
            </w:r>
            <w:r>
              <w:rPr>
                <w:noProof/>
                <w:webHidden/>
              </w:rPr>
              <w:t>23</w:t>
            </w:r>
            <w:r>
              <w:rPr>
                <w:noProof/>
                <w:webHidden/>
              </w:rPr>
              <w:fldChar w:fldCharType="end"/>
            </w:r>
          </w:hyperlink>
        </w:p>
        <w:p w14:paraId="22659D63" w14:textId="16F5DCE1" w:rsidR="00CE035F" w:rsidRDefault="00CE035F">
          <w:pPr>
            <w:pStyle w:val="TOC1"/>
            <w:rPr>
              <w:rFonts w:asciiTheme="minorHAnsi" w:hAnsiTheme="minorHAnsi" w:cstheme="minorBidi"/>
              <w:kern w:val="2"/>
              <w:szCs w:val="24"/>
              <w:lang w:eastAsia="en-US"/>
              <w14:ligatures w14:val="standardContextual"/>
            </w:rPr>
          </w:pPr>
          <w:hyperlink w:anchor="_Toc202951854" w:history="1">
            <w:r w:rsidRPr="005F29B8">
              <w:rPr>
                <w:rStyle w:val="Hyperlink"/>
              </w:rPr>
              <w:t>IV.</w:t>
            </w:r>
            <w:r>
              <w:rPr>
                <w:rFonts w:asciiTheme="minorHAnsi" w:hAnsiTheme="minorHAnsi" w:cstheme="minorBidi"/>
                <w:kern w:val="2"/>
                <w:szCs w:val="24"/>
                <w:lang w:eastAsia="en-US"/>
                <w14:ligatures w14:val="standardContextual"/>
              </w:rPr>
              <w:tab/>
            </w:r>
            <w:r w:rsidRPr="005F29B8">
              <w:rPr>
                <w:rStyle w:val="Hyperlink"/>
              </w:rPr>
              <w:t>Submission Requirements</w:t>
            </w:r>
            <w:r>
              <w:rPr>
                <w:webHidden/>
              </w:rPr>
              <w:tab/>
            </w:r>
            <w:r>
              <w:rPr>
                <w:webHidden/>
              </w:rPr>
              <w:fldChar w:fldCharType="begin"/>
            </w:r>
            <w:r>
              <w:rPr>
                <w:webHidden/>
              </w:rPr>
              <w:instrText xml:space="preserve"> PAGEREF _Toc202951854 \h </w:instrText>
            </w:r>
            <w:r>
              <w:rPr>
                <w:webHidden/>
              </w:rPr>
            </w:r>
            <w:r>
              <w:rPr>
                <w:webHidden/>
              </w:rPr>
              <w:fldChar w:fldCharType="separate"/>
            </w:r>
            <w:r>
              <w:rPr>
                <w:webHidden/>
              </w:rPr>
              <w:t>28</w:t>
            </w:r>
            <w:r>
              <w:rPr>
                <w:webHidden/>
              </w:rPr>
              <w:fldChar w:fldCharType="end"/>
            </w:r>
          </w:hyperlink>
        </w:p>
        <w:p w14:paraId="2F5393A4" w14:textId="32A8FFBF" w:rsidR="00CE035F" w:rsidRDefault="00CE035F">
          <w:pPr>
            <w:pStyle w:val="TOC2"/>
            <w:rPr>
              <w:rFonts w:asciiTheme="minorHAnsi" w:hAnsiTheme="minorHAnsi"/>
              <w:noProof/>
              <w:kern w:val="2"/>
              <w:szCs w:val="24"/>
              <w:lang w:eastAsia="en-US"/>
              <w14:ligatures w14:val="standardContextual"/>
            </w:rPr>
          </w:pPr>
          <w:hyperlink w:anchor="_Toc202951855" w:history="1">
            <w:r w:rsidRPr="005F29B8">
              <w:rPr>
                <w:rStyle w:val="Hyperlink"/>
                <w:noProof/>
              </w:rPr>
              <w:t>A.</w:t>
            </w:r>
            <w:r>
              <w:rPr>
                <w:rFonts w:asciiTheme="minorHAnsi" w:hAnsiTheme="minorHAnsi"/>
                <w:noProof/>
                <w:kern w:val="2"/>
                <w:szCs w:val="24"/>
                <w:lang w:eastAsia="en-US"/>
                <w14:ligatures w14:val="standardContextual"/>
              </w:rPr>
              <w:tab/>
            </w:r>
            <w:r w:rsidRPr="005F29B8">
              <w:rPr>
                <w:rStyle w:val="Hyperlink"/>
                <w:noProof/>
              </w:rPr>
              <w:t>Delivery of Proposal</w:t>
            </w:r>
            <w:r>
              <w:rPr>
                <w:noProof/>
                <w:webHidden/>
              </w:rPr>
              <w:tab/>
            </w:r>
            <w:r>
              <w:rPr>
                <w:noProof/>
                <w:webHidden/>
              </w:rPr>
              <w:fldChar w:fldCharType="begin"/>
            </w:r>
            <w:r>
              <w:rPr>
                <w:noProof/>
                <w:webHidden/>
              </w:rPr>
              <w:instrText xml:space="preserve"> PAGEREF _Toc202951855 \h </w:instrText>
            </w:r>
            <w:r>
              <w:rPr>
                <w:noProof/>
                <w:webHidden/>
              </w:rPr>
            </w:r>
            <w:r>
              <w:rPr>
                <w:noProof/>
                <w:webHidden/>
              </w:rPr>
              <w:fldChar w:fldCharType="separate"/>
            </w:r>
            <w:r>
              <w:rPr>
                <w:noProof/>
                <w:webHidden/>
              </w:rPr>
              <w:t>28</w:t>
            </w:r>
            <w:r>
              <w:rPr>
                <w:noProof/>
                <w:webHidden/>
              </w:rPr>
              <w:fldChar w:fldCharType="end"/>
            </w:r>
          </w:hyperlink>
        </w:p>
        <w:p w14:paraId="3453C8A8" w14:textId="31039787" w:rsidR="00CE035F" w:rsidRDefault="00CE035F">
          <w:pPr>
            <w:pStyle w:val="TOC2"/>
            <w:rPr>
              <w:rFonts w:asciiTheme="minorHAnsi" w:hAnsiTheme="minorHAnsi"/>
              <w:noProof/>
              <w:kern w:val="2"/>
              <w:szCs w:val="24"/>
              <w:lang w:eastAsia="en-US"/>
              <w14:ligatures w14:val="standardContextual"/>
            </w:rPr>
          </w:pPr>
          <w:hyperlink w:anchor="_Toc202951856" w:history="1">
            <w:r w:rsidRPr="005F29B8">
              <w:rPr>
                <w:rStyle w:val="Hyperlink"/>
                <w:noProof/>
              </w:rPr>
              <w:t>B.</w:t>
            </w:r>
            <w:r>
              <w:rPr>
                <w:rFonts w:asciiTheme="minorHAnsi" w:hAnsiTheme="minorHAnsi"/>
                <w:noProof/>
                <w:kern w:val="2"/>
                <w:szCs w:val="24"/>
                <w:lang w:eastAsia="en-US"/>
                <w14:ligatures w14:val="standardContextual"/>
              </w:rPr>
              <w:tab/>
            </w:r>
            <w:r w:rsidRPr="005F29B8">
              <w:rPr>
                <w:rStyle w:val="Hyperlink"/>
                <w:noProof/>
              </w:rPr>
              <w:t>Submission of RFP Materials</w:t>
            </w:r>
            <w:r>
              <w:rPr>
                <w:noProof/>
                <w:webHidden/>
              </w:rPr>
              <w:tab/>
            </w:r>
            <w:r>
              <w:rPr>
                <w:noProof/>
                <w:webHidden/>
              </w:rPr>
              <w:fldChar w:fldCharType="begin"/>
            </w:r>
            <w:r>
              <w:rPr>
                <w:noProof/>
                <w:webHidden/>
              </w:rPr>
              <w:instrText xml:space="preserve"> PAGEREF _Toc202951856 \h </w:instrText>
            </w:r>
            <w:r>
              <w:rPr>
                <w:noProof/>
                <w:webHidden/>
              </w:rPr>
            </w:r>
            <w:r>
              <w:rPr>
                <w:noProof/>
                <w:webHidden/>
              </w:rPr>
              <w:fldChar w:fldCharType="separate"/>
            </w:r>
            <w:r>
              <w:rPr>
                <w:noProof/>
                <w:webHidden/>
              </w:rPr>
              <w:t>29</w:t>
            </w:r>
            <w:r>
              <w:rPr>
                <w:noProof/>
                <w:webHidden/>
              </w:rPr>
              <w:fldChar w:fldCharType="end"/>
            </w:r>
          </w:hyperlink>
        </w:p>
        <w:p w14:paraId="0D4592DA" w14:textId="250F25F5" w:rsidR="00CE035F" w:rsidRDefault="00CE035F">
          <w:pPr>
            <w:pStyle w:val="TOC2"/>
            <w:rPr>
              <w:rFonts w:asciiTheme="minorHAnsi" w:hAnsiTheme="minorHAnsi"/>
              <w:noProof/>
              <w:kern w:val="2"/>
              <w:szCs w:val="24"/>
              <w:lang w:eastAsia="en-US"/>
              <w14:ligatures w14:val="standardContextual"/>
            </w:rPr>
          </w:pPr>
          <w:hyperlink w:anchor="_Toc202951857" w:history="1">
            <w:r w:rsidRPr="005F29B8">
              <w:rPr>
                <w:rStyle w:val="Hyperlink"/>
                <w:noProof/>
              </w:rPr>
              <w:t>C.</w:t>
            </w:r>
            <w:r>
              <w:rPr>
                <w:rFonts w:asciiTheme="minorHAnsi" w:hAnsiTheme="minorHAnsi"/>
                <w:noProof/>
                <w:kern w:val="2"/>
                <w:szCs w:val="24"/>
                <w:lang w:eastAsia="en-US"/>
                <w14:ligatures w14:val="standardContextual"/>
              </w:rPr>
              <w:tab/>
            </w:r>
            <w:r w:rsidRPr="005F29B8">
              <w:rPr>
                <w:rStyle w:val="Hyperlink"/>
                <w:noProof/>
              </w:rPr>
              <w:t>Importance of Meeting Deadlines</w:t>
            </w:r>
            <w:r>
              <w:rPr>
                <w:noProof/>
                <w:webHidden/>
              </w:rPr>
              <w:tab/>
            </w:r>
            <w:r>
              <w:rPr>
                <w:noProof/>
                <w:webHidden/>
              </w:rPr>
              <w:fldChar w:fldCharType="begin"/>
            </w:r>
            <w:r>
              <w:rPr>
                <w:noProof/>
                <w:webHidden/>
              </w:rPr>
              <w:instrText xml:space="preserve"> PAGEREF _Toc202951857 \h </w:instrText>
            </w:r>
            <w:r>
              <w:rPr>
                <w:noProof/>
                <w:webHidden/>
              </w:rPr>
            </w:r>
            <w:r>
              <w:rPr>
                <w:noProof/>
                <w:webHidden/>
              </w:rPr>
              <w:fldChar w:fldCharType="separate"/>
            </w:r>
            <w:r>
              <w:rPr>
                <w:noProof/>
                <w:webHidden/>
              </w:rPr>
              <w:t>30</w:t>
            </w:r>
            <w:r>
              <w:rPr>
                <w:noProof/>
                <w:webHidden/>
              </w:rPr>
              <w:fldChar w:fldCharType="end"/>
            </w:r>
          </w:hyperlink>
        </w:p>
        <w:p w14:paraId="411F630D" w14:textId="7AF4A291" w:rsidR="00CE035F" w:rsidRDefault="00CE035F">
          <w:pPr>
            <w:pStyle w:val="TOC2"/>
            <w:rPr>
              <w:rFonts w:asciiTheme="minorHAnsi" w:hAnsiTheme="minorHAnsi"/>
              <w:noProof/>
              <w:kern w:val="2"/>
              <w:szCs w:val="24"/>
              <w:lang w:eastAsia="en-US"/>
              <w14:ligatures w14:val="standardContextual"/>
            </w:rPr>
          </w:pPr>
          <w:hyperlink w:anchor="_Toc202951858" w:history="1">
            <w:r w:rsidRPr="005F29B8">
              <w:rPr>
                <w:rStyle w:val="Hyperlink"/>
                <w:noProof/>
              </w:rPr>
              <w:t>D.</w:t>
            </w:r>
            <w:r>
              <w:rPr>
                <w:rFonts w:asciiTheme="minorHAnsi" w:hAnsiTheme="minorHAnsi"/>
                <w:noProof/>
                <w:kern w:val="2"/>
                <w:szCs w:val="24"/>
                <w:lang w:eastAsia="en-US"/>
                <w14:ligatures w14:val="standardContextual"/>
              </w:rPr>
              <w:tab/>
            </w:r>
            <w:r w:rsidRPr="005F29B8">
              <w:rPr>
                <w:rStyle w:val="Hyperlink"/>
                <w:noProof/>
              </w:rPr>
              <w:t>Communication Between the Lottery and Proposers</w:t>
            </w:r>
            <w:r>
              <w:rPr>
                <w:noProof/>
                <w:webHidden/>
              </w:rPr>
              <w:tab/>
            </w:r>
            <w:r>
              <w:rPr>
                <w:noProof/>
                <w:webHidden/>
              </w:rPr>
              <w:fldChar w:fldCharType="begin"/>
            </w:r>
            <w:r>
              <w:rPr>
                <w:noProof/>
                <w:webHidden/>
              </w:rPr>
              <w:instrText xml:space="preserve"> PAGEREF _Toc202951858 \h </w:instrText>
            </w:r>
            <w:r>
              <w:rPr>
                <w:noProof/>
                <w:webHidden/>
              </w:rPr>
            </w:r>
            <w:r>
              <w:rPr>
                <w:noProof/>
                <w:webHidden/>
              </w:rPr>
              <w:fldChar w:fldCharType="separate"/>
            </w:r>
            <w:r>
              <w:rPr>
                <w:noProof/>
                <w:webHidden/>
              </w:rPr>
              <w:t>30</w:t>
            </w:r>
            <w:r>
              <w:rPr>
                <w:noProof/>
                <w:webHidden/>
              </w:rPr>
              <w:fldChar w:fldCharType="end"/>
            </w:r>
          </w:hyperlink>
        </w:p>
        <w:p w14:paraId="6C27C9DA" w14:textId="4BE2B8E7" w:rsidR="00CE035F" w:rsidRDefault="00CE035F">
          <w:pPr>
            <w:pStyle w:val="TOC2"/>
            <w:rPr>
              <w:rFonts w:asciiTheme="minorHAnsi" w:hAnsiTheme="minorHAnsi"/>
              <w:noProof/>
              <w:kern w:val="2"/>
              <w:szCs w:val="24"/>
              <w:lang w:eastAsia="en-US"/>
              <w14:ligatures w14:val="standardContextual"/>
            </w:rPr>
          </w:pPr>
          <w:hyperlink w:anchor="_Toc202951859" w:history="1">
            <w:r w:rsidRPr="005F29B8">
              <w:rPr>
                <w:rStyle w:val="Hyperlink"/>
                <w:noProof/>
              </w:rPr>
              <w:t>E.</w:t>
            </w:r>
            <w:r>
              <w:rPr>
                <w:rFonts w:asciiTheme="minorHAnsi" w:hAnsiTheme="minorHAnsi"/>
                <w:noProof/>
                <w:kern w:val="2"/>
                <w:szCs w:val="24"/>
                <w:lang w:eastAsia="en-US"/>
                <w14:ligatures w14:val="standardContextual"/>
              </w:rPr>
              <w:tab/>
            </w:r>
            <w:r w:rsidRPr="005F29B8">
              <w:rPr>
                <w:rStyle w:val="Hyperlink"/>
                <w:noProof/>
              </w:rPr>
              <w:t>Submission of Final Proposal</w:t>
            </w:r>
            <w:r>
              <w:rPr>
                <w:noProof/>
                <w:webHidden/>
              </w:rPr>
              <w:tab/>
            </w:r>
            <w:r>
              <w:rPr>
                <w:noProof/>
                <w:webHidden/>
              </w:rPr>
              <w:fldChar w:fldCharType="begin"/>
            </w:r>
            <w:r>
              <w:rPr>
                <w:noProof/>
                <w:webHidden/>
              </w:rPr>
              <w:instrText xml:space="preserve"> PAGEREF _Toc202951859 \h </w:instrText>
            </w:r>
            <w:r>
              <w:rPr>
                <w:noProof/>
                <w:webHidden/>
              </w:rPr>
            </w:r>
            <w:r>
              <w:rPr>
                <w:noProof/>
                <w:webHidden/>
              </w:rPr>
              <w:fldChar w:fldCharType="separate"/>
            </w:r>
            <w:r>
              <w:rPr>
                <w:noProof/>
                <w:webHidden/>
              </w:rPr>
              <w:t>31</w:t>
            </w:r>
            <w:r>
              <w:rPr>
                <w:noProof/>
                <w:webHidden/>
              </w:rPr>
              <w:fldChar w:fldCharType="end"/>
            </w:r>
          </w:hyperlink>
        </w:p>
        <w:p w14:paraId="4D77B21F" w14:textId="7379C5A7" w:rsidR="00CE035F" w:rsidRDefault="00CE035F">
          <w:pPr>
            <w:pStyle w:val="TOC2"/>
            <w:rPr>
              <w:rFonts w:asciiTheme="minorHAnsi" w:hAnsiTheme="minorHAnsi"/>
              <w:noProof/>
              <w:kern w:val="2"/>
              <w:szCs w:val="24"/>
              <w:lang w:eastAsia="en-US"/>
              <w14:ligatures w14:val="standardContextual"/>
            </w:rPr>
          </w:pPr>
          <w:hyperlink w:anchor="_Toc202951860" w:history="1">
            <w:r w:rsidRPr="005F29B8">
              <w:rPr>
                <w:rStyle w:val="Hyperlink"/>
                <w:noProof/>
              </w:rPr>
              <w:t>F.</w:t>
            </w:r>
            <w:r>
              <w:rPr>
                <w:rFonts w:asciiTheme="minorHAnsi" w:hAnsiTheme="minorHAnsi"/>
                <w:noProof/>
                <w:kern w:val="2"/>
                <w:szCs w:val="24"/>
                <w:lang w:eastAsia="en-US"/>
                <w14:ligatures w14:val="standardContextual"/>
              </w:rPr>
              <w:tab/>
            </w:r>
            <w:r w:rsidRPr="005F29B8">
              <w:rPr>
                <w:rStyle w:val="Hyperlink"/>
                <w:noProof/>
              </w:rPr>
              <w:t>Property of California State Lottery</w:t>
            </w:r>
            <w:r>
              <w:rPr>
                <w:noProof/>
                <w:webHidden/>
              </w:rPr>
              <w:tab/>
            </w:r>
            <w:r>
              <w:rPr>
                <w:noProof/>
                <w:webHidden/>
              </w:rPr>
              <w:fldChar w:fldCharType="begin"/>
            </w:r>
            <w:r>
              <w:rPr>
                <w:noProof/>
                <w:webHidden/>
              </w:rPr>
              <w:instrText xml:space="preserve"> PAGEREF _Toc202951860 \h </w:instrText>
            </w:r>
            <w:r>
              <w:rPr>
                <w:noProof/>
                <w:webHidden/>
              </w:rPr>
            </w:r>
            <w:r>
              <w:rPr>
                <w:noProof/>
                <w:webHidden/>
              </w:rPr>
              <w:fldChar w:fldCharType="separate"/>
            </w:r>
            <w:r>
              <w:rPr>
                <w:noProof/>
                <w:webHidden/>
              </w:rPr>
              <w:t>32</w:t>
            </w:r>
            <w:r>
              <w:rPr>
                <w:noProof/>
                <w:webHidden/>
              </w:rPr>
              <w:fldChar w:fldCharType="end"/>
            </w:r>
          </w:hyperlink>
        </w:p>
        <w:p w14:paraId="03F927E8" w14:textId="6BAB7E00" w:rsidR="00CE035F" w:rsidRDefault="00CE035F">
          <w:pPr>
            <w:pStyle w:val="TOC2"/>
            <w:rPr>
              <w:rFonts w:asciiTheme="minorHAnsi" w:hAnsiTheme="minorHAnsi"/>
              <w:noProof/>
              <w:kern w:val="2"/>
              <w:szCs w:val="24"/>
              <w:lang w:eastAsia="en-US"/>
              <w14:ligatures w14:val="standardContextual"/>
            </w:rPr>
          </w:pPr>
          <w:hyperlink w:anchor="_Toc202951861" w:history="1">
            <w:r w:rsidRPr="005F29B8">
              <w:rPr>
                <w:rStyle w:val="Hyperlink"/>
                <w:noProof/>
              </w:rPr>
              <w:t>G.</w:t>
            </w:r>
            <w:r>
              <w:rPr>
                <w:rFonts w:asciiTheme="minorHAnsi" w:hAnsiTheme="minorHAnsi"/>
                <w:noProof/>
                <w:kern w:val="2"/>
                <w:szCs w:val="24"/>
                <w:lang w:eastAsia="en-US"/>
                <w14:ligatures w14:val="standardContextual"/>
              </w:rPr>
              <w:tab/>
            </w:r>
            <w:r w:rsidRPr="005F29B8">
              <w:rPr>
                <w:rStyle w:val="Hyperlink"/>
                <w:noProof/>
              </w:rPr>
              <w:t>Cost of Submissions</w:t>
            </w:r>
            <w:r>
              <w:rPr>
                <w:noProof/>
                <w:webHidden/>
              </w:rPr>
              <w:tab/>
            </w:r>
            <w:r>
              <w:rPr>
                <w:noProof/>
                <w:webHidden/>
              </w:rPr>
              <w:fldChar w:fldCharType="begin"/>
            </w:r>
            <w:r>
              <w:rPr>
                <w:noProof/>
                <w:webHidden/>
              </w:rPr>
              <w:instrText xml:space="preserve"> PAGEREF _Toc202951861 \h </w:instrText>
            </w:r>
            <w:r>
              <w:rPr>
                <w:noProof/>
                <w:webHidden/>
              </w:rPr>
            </w:r>
            <w:r>
              <w:rPr>
                <w:noProof/>
                <w:webHidden/>
              </w:rPr>
              <w:fldChar w:fldCharType="separate"/>
            </w:r>
            <w:r>
              <w:rPr>
                <w:noProof/>
                <w:webHidden/>
              </w:rPr>
              <w:t>32</w:t>
            </w:r>
            <w:r>
              <w:rPr>
                <w:noProof/>
                <w:webHidden/>
              </w:rPr>
              <w:fldChar w:fldCharType="end"/>
            </w:r>
          </w:hyperlink>
        </w:p>
        <w:p w14:paraId="087C9E31" w14:textId="64036406" w:rsidR="00CE035F" w:rsidRDefault="00CE035F">
          <w:pPr>
            <w:pStyle w:val="TOC2"/>
            <w:rPr>
              <w:rFonts w:asciiTheme="minorHAnsi" w:hAnsiTheme="minorHAnsi"/>
              <w:noProof/>
              <w:kern w:val="2"/>
              <w:szCs w:val="24"/>
              <w:lang w:eastAsia="en-US"/>
              <w14:ligatures w14:val="standardContextual"/>
            </w:rPr>
          </w:pPr>
          <w:hyperlink w:anchor="_Toc202951862" w:history="1">
            <w:r w:rsidRPr="005F29B8">
              <w:rPr>
                <w:rStyle w:val="Hyperlink"/>
                <w:noProof/>
              </w:rPr>
              <w:t>H.</w:t>
            </w:r>
            <w:r>
              <w:rPr>
                <w:rFonts w:asciiTheme="minorHAnsi" w:hAnsiTheme="minorHAnsi"/>
                <w:noProof/>
                <w:kern w:val="2"/>
                <w:szCs w:val="24"/>
                <w:lang w:eastAsia="en-US"/>
                <w14:ligatures w14:val="standardContextual"/>
              </w:rPr>
              <w:tab/>
            </w:r>
            <w:r w:rsidRPr="005F29B8">
              <w:rPr>
                <w:rStyle w:val="Hyperlink"/>
                <w:noProof/>
              </w:rPr>
              <w:t>Preference Programs</w:t>
            </w:r>
            <w:r>
              <w:rPr>
                <w:noProof/>
                <w:webHidden/>
              </w:rPr>
              <w:tab/>
            </w:r>
            <w:r>
              <w:rPr>
                <w:noProof/>
                <w:webHidden/>
              </w:rPr>
              <w:fldChar w:fldCharType="begin"/>
            </w:r>
            <w:r>
              <w:rPr>
                <w:noProof/>
                <w:webHidden/>
              </w:rPr>
              <w:instrText xml:space="preserve"> PAGEREF _Toc202951862 \h </w:instrText>
            </w:r>
            <w:r>
              <w:rPr>
                <w:noProof/>
                <w:webHidden/>
              </w:rPr>
            </w:r>
            <w:r>
              <w:rPr>
                <w:noProof/>
                <w:webHidden/>
              </w:rPr>
              <w:fldChar w:fldCharType="separate"/>
            </w:r>
            <w:r>
              <w:rPr>
                <w:noProof/>
                <w:webHidden/>
              </w:rPr>
              <w:t>32</w:t>
            </w:r>
            <w:r>
              <w:rPr>
                <w:noProof/>
                <w:webHidden/>
              </w:rPr>
              <w:fldChar w:fldCharType="end"/>
            </w:r>
          </w:hyperlink>
        </w:p>
        <w:p w14:paraId="2FCD660A" w14:textId="00FEAE74" w:rsidR="00CE035F" w:rsidRDefault="00CE035F">
          <w:pPr>
            <w:pStyle w:val="TOC1"/>
            <w:rPr>
              <w:rFonts w:asciiTheme="minorHAnsi" w:hAnsiTheme="minorHAnsi" w:cstheme="minorBidi"/>
              <w:kern w:val="2"/>
              <w:szCs w:val="24"/>
              <w:lang w:eastAsia="en-US"/>
              <w14:ligatures w14:val="standardContextual"/>
            </w:rPr>
          </w:pPr>
          <w:hyperlink w:anchor="_Toc202951863" w:history="1">
            <w:r w:rsidRPr="005F29B8">
              <w:rPr>
                <w:rStyle w:val="Hyperlink"/>
              </w:rPr>
              <w:t>V.</w:t>
            </w:r>
            <w:r>
              <w:rPr>
                <w:rFonts w:asciiTheme="minorHAnsi" w:hAnsiTheme="minorHAnsi" w:cstheme="minorBidi"/>
                <w:kern w:val="2"/>
                <w:szCs w:val="24"/>
                <w:lang w:eastAsia="en-US"/>
                <w14:ligatures w14:val="standardContextual"/>
              </w:rPr>
              <w:tab/>
            </w:r>
            <w:r w:rsidRPr="005F29B8">
              <w:rPr>
                <w:rStyle w:val="Hyperlink"/>
              </w:rPr>
              <w:t>Contract Award</w:t>
            </w:r>
            <w:r>
              <w:rPr>
                <w:webHidden/>
              </w:rPr>
              <w:tab/>
            </w:r>
            <w:r>
              <w:rPr>
                <w:webHidden/>
              </w:rPr>
              <w:fldChar w:fldCharType="begin"/>
            </w:r>
            <w:r>
              <w:rPr>
                <w:webHidden/>
              </w:rPr>
              <w:instrText xml:space="preserve"> PAGEREF _Toc202951863 \h </w:instrText>
            </w:r>
            <w:r>
              <w:rPr>
                <w:webHidden/>
              </w:rPr>
            </w:r>
            <w:r>
              <w:rPr>
                <w:webHidden/>
              </w:rPr>
              <w:fldChar w:fldCharType="separate"/>
            </w:r>
            <w:r>
              <w:rPr>
                <w:webHidden/>
              </w:rPr>
              <w:t>33</w:t>
            </w:r>
            <w:r>
              <w:rPr>
                <w:webHidden/>
              </w:rPr>
              <w:fldChar w:fldCharType="end"/>
            </w:r>
          </w:hyperlink>
        </w:p>
        <w:p w14:paraId="75D055DC" w14:textId="2B0A0992" w:rsidR="00CE035F" w:rsidRDefault="00CE035F">
          <w:pPr>
            <w:pStyle w:val="TOC2"/>
            <w:rPr>
              <w:rFonts w:asciiTheme="minorHAnsi" w:hAnsiTheme="minorHAnsi"/>
              <w:noProof/>
              <w:kern w:val="2"/>
              <w:szCs w:val="24"/>
              <w:lang w:eastAsia="en-US"/>
              <w14:ligatures w14:val="standardContextual"/>
            </w:rPr>
          </w:pPr>
          <w:hyperlink w:anchor="_Toc202951864" w:history="1">
            <w:r w:rsidRPr="005F29B8">
              <w:rPr>
                <w:rStyle w:val="Hyperlink"/>
                <w:noProof/>
              </w:rPr>
              <w:t>A.</w:t>
            </w:r>
            <w:r>
              <w:rPr>
                <w:rFonts w:asciiTheme="minorHAnsi" w:hAnsiTheme="minorHAnsi"/>
                <w:noProof/>
                <w:kern w:val="2"/>
                <w:szCs w:val="24"/>
                <w:lang w:eastAsia="en-US"/>
                <w14:ligatures w14:val="standardContextual"/>
              </w:rPr>
              <w:tab/>
            </w:r>
            <w:r w:rsidRPr="005F29B8">
              <w:rPr>
                <w:rStyle w:val="Hyperlink"/>
                <w:noProof/>
              </w:rPr>
              <w:t>Notice of Intent to Award</w:t>
            </w:r>
            <w:r>
              <w:rPr>
                <w:noProof/>
                <w:webHidden/>
              </w:rPr>
              <w:tab/>
            </w:r>
            <w:r>
              <w:rPr>
                <w:noProof/>
                <w:webHidden/>
              </w:rPr>
              <w:fldChar w:fldCharType="begin"/>
            </w:r>
            <w:r>
              <w:rPr>
                <w:noProof/>
                <w:webHidden/>
              </w:rPr>
              <w:instrText xml:space="preserve"> PAGEREF _Toc202951864 \h </w:instrText>
            </w:r>
            <w:r>
              <w:rPr>
                <w:noProof/>
                <w:webHidden/>
              </w:rPr>
            </w:r>
            <w:r>
              <w:rPr>
                <w:noProof/>
                <w:webHidden/>
              </w:rPr>
              <w:fldChar w:fldCharType="separate"/>
            </w:r>
            <w:r>
              <w:rPr>
                <w:noProof/>
                <w:webHidden/>
              </w:rPr>
              <w:t>33</w:t>
            </w:r>
            <w:r>
              <w:rPr>
                <w:noProof/>
                <w:webHidden/>
              </w:rPr>
              <w:fldChar w:fldCharType="end"/>
            </w:r>
          </w:hyperlink>
        </w:p>
        <w:p w14:paraId="547ADD05" w14:textId="5D71870D" w:rsidR="00CE035F" w:rsidRDefault="00CE035F">
          <w:pPr>
            <w:pStyle w:val="TOC2"/>
            <w:rPr>
              <w:rFonts w:asciiTheme="minorHAnsi" w:hAnsiTheme="minorHAnsi"/>
              <w:noProof/>
              <w:kern w:val="2"/>
              <w:szCs w:val="24"/>
              <w:lang w:eastAsia="en-US"/>
              <w14:ligatures w14:val="standardContextual"/>
            </w:rPr>
          </w:pPr>
          <w:hyperlink w:anchor="_Toc202951865" w:history="1">
            <w:r w:rsidRPr="005F29B8">
              <w:rPr>
                <w:rStyle w:val="Hyperlink"/>
                <w:noProof/>
              </w:rPr>
              <w:t>B.</w:t>
            </w:r>
            <w:r>
              <w:rPr>
                <w:rFonts w:asciiTheme="minorHAnsi" w:hAnsiTheme="minorHAnsi"/>
                <w:noProof/>
                <w:kern w:val="2"/>
                <w:szCs w:val="24"/>
                <w:lang w:eastAsia="en-US"/>
                <w14:ligatures w14:val="standardContextual"/>
              </w:rPr>
              <w:tab/>
            </w:r>
            <w:r w:rsidRPr="005F29B8">
              <w:rPr>
                <w:rStyle w:val="Hyperlink"/>
                <w:noProof/>
              </w:rPr>
              <w:t>Confidentiality of Financial Records</w:t>
            </w:r>
            <w:r>
              <w:rPr>
                <w:noProof/>
                <w:webHidden/>
              </w:rPr>
              <w:tab/>
            </w:r>
            <w:r>
              <w:rPr>
                <w:noProof/>
                <w:webHidden/>
              </w:rPr>
              <w:fldChar w:fldCharType="begin"/>
            </w:r>
            <w:r>
              <w:rPr>
                <w:noProof/>
                <w:webHidden/>
              </w:rPr>
              <w:instrText xml:space="preserve"> PAGEREF _Toc202951865 \h </w:instrText>
            </w:r>
            <w:r>
              <w:rPr>
                <w:noProof/>
                <w:webHidden/>
              </w:rPr>
            </w:r>
            <w:r>
              <w:rPr>
                <w:noProof/>
                <w:webHidden/>
              </w:rPr>
              <w:fldChar w:fldCharType="separate"/>
            </w:r>
            <w:r>
              <w:rPr>
                <w:noProof/>
                <w:webHidden/>
              </w:rPr>
              <w:t>34</w:t>
            </w:r>
            <w:r>
              <w:rPr>
                <w:noProof/>
                <w:webHidden/>
              </w:rPr>
              <w:fldChar w:fldCharType="end"/>
            </w:r>
          </w:hyperlink>
        </w:p>
        <w:p w14:paraId="087DEBA7" w14:textId="4459CB78" w:rsidR="00CE035F" w:rsidRDefault="00CE035F">
          <w:pPr>
            <w:pStyle w:val="TOC2"/>
            <w:rPr>
              <w:rFonts w:asciiTheme="minorHAnsi" w:hAnsiTheme="minorHAnsi"/>
              <w:noProof/>
              <w:kern w:val="2"/>
              <w:szCs w:val="24"/>
              <w:lang w:eastAsia="en-US"/>
              <w14:ligatures w14:val="standardContextual"/>
            </w:rPr>
          </w:pPr>
          <w:hyperlink w:anchor="_Toc202951866" w:history="1">
            <w:r w:rsidRPr="005F29B8">
              <w:rPr>
                <w:rStyle w:val="Hyperlink"/>
                <w:noProof/>
              </w:rPr>
              <w:t>C.</w:t>
            </w:r>
            <w:r>
              <w:rPr>
                <w:rFonts w:asciiTheme="minorHAnsi" w:hAnsiTheme="minorHAnsi"/>
                <w:noProof/>
                <w:kern w:val="2"/>
                <w:szCs w:val="24"/>
                <w:lang w:eastAsia="en-US"/>
                <w14:ligatures w14:val="standardContextual"/>
              </w:rPr>
              <w:tab/>
            </w:r>
            <w:r w:rsidRPr="005F29B8">
              <w:rPr>
                <w:rStyle w:val="Hyperlink"/>
                <w:noProof/>
              </w:rPr>
              <w:t>California State Lottery Rights</w:t>
            </w:r>
            <w:r>
              <w:rPr>
                <w:noProof/>
                <w:webHidden/>
              </w:rPr>
              <w:tab/>
            </w:r>
            <w:r>
              <w:rPr>
                <w:noProof/>
                <w:webHidden/>
              </w:rPr>
              <w:fldChar w:fldCharType="begin"/>
            </w:r>
            <w:r>
              <w:rPr>
                <w:noProof/>
                <w:webHidden/>
              </w:rPr>
              <w:instrText xml:space="preserve"> PAGEREF _Toc202951866 \h </w:instrText>
            </w:r>
            <w:r>
              <w:rPr>
                <w:noProof/>
                <w:webHidden/>
              </w:rPr>
            </w:r>
            <w:r>
              <w:rPr>
                <w:noProof/>
                <w:webHidden/>
              </w:rPr>
              <w:fldChar w:fldCharType="separate"/>
            </w:r>
            <w:r>
              <w:rPr>
                <w:noProof/>
                <w:webHidden/>
              </w:rPr>
              <w:t>34</w:t>
            </w:r>
            <w:r>
              <w:rPr>
                <w:noProof/>
                <w:webHidden/>
              </w:rPr>
              <w:fldChar w:fldCharType="end"/>
            </w:r>
          </w:hyperlink>
        </w:p>
        <w:p w14:paraId="61C6092F" w14:textId="06E856A5" w:rsidR="00CE035F" w:rsidRDefault="00CE035F">
          <w:pPr>
            <w:pStyle w:val="TOC2"/>
            <w:rPr>
              <w:rFonts w:asciiTheme="minorHAnsi" w:hAnsiTheme="minorHAnsi"/>
              <w:noProof/>
              <w:kern w:val="2"/>
              <w:szCs w:val="24"/>
              <w:lang w:eastAsia="en-US"/>
              <w14:ligatures w14:val="standardContextual"/>
            </w:rPr>
          </w:pPr>
          <w:hyperlink w:anchor="_Toc202951867" w:history="1">
            <w:r w:rsidRPr="005F29B8">
              <w:rPr>
                <w:rStyle w:val="Hyperlink"/>
                <w:noProof/>
              </w:rPr>
              <w:t>D.</w:t>
            </w:r>
            <w:r>
              <w:rPr>
                <w:rFonts w:asciiTheme="minorHAnsi" w:hAnsiTheme="minorHAnsi"/>
                <w:noProof/>
                <w:kern w:val="2"/>
                <w:szCs w:val="24"/>
                <w:lang w:eastAsia="en-US"/>
                <w14:ligatures w14:val="standardContextual"/>
              </w:rPr>
              <w:tab/>
            </w:r>
            <w:r w:rsidRPr="005F29B8">
              <w:rPr>
                <w:rStyle w:val="Hyperlink"/>
                <w:noProof/>
              </w:rPr>
              <w:t>Protests</w:t>
            </w:r>
            <w:r>
              <w:rPr>
                <w:noProof/>
                <w:webHidden/>
              </w:rPr>
              <w:tab/>
            </w:r>
            <w:r>
              <w:rPr>
                <w:noProof/>
                <w:webHidden/>
              </w:rPr>
              <w:fldChar w:fldCharType="begin"/>
            </w:r>
            <w:r>
              <w:rPr>
                <w:noProof/>
                <w:webHidden/>
              </w:rPr>
              <w:instrText xml:space="preserve"> PAGEREF _Toc202951867 \h </w:instrText>
            </w:r>
            <w:r>
              <w:rPr>
                <w:noProof/>
                <w:webHidden/>
              </w:rPr>
            </w:r>
            <w:r>
              <w:rPr>
                <w:noProof/>
                <w:webHidden/>
              </w:rPr>
              <w:fldChar w:fldCharType="separate"/>
            </w:r>
            <w:r>
              <w:rPr>
                <w:noProof/>
                <w:webHidden/>
              </w:rPr>
              <w:t>37</w:t>
            </w:r>
            <w:r>
              <w:rPr>
                <w:noProof/>
                <w:webHidden/>
              </w:rPr>
              <w:fldChar w:fldCharType="end"/>
            </w:r>
          </w:hyperlink>
        </w:p>
        <w:p w14:paraId="055B2DAA" w14:textId="54BEB7E1" w:rsidR="00CE035F" w:rsidRDefault="00CE035F">
          <w:pPr>
            <w:pStyle w:val="TOC2"/>
            <w:rPr>
              <w:rFonts w:asciiTheme="minorHAnsi" w:hAnsiTheme="minorHAnsi"/>
              <w:noProof/>
              <w:kern w:val="2"/>
              <w:szCs w:val="24"/>
              <w:lang w:eastAsia="en-US"/>
              <w14:ligatures w14:val="standardContextual"/>
            </w:rPr>
          </w:pPr>
          <w:hyperlink w:anchor="_Toc202951868" w:history="1">
            <w:r w:rsidRPr="005F29B8">
              <w:rPr>
                <w:rStyle w:val="Hyperlink"/>
                <w:noProof/>
              </w:rPr>
              <w:t>E.</w:t>
            </w:r>
            <w:r>
              <w:rPr>
                <w:rFonts w:asciiTheme="minorHAnsi" w:hAnsiTheme="minorHAnsi"/>
                <w:noProof/>
                <w:kern w:val="2"/>
                <w:szCs w:val="24"/>
                <w:lang w:eastAsia="en-US"/>
                <w14:ligatures w14:val="standardContextual"/>
              </w:rPr>
              <w:tab/>
            </w:r>
            <w:r w:rsidRPr="005F29B8">
              <w:rPr>
                <w:rStyle w:val="Hyperlink"/>
                <w:noProof/>
              </w:rPr>
              <w:t>Contract Execution and Performance</w:t>
            </w:r>
            <w:r>
              <w:rPr>
                <w:noProof/>
                <w:webHidden/>
              </w:rPr>
              <w:tab/>
            </w:r>
            <w:r>
              <w:rPr>
                <w:noProof/>
                <w:webHidden/>
              </w:rPr>
              <w:fldChar w:fldCharType="begin"/>
            </w:r>
            <w:r>
              <w:rPr>
                <w:noProof/>
                <w:webHidden/>
              </w:rPr>
              <w:instrText xml:space="preserve"> PAGEREF _Toc202951868 \h </w:instrText>
            </w:r>
            <w:r>
              <w:rPr>
                <w:noProof/>
                <w:webHidden/>
              </w:rPr>
            </w:r>
            <w:r>
              <w:rPr>
                <w:noProof/>
                <w:webHidden/>
              </w:rPr>
              <w:fldChar w:fldCharType="separate"/>
            </w:r>
            <w:r>
              <w:rPr>
                <w:noProof/>
                <w:webHidden/>
              </w:rPr>
              <w:t>38</w:t>
            </w:r>
            <w:r>
              <w:rPr>
                <w:noProof/>
                <w:webHidden/>
              </w:rPr>
              <w:fldChar w:fldCharType="end"/>
            </w:r>
          </w:hyperlink>
        </w:p>
        <w:p w14:paraId="15F38137" w14:textId="58F50D07" w:rsidR="00CE035F" w:rsidRDefault="00CE035F">
          <w:pPr>
            <w:pStyle w:val="TOC2"/>
            <w:rPr>
              <w:rFonts w:asciiTheme="minorHAnsi" w:hAnsiTheme="minorHAnsi"/>
              <w:noProof/>
              <w:kern w:val="2"/>
              <w:szCs w:val="24"/>
              <w:lang w:eastAsia="en-US"/>
              <w14:ligatures w14:val="standardContextual"/>
            </w:rPr>
          </w:pPr>
          <w:hyperlink w:anchor="_Toc202951869" w:history="1">
            <w:r w:rsidRPr="005F29B8">
              <w:rPr>
                <w:rStyle w:val="Hyperlink"/>
                <w:noProof/>
              </w:rPr>
              <w:t>F.</w:t>
            </w:r>
            <w:r>
              <w:rPr>
                <w:rFonts w:asciiTheme="minorHAnsi" w:hAnsiTheme="minorHAnsi"/>
                <w:noProof/>
                <w:kern w:val="2"/>
                <w:szCs w:val="24"/>
                <w:lang w:eastAsia="en-US"/>
                <w14:ligatures w14:val="standardContextual"/>
              </w:rPr>
              <w:tab/>
            </w:r>
            <w:r w:rsidRPr="005F29B8">
              <w:rPr>
                <w:rStyle w:val="Hyperlink"/>
                <w:noProof/>
              </w:rPr>
              <w:t>Addition or Subtraction of Services</w:t>
            </w:r>
            <w:r>
              <w:rPr>
                <w:noProof/>
                <w:webHidden/>
              </w:rPr>
              <w:tab/>
            </w:r>
            <w:r>
              <w:rPr>
                <w:noProof/>
                <w:webHidden/>
              </w:rPr>
              <w:fldChar w:fldCharType="begin"/>
            </w:r>
            <w:r>
              <w:rPr>
                <w:noProof/>
                <w:webHidden/>
              </w:rPr>
              <w:instrText xml:space="preserve"> PAGEREF _Toc202951869 \h </w:instrText>
            </w:r>
            <w:r>
              <w:rPr>
                <w:noProof/>
                <w:webHidden/>
              </w:rPr>
            </w:r>
            <w:r>
              <w:rPr>
                <w:noProof/>
                <w:webHidden/>
              </w:rPr>
              <w:fldChar w:fldCharType="separate"/>
            </w:r>
            <w:r>
              <w:rPr>
                <w:noProof/>
                <w:webHidden/>
              </w:rPr>
              <w:t>38</w:t>
            </w:r>
            <w:r>
              <w:rPr>
                <w:noProof/>
                <w:webHidden/>
              </w:rPr>
              <w:fldChar w:fldCharType="end"/>
            </w:r>
          </w:hyperlink>
        </w:p>
        <w:p w14:paraId="39B0E622" w14:textId="52EF8189" w:rsidR="00CE035F" w:rsidRDefault="00CE035F">
          <w:pPr>
            <w:pStyle w:val="TOC2"/>
            <w:rPr>
              <w:rFonts w:asciiTheme="minorHAnsi" w:hAnsiTheme="minorHAnsi"/>
              <w:noProof/>
              <w:kern w:val="2"/>
              <w:szCs w:val="24"/>
              <w:lang w:eastAsia="en-US"/>
              <w14:ligatures w14:val="standardContextual"/>
            </w:rPr>
          </w:pPr>
          <w:hyperlink w:anchor="_Toc202951870" w:history="1">
            <w:r w:rsidRPr="005F29B8">
              <w:rPr>
                <w:rStyle w:val="Hyperlink"/>
                <w:noProof/>
              </w:rPr>
              <w:t>G.</w:t>
            </w:r>
            <w:r>
              <w:rPr>
                <w:rFonts w:asciiTheme="minorHAnsi" w:hAnsiTheme="minorHAnsi"/>
                <w:noProof/>
                <w:kern w:val="2"/>
                <w:szCs w:val="24"/>
                <w:lang w:eastAsia="en-US"/>
                <w14:ligatures w14:val="standardContextual"/>
              </w:rPr>
              <w:tab/>
            </w:r>
            <w:r w:rsidRPr="005F29B8">
              <w:rPr>
                <w:rStyle w:val="Hyperlink"/>
                <w:noProof/>
              </w:rPr>
              <w:t>Agency’s Roles and Responsibilities</w:t>
            </w:r>
            <w:r>
              <w:rPr>
                <w:noProof/>
                <w:webHidden/>
              </w:rPr>
              <w:tab/>
            </w:r>
            <w:r>
              <w:rPr>
                <w:noProof/>
                <w:webHidden/>
              </w:rPr>
              <w:fldChar w:fldCharType="begin"/>
            </w:r>
            <w:r>
              <w:rPr>
                <w:noProof/>
                <w:webHidden/>
              </w:rPr>
              <w:instrText xml:space="preserve"> PAGEREF _Toc202951870 \h </w:instrText>
            </w:r>
            <w:r>
              <w:rPr>
                <w:noProof/>
                <w:webHidden/>
              </w:rPr>
            </w:r>
            <w:r>
              <w:rPr>
                <w:noProof/>
                <w:webHidden/>
              </w:rPr>
              <w:fldChar w:fldCharType="separate"/>
            </w:r>
            <w:r>
              <w:rPr>
                <w:noProof/>
                <w:webHidden/>
              </w:rPr>
              <w:t>38</w:t>
            </w:r>
            <w:r>
              <w:rPr>
                <w:noProof/>
                <w:webHidden/>
              </w:rPr>
              <w:fldChar w:fldCharType="end"/>
            </w:r>
          </w:hyperlink>
        </w:p>
        <w:p w14:paraId="5279874F" w14:textId="59A547CA" w:rsidR="00CE035F" w:rsidRDefault="00CE035F">
          <w:pPr>
            <w:pStyle w:val="TOC2"/>
            <w:rPr>
              <w:rFonts w:asciiTheme="minorHAnsi" w:hAnsiTheme="minorHAnsi"/>
              <w:noProof/>
              <w:kern w:val="2"/>
              <w:szCs w:val="24"/>
              <w:lang w:eastAsia="en-US"/>
              <w14:ligatures w14:val="standardContextual"/>
            </w:rPr>
          </w:pPr>
          <w:hyperlink w:anchor="_Toc202951871" w:history="1">
            <w:r w:rsidRPr="005F29B8">
              <w:rPr>
                <w:rStyle w:val="Hyperlink"/>
                <w:noProof/>
              </w:rPr>
              <w:t>H.</w:t>
            </w:r>
            <w:r>
              <w:rPr>
                <w:rFonts w:asciiTheme="minorHAnsi" w:hAnsiTheme="minorHAnsi"/>
                <w:noProof/>
                <w:kern w:val="2"/>
                <w:szCs w:val="24"/>
                <w:lang w:eastAsia="en-US"/>
                <w14:ligatures w14:val="standardContextual"/>
              </w:rPr>
              <w:tab/>
            </w:r>
            <w:r w:rsidRPr="005F29B8">
              <w:rPr>
                <w:rStyle w:val="Hyperlink"/>
                <w:noProof/>
              </w:rPr>
              <w:t>The Lottery’s Roles and Responsibilities</w:t>
            </w:r>
            <w:r>
              <w:rPr>
                <w:noProof/>
                <w:webHidden/>
              </w:rPr>
              <w:tab/>
            </w:r>
            <w:r>
              <w:rPr>
                <w:noProof/>
                <w:webHidden/>
              </w:rPr>
              <w:fldChar w:fldCharType="begin"/>
            </w:r>
            <w:r>
              <w:rPr>
                <w:noProof/>
                <w:webHidden/>
              </w:rPr>
              <w:instrText xml:space="preserve"> PAGEREF _Toc202951871 \h </w:instrText>
            </w:r>
            <w:r>
              <w:rPr>
                <w:noProof/>
                <w:webHidden/>
              </w:rPr>
            </w:r>
            <w:r>
              <w:rPr>
                <w:noProof/>
                <w:webHidden/>
              </w:rPr>
              <w:fldChar w:fldCharType="separate"/>
            </w:r>
            <w:r>
              <w:rPr>
                <w:noProof/>
                <w:webHidden/>
              </w:rPr>
              <w:t>39</w:t>
            </w:r>
            <w:r>
              <w:rPr>
                <w:noProof/>
                <w:webHidden/>
              </w:rPr>
              <w:fldChar w:fldCharType="end"/>
            </w:r>
          </w:hyperlink>
        </w:p>
        <w:p w14:paraId="1B48BD30" w14:textId="5572FBC6" w:rsidR="00CE035F" w:rsidRDefault="00CE035F">
          <w:pPr>
            <w:pStyle w:val="TOC2"/>
            <w:rPr>
              <w:rFonts w:asciiTheme="minorHAnsi" w:hAnsiTheme="minorHAnsi"/>
              <w:noProof/>
              <w:kern w:val="2"/>
              <w:szCs w:val="24"/>
              <w:lang w:eastAsia="en-US"/>
              <w14:ligatures w14:val="standardContextual"/>
            </w:rPr>
          </w:pPr>
          <w:hyperlink w:anchor="_Toc202951872" w:history="1">
            <w:r w:rsidRPr="005F29B8">
              <w:rPr>
                <w:rStyle w:val="Hyperlink"/>
                <w:noProof/>
              </w:rPr>
              <w:t>I.</w:t>
            </w:r>
            <w:r>
              <w:rPr>
                <w:rFonts w:asciiTheme="minorHAnsi" w:hAnsiTheme="minorHAnsi"/>
                <w:noProof/>
                <w:kern w:val="2"/>
                <w:szCs w:val="24"/>
                <w:lang w:eastAsia="en-US"/>
                <w14:ligatures w14:val="standardContextual"/>
              </w:rPr>
              <w:tab/>
            </w:r>
            <w:r w:rsidRPr="005F29B8">
              <w:rPr>
                <w:rStyle w:val="Hyperlink"/>
                <w:noProof/>
              </w:rPr>
              <w:t>Payment and Invoicing</w:t>
            </w:r>
            <w:r>
              <w:rPr>
                <w:noProof/>
                <w:webHidden/>
              </w:rPr>
              <w:tab/>
            </w:r>
            <w:r>
              <w:rPr>
                <w:noProof/>
                <w:webHidden/>
              </w:rPr>
              <w:fldChar w:fldCharType="begin"/>
            </w:r>
            <w:r>
              <w:rPr>
                <w:noProof/>
                <w:webHidden/>
              </w:rPr>
              <w:instrText xml:space="preserve"> PAGEREF _Toc202951872 \h </w:instrText>
            </w:r>
            <w:r>
              <w:rPr>
                <w:noProof/>
                <w:webHidden/>
              </w:rPr>
            </w:r>
            <w:r>
              <w:rPr>
                <w:noProof/>
                <w:webHidden/>
              </w:rPr>
              <w:fldChar w:fldCharType="separate"/>
            </w:r>
            <w:r>
              <w:rPr>
                <w:noProof/>
                <w:webHidden/>
              </w:rPr>
              <w:t>39</w:t>
            </w:r>
            <w:r>
              <w:rPr>
                <w:noProof/>
                <w:webHidden/>
              </w:rPr>
              <w:fldChar w:fldCharType="end"/>
            </w:r>
          </w:hyperlink>
        </w:p>
        <w:p w14:paraId="508EABF5" w14:textId="6A444738" w:rsidR="00CE035F" w:rsidRDefault="00CE035F">
          <w:pPr>
            <w:pStyle w:val="TOC2"/>
            <w:rPr>
              <w:rFonts w:asciiTheme="minorHAnsi" w:hAnsiTheme="minorHAnsi"/>
              <w:noProof/>
              <w:kern w:val="2"/>
              <w:szCs w:val="24"/>
              <w:lang w:eastAsia="en-US"/>
              <w14:ligatures w14:val="standardContextual"/>
            </w:rPr>
          </w:pPr>
          <w:hyperlink w:anchor="_Toc202951873" w:history="1">
            <w:r w:rsidRPr="005F29B8">
              <w:rPr>
                <w:rStyle w:val="Hyperlink"/>
                <w:noProof/>
              </w:rPr>
              <w:t>J.</w:t>
            </w:r>
            <w:r>
              <w:rPr>
                <w:rFonts w:asciiTheme="minorHAnsi" w:hAnsiTheme="minorHAnsi"/>
                <w:noProof/>
                <w:kern w:val="2"/>
                <w:szCs w:val="24"/>
                <w:lang w:eastAsia="en-US"/>
                <w14:ligatures w14:val="standardContextual"/>
              </w:rPr>
              <w:tab/>
            </w:r>
            <w:r w:rsidRPr="005F29B8">
              <w:rPr>
                <w:rStyle w:val="Hyperlink"/>
                <w:noProof/>
              </w:rPr>
              <w:t>Contract Amendment</w:t>
            </w:r>
            <w:r>
              <w:rPr>
                <w:noProof/>
                <w:webHidden/>
              </w:rPr>
              <w:tab/>
            </w:r>
            <w:r>
              <w:rPr>
                <w:noProof/>
                <w:webHidden/>
              </w:rPr>
              <w:fldChar w:fldCharType="begin"/>
            </w:r>
            <w:r>
              <w:rPr>
                <w:noProof/>
                <w:webHidden/>
              </w:rPr>
              <w:instrText xml:space="preserve"> PAGEREF _Toc202951873 \h </w:instrText>
            </w:r>
            <w:r>
              <w:rPr>
                <w:noProof/>
                <w:webHidden/>
              </w:rPr>
            </w:r>
            <w:r>
              <w:rPr>
                <w:noProof/>
                <w:webHidden/>
              </w:rPr>
              <w:fldChar w:fldCharType="separate"/>
            </w:r>
            <w:r>
              <w:rPr>
                <w:noProof/>
                <w:webHidden/>
              </w:rPr>
              <w:t>39</w:t>
            </w:r>
            <w:r>
              <w:rPr>
                <w:noProof/>
                <w:webHidden/>
              </w:rPr>
              <w:fldChar w:fldCharType="end"/>
            </w:r>
          </w:hyperlink>
        </w:p>
        <w:p w14:paraId="0C67C7D3" w14:textId="4105C605" w:rsidR="00CE035F" w:rsidRDefault="00CE035F">
          <w:pPr>
            <w:pStyle w:val="TOC2"/>
            <w:rPr>
              <w:rFonts w:asciiTheme="minorHAnsi" w:hAnsiTheme="minorHAnsi"/>
              <w:noProof/>
              <w:kern w:val="2"/>
              <w:szCs w:val="24"/>
              <w:lang w:eastAsia="en-US"/>
              <w14:ligatures w14:val="standardContextual"/>
            </w:rPr>
          </w:pPr>
          <w:hyperlink w:anchor="_Toc202951874" w:history="1">
            <w:r w:rsidRPr="005F29B8">
              <w:rPr>
                <w:rStyle w:val="Hyperlink"/>
                <w:noProof/>
              </w:rPr>
              <w:t>K.</w:t>
            </w:r>
            <w:r>
              <w:rPr>
                <w:rFonts w:asciiTheme="minorHAnsi" w:hAnsiTheme="minorHAnsi"/>
                <w:noProof/>
                <w:kern w:val="2"/>
                <w:szCs w:val="24"/>
                <w:lang w:eastAsia="en-US"/>
                <w14:ligatures w14:val="standardContextual"/>
              </w:rPr>
              <w:tab/>
            </w:r>
            <w:r w:rsidRPr="005F29B8">
              <w:rPr>
                <w:rStyle w:val="Hyperlink"/>
                <w:noProof/>
              </w:rPr>
              <w:t>Contract Forms and Exhibits</w:t>
            </w:r>
            <w:r>
              <w:rPr>
                <w:noProof/>
                <w:webHidden/>
              </w:rPr>
              <w:tab/>
            </w:r>
            <w:r>
              <w:rPr>
                <w:noProof/>
                <w:webHidden/>
              </w:rPr>
              <w:fldChar w:fldCharType="begin"/>
            </w:r>
            <w:r>
              <w:rPr>
                <w:noProof/>
                <w:webHidden/>
              </w:rPr>
              <w:instrText xml:space="preserve"> PAGEREF _Toc202951874 \h </w:instrText>
            </w:r>
            <w:r>
              <w:rPr>
                <w:noProof/>
                <w:webHidden/>
              </w:rPr>
            </w:r>
            <w:r>
              <w:rPr>
                <w:noProof/>
                <w:webHidden/>
              </w:rPr>
              <w:fldChar w:fldCharType="separate"/>
            </w:r>
            <w:r>
              <w:rPr>
                <w:noProof/>
                <w:webHidden/>
              </w:rPr>
              <w:t>40</w:t>
            </w:r>
            <w:r>
              <w:rPr>
                <w:noProof/>
                <w:webHidden/>
              </w:rPr>
              <w:fldChar w:fldCharType="end"/>
            </w:r>
          </w:hyperlink>
        </w:p>
        <w:p w14:paraId="046999C3" w14:textId="417BFBE6" w:rsidR="00CE035F" w:rsidRDefault="00CE035F">
          <w:pPr>
            <w:pStyle w:val="TOC1"/>
            <w:rPr>
              <w:rFonts w:asciiTheme="minorHAnsi" w:hAnsiTheme="minorHAnsi" w:cstheme="minorBidi"/>
              <w:kern w:val="2"/>
              <w:szCs w:val="24"/>
              <w:lang w:eastAsia="en-US"/>
              <w14:ligatures w14:val="standardContextual"/>
            </w:rPr>
          </w:pPr>
          <w:hyperlink w:anchor="_Toc202951875" w:history="1">
            <w:r w:rsidRPr="005F29B8">
              <w:rPr>
                <w:rStyle w:val="Hyperlink"/>
                <w:bCs/>
              </w:rPr>
              <w:t>ATTACHMENT 1 Proposal Cover Page &amp; Introduction Letter</w:t>
            </w:r>
            <w:r>
              <w:rPr>
                <w:webHidden/>
              </w:rPr>
              <w:tab/>
            </w:r>
            <w:r>
              <w:rPr>
                <w:webHidden/>
              </w:rPr>
              <w:fldChar w:fldCharType="begin"/>
            </w:r>
            <w:r>
              <w:rPr>
                <w:webHidden/>
              </w:rPr>
              <w:instrText xml:space="preserve"> PAGEREF _Toc202951875 \h </w:instrText>
            </w:r>
            <w:r>
              <w:rPr>
                <w:webHidden/>
              </w:rPr>
            </w:r>
            <w:r>
              <w:rPr>
                <w:webHidden/>
              </w:rPr>
              <w:fldChar w:fldCharType="separate"/>
            </w:r>
            <w:r>
              <w:rPr>
                <w:webHidden/>
              </w:rPr>
              <w:t>41</w:t>
            </w:r>
            <w:r>
              <w:rPr>
                <w:webHidden/>
              </w:rPr>
              <w:fldChar w:fldCharType="end"/>
            </w:r>
          </w:hyperlink>
        </w:p>
        <w:p w14:paraId="623C727A" w14:textId="7D8C4CC2" w:rsidR="00CE035F" w:rsidRDefault="00CE035F">
          <w:pPr>
            <w:pStyle w:val="TOC1"/>
            <w:rPr>
              <w:rFonts w:asciiTheme="minorHAnsi" w:hAnsiTheme="minorHAnsi" w:cstheme="minorBidi"/>
              <w:kern w:val="2"/>
              <w:szCs w:val="24"/>
              <w:lang w:eastAsia="en-US"/>
              <w14:ligatures w14:val="standardContextual"/>
            </w:rPr>
          </w:pPr>
          <w:hyperlink w:anchor="_Toc202951876" w:history="1">
            <w:r w:rsidRPr="005F29B8">
              <w:rPr>
                <w:rStyle w:val="Hyperlink"/>
                <w:bCs/>
              </w:rPr>
              <w:t>ATTACHMENT 2 A</w:t>
            </w:r>
            <w:r>
              <w:rPr>
                <w:rStyle w:val="Hyperlink"/>
                <w:bCs/>
              </w:rPr>
              <w:t>gency Profile</w:t>
            </w:r>
            <w:r>
              <w:rPr>
                <w:webHidden/>
              </w:rPr>
              <w:tab/>
            </w:r>
            <w:r>
              <w:rPr>
                <w:webHidden/>
              </w:rPr>
              <w:fldChar w:fldCharType="begin"/>
            </w:r>
            <w:r>
              <w:rPr>
                <w:webHidden/>
              </w:rPr>
              <w:instrText xml:space="preserve"> PAGEREF _Toc202951876 \h </w:instrText>
            </w:r>
            <w:r>
              <w:rPr>
                <w:webHidden/>
              </w:rPr>
            </w:r>
            <w:r>
              <w:rPr>
                <w:webHidden/>
              </w:rPr>
              <w:fldChar w:fldCharType="separate"/>
            </w:r>
            <w:r>
              <w:rPr>
                <w:webHidden/>
              </w:rPr>
              <w:t>42</w:t>
            </w:r>
            <w:r>
              <w:rPr>
                <w:webHidden/>
              </w:rPr>
              <w:fldChar w:fldCharType="end"/>
            </w:r>
          </w:hyperlink>
        </w:p>
        <w:p w14:paraId="4400ABB4" w14:textId="18C7EF6E" w:rsidR="00CE035F" w:rsidRDefault="00CE035F">
          <w:pPr>
            <w:pStyle w:val="TOC1"/>
            <w:rPr>
              <w:rFonts w:asciiTheme="minorHAnsi" w:hAnsiTheme="minorHAnsi" w:cstheme="minorBidi"/>
              <w:kern w:val="2"/>
              <w:szCs w:val="24"/>
              <w:lang w:eastAsia="en-US"/>
              <w14:ligatures w14:val="standardContextual"/>
            </w:rPr>
          </w:pPr>
          <w:hyperlink w:anchor="_Toc202951877" w:history="1">
            <w:r w:rsidRPr="005F29B8">
              <w:rPr>
                <w:rStyle w:val="Hyperlink"/>
                <w:lang w:eastAsia="en-US"/>
              </w:rPr>
              <w:t xml:space="preserve">ATTACHMENT 3 </w:t>
            </w:r>
            <w:r w:rsidRPr="005F29B8">
              <w:rPr>
                <w:rStyle w:val="Hyperlink"/>
                <w:bCs/>
                <w:lang w:eastAsia="en-US"/>
              </w:rPr>
              <w:t>M</w:t>
            </w:r>
            <w:r>
              <w:rPr>
                <w:rStyle w:val="Hyperlink"/>
                <w:bCs/>
                <w:lang w:eastAsia="en-US"/>
              </w:rPr>
              <w:t>andatory Submittals Checklist</w:t>
            </w:r>
            <w:r>
              <w:rPr>
                <w:webHidden/>
              </w:rPr>
              <w:tab/>
            </w:r>
            <w:r>
              <w:rPr>
                <w:webHidden/>
              </w:rPr>
              <w:fldChar w:fldCharType="begin"/>
            </w:r>
            <w:r>
              <w:rPr>
                <w:webHidden/>
              </w:rPr>
              <w:instrText xml:space="preserve"> PAGEREF _Toc202951877 \h </w:instrText>
            </w:r>
            <w:r>
              <w:rPr>
                <w:webHidden/>
              </w:rPr>
            </w:r>
            <w:r>
              <w:rPr>
                <w:webHidden/>
              </w:rPr>
              <w:fldChar w:fldCharType="separate"/>
            </w:r>
            <w:r>
              <w:rPr>
                <w:webHidden/>
              </w:rPr>
              <w:t>43</w:t>
            </w:r>
            <w:r>
              <w:rPr>
                <w:webHidden/>
              </w:rPr>
              <w:fldChar w:fldCharType="end"/>
            </w:r>
          </w:hyperlink>
        </w:p>
        <w:p w14:paraId="68C7FC1E" w14:textId="79AC6AA5" w:rsidR="00CE035F" w:rsidRDefault="00CE035F">
          <w:pPr>
            <w:pStyle w:val="TOC1"/>
            <w:rPr>
              <w:rFonts w:asciiTheme="minorHAnsi" w:hAnsiTheme="minorHAnsi" w:cstheme="minorBidi"/>
              <w:kern w:val="2"/>
              <w:szCs w:val="24"/>
              <w:lang w:eastAsia="en-US"/>
              <w14:ligatures w14:val="standardContextual"/>
            </w:rPr>
          </w:pPr>
          <w:hyperlink w:anchor="_Toc202951878" w:history="1">
            <w:r w:rsidRPr="005F29B8">
              <w:rPr>
                <w:rStyle w:val="Hyperlink"/>
                <w:lang w:eastAsia="en-US"/>
              </w:rPr>
              <w:t>ATTACHMENT 4 A</w:t>
            </w:r>
            <w:r>
              <w:rPr>
                <w:rStyle w:val="Hyperlink"/>
                <w:lang w:eastAsia="en-US"/>
              </w:rPr>
              <w:t>gency Fact Sheet</w:t>
            </w:r>
            <w:r>
              <w:rPr>
                <w:webHidden/>
              </w:rPr>
              <w:tab/>
            </w:r>
            <w:r>
              <w:rPr>
                <w:webHidden/>
              </w:rPr>
              <w:fldChar w:fldCharType="begin"/>
            </w:r>
            <w:r>
              <w:rPr>
                <w:webHidden/>
              </w:rPr>
              <w:instrText xml:space="preserve"> PAGEREF _Toc202951878 \h </w:instrText>
            </w:r>
            <w:r>
              <w:rPr>
                <w:webHidden/>
              </w:rPr>
            </w:r>
            <w:r>
              <w:rPr>
                <w:webHidden/>
              </w:rPr>
              <w:fldChar w:fldCharType="separate"/>
            </w:r>
            <w:r>
              <w:rPr>
                <w:webHidden/>
              </w:rPr>
              <w:t>45</w:t>
            </w:r>
            <w:r>
              <w:rPr>
                <w:webHidden/>
              </w:rPr>
              <w:fldChar w:fldCharType="end"/>
            </w:r>
          </w:hyperlink>
        </w:p>
        <w:p w14:paraId="5B200208" w14:textId="1B155F77" w:rsidR="00CE035F" w:rsidRDefault="00CE035F">
          <w:pPr>
            <w:pStyle w:val="TOC1"/>
            <w:rPr>
              <w:rFonts w:asciiTheme="minorHAnsi" w:hAnsiTheme="minorHAnsi" w:cstheme="minorBidi"/>
              <w:kern w:val="2"/>
              <w:szCs w:val="24"/>
              <w:lang w:eastAsia="en-US"/>
              <w14:ligatures w14:val="standardContextual"/>
            </w:rPr>
          </w:pPr>
          <w:hyperlink w:anchor="_Toc202951879" w:history="1">
            <w:r w:rsidRPr="005F29B8">
              <w:rPr>
                <w:rStyle w:val="Hyperlink"/>
              </w:rPr>
              <w:t>ATTACHMENT 5 STD 204 – P</w:t>
            </w:r>
            <w:r>
              <w:rPr>
                <w:rStyle w:val="Hyperlink"/>
              </w:rPr>
              <w:t>ayee Data Record</w:t>
            </w:r>
            <w:r>
              <w:rPr>
                <w:webHidden/>
              </w:rPr>
              <w:tab/>
            </w:r>
            <w:r>
              <w:rPr>
                <w:webHidden/>
              </w:rPr>
              <w:fldChar w:fldCharType="begin"/>
            </w:r>
            <w:r>
              <w:rPr>
                <w:webHidden/>
              </w:rPr>
              <w:instrText xml:space="preserve"> PAGEREF _Toc202951879 \h </w:instrText>
            </w:r>
            <w:r>
              <w:rPr>
                <w:webHidden/>
              </w:rPr>
            </w:r>
            <w:r>
              <w:rPr>
                <w:webHidden/>
              </w:rPr>
              <w:fldChar w:fldCharType="separate"/>
            </w:r>
            <w:r>
              <w:rPr>
                <w:webHidden/>
              </w:rPr>
              <w:t>49</w:t>
            </w:r>
            <w:r>
              <w:rPr>
                <w:webHidden/>
              </w:rPr>
              <w:fldChar w:fldCharType="end"/>
            </w:r>
          </w:hyperlink>
        </w:p>
        <w:p w14:paraId="75FAE5C3" w14:textId="5E506161" w:rsidR="00CE035F" w:rsidRDefault="00CE035F">
          <w:pPr>
            <w:pStyle w:val="TOC1"/>
            <w:rPr>
              <w:rFonts w:asciiTheme="minorHAnsi" w:hAnsiTheme="minorHAnsi" w:cstheme="minorBidi"/>
              <w:kern w:val="2"/>
              <w:szCs w:val="24"/>
              <w:lang w:eastAsia="en-US"/>
              <w14:ligatures w14:val="standardContextual"/>
            </w:rPr>
          </w:pPr>
          <w:hyperlink w:anchor="_Toc202951880" w:history="1">
            <w:r w:rsidRPr="005F29B8">
              <w:rPr>
                <w:rStyle w:val="Hyperlink"/>
              </w:rPr>
              <w:t>ATTACHMENT 6 C</w:t>
            </w:r>
            <w:r>
              <w:rPr>
                <w:rStyle w:val="Hyperlink"/>
              </w:rPr>
              <w:t>ertification</w:t>
            </w:r>
            <w:r>
              <w:rPr>
                <w:webHidden/>
              </w:rPr>
              <w:tab/>
            </w:r>
            <w:r>
              <w:rPr>
                <w:webHidden/>
              </w:rPr>
              <w:fldChar w:fldCharType="begin"/>
            </w:r>
            <w:r>
              <w:rPr>
                <w:webHidden/>
              </w:rPr>
              <w:instrText xml:space="preserve"> PAGEREF _Toc202951880 \h </w:instrText>
            </w:r>
            <w:r>
              <w:rPr>
                <w:webHidden/>
              </w:rPr>
            </w:r>
            <w:r>
              <w:rPr>
                <w:webHidden/>
              </w:rPr>
              <w:fldChar w:fldCharType="separate"/>
            </w:r>
            <w:r>
              <w:rPr>
                <w:webHidden/>
              </w:rPr>
              <w:t>50</w:t>
            </w:r>
            <w:r>
              <w:rPr>
                <w:webHidden/>
              </w:rPr>
              <w:fldChar w:fldCharType="end"/>
            </w:r>
          </w:hyperlink>
        </w:p>
        <w:p w14:paraId="354D6985" w14:textId="512B008B" w:rsidR="00CE035F" w:rsidRDefault="00CE035F">
          <w:pPr>
            <w:pStyle w:val="TOC1"/>
            <w:rPr>
              <w:rFonts w:asciiTheme="minorHAnsi" w:hAnsiTheme="minorHAnsi" w:cstheme="minorBidi"/>
              <w:kern w:val="2"/>
              <w:szCs w:val="24"/>
              <w:lang w:eastAsia="en-US"/>
              <w14:ligatures w14:val="standardContextual"/>
            </w:rPr>
          </w:pPr>
          <w:hyperlink w:anchor="_Toc202951881" w:history="1">
            <w:r w:rsidRPr="005F29B8">
              <w:rPr>
                <w:rStyle w:val="Hyperlink"/>
              </w:rPr>
              <w:t>ATTACHMENT 7 S</w:t>
            </w:r>
            <w:r>
              <w:rPr>
                <w:rStyle w:val="Hyperlink"/>
              </w:rPr>
              <w:t>chedule of Subcontractors</w:t>
            </w:r>
            <w:r>
              <w:rPr>
                <w:webHidden/>
              </w:rPr>
              <w:tab/>
            </w:r>
            <w:r>
              <w:rPr>
                <w:webHidden/>
              </w:rPr>
              <w:fldChar w:fldCharType="begin"/>
            </w:r>
            <w:r>
              <w:rPr>
                <w:webHidden/>
              </w:rPr>
              <w:instrText xml:space="preserve"> PAGEREF _Toc202951881 \h </w:instrText>
            </w:r>
            <w:r>
              <w:rPr>
                <w:webHidden/>
              </w:rPr>
            </w:r>
            <w:r>
              <w:rPr>
                <w:webHidden/>
              </w:rPr>
              <w:fldChar w:fldCharType="separate"/>
            </w:r>
            <w:r>
              <w:rPr>
                <w:webHidden/>
              </w:rPr>
              <w:t>56</w:t>
            </w:r>
            <w:r>
              <w:rPr>
                <w:webHidden/>
              </w:rPr>
              <w:fldChar w:fldCharType="end"/>
            </w:r>
          </w:hyperlink>
        </w:p>
        <w:p w14:paraId="75D5DA92" w14:textId="4110B906" w:rsidR="00CE035F" w:rsidRDefault="00CE035F">
          <w:pPr>
            <w:pStyle w:val="TOC1"/>
            <w:rPr>
              <w:rFonts w:asciiTheme="minorHAnsi" w:hAnsiTheme="minorHAnsi" w:cstheme="minorBidi"/>
              <w:kern w:val="2"/>
              <w:szCs w:val="24"/>
              <w:lang w:eastAsia="en-US"/>
              <w14:ligatures w14:val="standardContextual"/>
            </w:rPr>
          </w:pPr>
          <w:hyperlink w:anchor="_Toc202951882" w:history="1">
            <w:r w:rsidRPr="005F29B8">
              <w:rPr>
                <w:rStyle w:val="Hyperlink"/>
              </w:rPr>
              <w:t>ATTACHMENT 8 S</w:t>
            </w:r>
            <w:r>
              <w:rPr>
                <w:rStyle w:val="Hyperlink"/>
              </w:rPr>
              <w:t>mall and Microbusiness Participation</w:t>
            </w:r>
            <w:r w:rsidRPr="005F29B8">
              <w:rPr>
                <w:rStyle w:val="Hyperlink"/>
              </w:rPr>
              <w:t xml:space="preserve"> (</w:t>
            </w:r>
            <w:r w:rsidR="00B239BF">
              <w:rPr>
                <w:rStyle w:val="Hyperlink"/>
              </w:rPr>
              <w:t>SB</w:t>
            </w:r>
            <w:r w:rsidRPr="005F29B8">
              <w:rPr>
                <w:rStyle w:val="Hyperlink"/>
              </w:rPr>
              <w:t>)</w:t>
            </w:r>
            <w:r>
              <w:rPr>
                <w:webHidden/>
              </w:rPr>
              <w:tab/>
            </w:r>
            <w:r>
              <w:rPr>
                <w:webHidden/>
              </w:rPr>
              <w:fldChar w:fldCharType="begin"/>
            </w:r>
            <w:r>
              <w:rPr>
                <w:webHidden/>
              </w:rPr>
              <w:instrText xml:space="preserve"> PAGEREF _Toc202951882 \h </w:instrText>
            </w:r>
            <w:r>
              <w:rPr>
                <w:webHidden/>
              </w:rPr>
            </w:r>
            <w:r>
              <w:rPr>
                <w:webHidden/>
              </w:rPr>
              <w:fldChar w:fldCharType="separate"/>
            </w:r>
            <w:r>
              <w:rPr>
                <w:webHidden/>
              </w:rPr>
              <w:t>57</w:t>
            </w:r>
            <w:r>
              <w:rPr>
                <w:webHidden/>
              </w:rPr>
              <w:fldChar w:fldCharType="end"/>
            </w:r>
          </w:hyperlink>
        </w:p>
        <w:p w14:paraId="282F0947" w14:textId="0BC878BF" w:rsidR="00CE035F" w:rsidRDefault="00CE035F">
          <w:pPr>
            <w:pStyle w:val="TOC1"/>
            <w:rPr>
              <w:rFonts w:asciiTheme="minorHAnsi" w:hAnsiTheme="minorHAnsi" w:cstheme="minorBidi"/>
              <w:kern w:val="2"/>
              <w:szCs w:val="24"/>
              <w:lang w:eastAsia="en-US"/>
              <w14:ligatures w14:val="standardContextual"/>
            </w:rPr>
          </w:pPr>
          <w:hyperlink w:anchor="_Toc202951883" w:history="1">
            <w:r w:rsidRPr="005F29B8">
              <w:rPr>
                <w:rStyle w:val="Hyperlink"/>
                <w:bCs/>
              </w:rPr>
              <w:t>ATTACHMENT 9 D</w:t>
            </w:r>
            <w:r w:rsidR="00383E30">
              <w:rPr>
                <w:rStyle w:val="Hyperlink"/>
                <w:bCs/>
              </w:rPr>
              <w:t>isabled Veteran Business Enterprise Participation</w:t>
            </w:r>
            <w:r>
              <w:rPr>
                <w:webHidden/>
              </w:rPr>
              <w:tab/>
            </w:r>
            <w:r>
              <w:rPr>
                <w:webHidden/>
              </w:rPr>
              <w:fldChar w:fldCharType="begin"/>
            </w:r>
            <w:r>
              <w:rPr>
                <w:webHidden/>
              </w:rPr>
              <w:instrText xml:space="preserve"> PAGEREF _Toc202951883 \h </w:instrText>
            </w:r>
            <w:r>
              <w:rPr>
                <w:webHidden/>
              </w:rPr>
            </w:r>
            <w:r>
              <w:rPr>
                <w:webHidden/>
              </w:rPr>
              <w:fldChar w:fldCharType="separate"/>
            </w:r>
            <w:r>
              <w:rPr>
                <w:webHidden/>
              </w:rPr>
              <w:t>65</w:t>
            </w:r>
            <w:r>
              <w:rPr>
                <w:webHidden/>
              </w:rPr>
              <w:fldChar w:fldCharType="end"/>
            </w:r>
          </w:hyperlink>
        </w:p>
        <w:p w14:paraId="2F83B48C" w14:textId="3B3934EE" w:rsidR="00CE035F" w:rsidRPr="00CE035F" w:rsidRDefault="00CE035F">
          <w:pPr>
            <w:pStyle w:val="TOC1"/>
            <w:rPr>
              <w:rFonts w:asciiTheme="minorHAnsi" w:hAnsiTheme="minorHAnsi" w:cstheme="minorBidi"/>
              <w:kern w:val="2"/>
              <w:szCs w:val="24"/>
              <w:lang w:eastAsia="en-US"/>
              <w14:ligatures w14:val="standardContextual"/>
            </w:rPr>
          </w:pPr>
          <w:hyperlink w:anchor="_Toc202951884" w:history="1">
            <w:r w:rsidRPr="00CE035F">
              <w:rPr>
                <w:rStyle w:val="Hyperlink"/>
              </w:rPr>
              <w:t>ATTACHMENT 10 N</w:t>
            </w:r>
            <w:r w:rsidR="00383E30">
              <w:rPr>
                <w:rStyle w:val="Hyperlink"/>
              </w:rPr>
              <w:t>on-Disclosure Agreement</w:t>
            </w:r>
            <w:r w:rsidRPr="00CE035F">
              <w:rPr>
                <w:webHidden/>
              </w:rPr>
              <w:tab/>
            </w:r>
            <w:r w:rsidRPr="00CE035F">
              <w:rPr>
                <w:webHidden/>
              </w:rPr>
              <w:fldChar w:fldCharType="begin"/>
            </w:r>
            <w:r w:rsidRPr="00CE035F">
              <w:rPr>
                <w:webHidden/>
              </w:rPr>
              <w:instrText xml:space="preserve"> PAGEREF _Toc202951884 \h </w:instrText>
            </w:r>
            <w:r w:rsidRPr="00CE035F">
              <w:rPr>
                <w:webHidden/>
              </w:rPr>
            </w:r>
            <w:r w:rsidRPr="00CE035F">
              <w:rPr>
                <w:webHidden/>
              </w:rPr>
              <w:fldChar w:fldCharType="separate"/>
            </w:r>
            <w:r w:rsidRPr="00CE035F">
              <w:rPr>
                <w:webHidden/>
              </w:rPr>
              <w:t>69</w:t>
            </w:r>
            <w:r w:rsidRPr="00CE035F">
              <w:rPr>
                <w:webHidden/>
              </w:rPr>
              <w:fldChar w:fldCharType="end"/>
            </w:r>
          </w:hyperlink>
        </w:p>
        <w:p w14:paraId="6AB22AD6" w14:textId="7FE26D12" w:rsidR="00CE035F" w:rsidRPr="00CE035F" w:rsidRDefault="00CE035F">
          <w:pPr>
            <w:pStyle w:val="TOC1"/>
            <w:rPr>
              <w:rFonts w:asciiTheme="minorHAnsi" w:hAnsiTheme="minorHAnsi" w:cstheme="minorBidi"/>
              <w:kern w:val="2"/>
              <w:szCs w:val="24"/>
              <w:lang w:eastAsia="en-US"/>
              <w14:ligatures w14:val="standardContextual"/>
            </w:rPr>
          </w:pPr>
          <w:hyperlink w:anchor="_Toc202951885" w:history="1">
            <w:r w:rsidRPr="00CE035F">
              <w:rPr>
                <w:rStyle w:val="Hyperlink"/>
                <w:rFonts w:eastAsia="Times New Roman"/>
                <w:kern w:val="24"/>
                <w:lang w:eastAsia="en-US"/>
              </w:rPr>
              <w:t>ATTACHMENT 11 L</w:t>
            </w:r>
            <w:r w:rsidR="00383E30">
              <w:rPr>
                <w:rStyle w:val="Hyperlink"/>
                <w:rFonts w:eastAsia="Times New Roman"/>
                <w:kern w:val="24"/>
                <w:lang w:eastAsia="en-US"/>
              </w:rPr>
              <w:t>iquid Files Instructions</w:t>
            </w:r>
            <w:r w:rsidRPr="00CE035F">
              <w:rPr>
                <w:webHidden/>
              </w:rPr>
              <w:tab/>
            </w:r>
            <w:r w:rsidRPr="00CE035F">
              <w:rPr>
                <w:webHidden/>
              </w:rPr>
              <w:fldChar w:fldCharType="begin"/>
            </w:r>
            <w:r w:rsidRPr="00CE035F">
              <w:rPr>
                <w:webHidden/>
              </w:rPr>
              <w:instrText xml:space="preserve"> PAGEREF _Toc202951885 \h </w:instrText>
            </w:r>
            <w:r w:rsidRPr="00CE035F">
              <w:rPr>
                <w:webHidden/>
              </w:rPr>
            </w:r>
            <w:r w:rsidRPr="00CE035F">
              <w:rPr>
                <w:webHidden/>
              </w:rPr>
              <w:fldChar w:fldCharType="separate"/>
            </w:r>
            <w:r w:rsidRPr="00CE035F">
              <w:rPr>
                <w:webHidden/>
              </w:rPr>
              <w:t>72</w:t>
            </w:r>
            <w:r w:rsidRPr="00CE035F">
              <w:rPr>
                <w:webHidden/>
              </w:rPr>
              <w:fldChar w:fldCharType="end"/>
            </w:r>
          </w:hyperlink>
        </w:p>
        <w:p w14:paraId="502234A0" w14:textId="3E2D442E" w:rsidR="00CE035F" w:rsidRPr="00CE035F" w:rsidRDefault="00CE035F">
          <w:pPr>
            <w:pStyle w:val="TOC1"/>
            <w:rPr>
              <w:rFonts w:asciiTheme="minorHAnsi" w:hAnsiTheme="minorHAnsi" w:cstheme="minorBidi"/>
              <w:kern w:val="2"/>
              <w:szCs w:val="24"/>
              <w:lang w:eastAsia="en-US"/>
              <w14:ligatures w14:val="standardContextual"/>
            </w:rPr>
          </w:pPr>
          <w:hyperlink w:anchor="_Toc202951886" w:history="1">
            <w:r w:rsidRPr="00CE035F">
              <w:rPr>
                <w:rStyle w:val="Hyperlink"/>
                <w:rFonts w:eastAsia="Times New Roman"/>
                <w:kern w:val="24"/>
                <w:lang w:eastAsia="en-US"/>
              </w:rPr>
              <w:t>ATTACHMENT 12 GenAI Impact Assessment Form</w:t>
            </w:r>
            <w:r w:rsidRPr="00CE035F">
              <w:rPr>
                <w:webHidden/>
              </w:rPr>
              <w:tab/>
            </w:r>
            <w:r w:rsidRPr="00CE035F">
              <w:rPr>
                <w:webHidden/>
              </w:rPr>
              <w:fldChar w:fldCharType="begin"/>
            </w:r>
            <w:r w:rsidRPr="00CE035F">
              <w:rPr>
                <w:webHidden/>
              </w:rPr>
              <w:instrText xml:space="preserve"> PAGEREF _Toc202951886 \h </w:instrText>
            </w:r>
            <w:r w:rsidRPr="00CE035F">
              <w:rPr>
                <w:webHidden/>
              </w:rPr>
            </w:r>
            <w:r w:rsidRPr="00CE035F">
              <w:rPr>
                <w:webHidden/>
              </w:rPr>
              <w:fldChar w:fldCharType="separate"/>
            </w:r>
            <w:r w:rsidRPr="00CE035F">
              <w:rPr>
                <w:webHidden/>
              </w:rPr>
              <w:t>73</w:t>
            </w:r>
            <w:r w:rsidRPr="00CE035F">
              <w:rPr>
                <w:webHidden/>
              </w:rPr>
              <w:fldChar w:fldCharType="end"/>
            </w:r>
          </w:hyperlink>
        </w:p>
        <w:p w14:paraId="4B49B2A5" w14:textId="3CEB1547" w:rsidR="00CE035F" w:rsidRDefault="00CE035F">
          <w:pPr>
            <w:pStyle w:val="TOC1"/>
            <w:rPr>
              <w:rFonts w:asciiTheme="minorHAnsi" w:hAnsiTheme="minorHAnsi" w:cstheme="minorBidi"/>
              <w:kern w:val="2"/>
              <w:szCs w:val="24"/>
              <w:lang w:eastAsia="en-US"/>
              <w14:ligatures w14:val="standardContextual"/>
            </w:rPr>
          </w:pPr>
          <w:hyperlink w:anchor="_Toc202951887" w:history="1">
            <w:r w:rsidRPr="005F29B8">
              <w:rPr>
                <w:rStyle w:val="Hyperlink"/>
              </w:rPr>
              <w:t xml:space="preserve">ATTACHMENT 13 </w:t>
            </w:r>
            <w:r w:rsidR="00383E30">
              <w:rPr>
                <w:rStyle w:val="Hyperlink"/>
              </w:rPr>
              <w:t>Proposed Contract Terms and Conditions</w:t>
            </w:r>
            <w:r>
              <w:rPr>
                <w:webHidden/>
              </w:rPr>
              <w:tab/>
            </w:r>
            <w:r>
              <w:rPr>
                <w:webHidden/>
              </w:rPr>
              <w:fldChar w:fldCharType="begin"/>
            </w:r>
            <w:r>
              <w:rPr>
                <w:webHidden/>
              </w:rPr>
              <w:instrText xml:space="preserve"> PAGEREF _Toc202951887 \h </w:instrText>
            </w:r>
            <w:r>
              <w:rPr>
                <w:webHidden/>
              </w:rPr>
            </w:r>
            <w:r>
              <w:rPr>
                <w:webHidden/>
              </w:rPr>
              <w:fldChar w:fldCharType="separate"/>
            </w:r>
            <w:r>
              <w:rPr>
                <w:webHidden/>
              </w:rPr>
              <w:t>74</w:t>
            </w:r>
            <w:r>
              <w:rPr>
                <w:webHidden/>
              </w:rPr>
              <w:fldChar w:fldCharType="end"/>
            </w:r>
          </w:hyperlink>
        </w:p>
        <w:p w14:paraId="6FE7A7B4" w14:textId="65573995" w:rsidR="008A08C1" w:rsidRPr="00657875" w:rsidRDefault="008A08C1" w:rsidP="00A01953">
          <w:pPr>
            <w:spacing w:after="240" w:line="269" w:lineRule="auto"/>
            <w:sectPr w:rsidR="008A08C1" w:rsidRPr="00657875" w:rsidSect="009744D9">
              <w:headerReference w:type="default" r:id="rId13"/>
              <w:pgSz w:w="12240" w:h="15840" w:code="1"/>
              <w:pgMar w:top="1440" w:right="1440" w:bottom="1440" w:left="1440" w:header="144" w:footer="288" w:gutter="0"/>
              <w:cols w:space="720"/>
              <w:docGrid w:linePitch="326"/>
            </w:sectPr>
          </w:pPr>
          <w:r w:rsidRPr="00657875">
            <w:rPr>
              <w:b/>
              <w:bCs/>
              <w:noProof/>
            </w:rPr>
            <w:fldChar w:fldCharType="end"/>
          </w:r>
        </w:p>
      </w:sdtContent>
    </w:sdt>
    <w:p w14:paraId="5F84FE50" w14:textId="21A4A2DA" w:rsidR="008A08C1" w:rsidRPr="003818D5" w:rsidRDefault="0058279A" w:rsidP="00953EAF">
      <w:pPr>
        <w:pStyle w:val="Heading1"/>
        <w:numPr>
          <w:ilvl w:val="0"/>
          <w:numId w:val="4"/>
        </w:numPr>
        <w:spacing w:line="269" w:lineRule="auto"/>
        <w:ind w:left="360" w:hanging="360"/>
        <w:rPr>
          <w:rFonts w:ascii="Arial" w:hAnsi="Arial" w:cs="Arial"/>
        </w:rPr>
      </w:pPr>
      <w:bookmarkStart w:id="3" w:name="_Toc202951831"/>
      <w:r w:rsidRPr="003818D5">
        <w:rPr>
          <w:rFonts w:ascii="Arial" w:hAnsi="Arial" w:cs="Arial"/>
        </w:rPr>
        <w:lastRenderedPageBreak/>
        <w:t>G</w:t>
      </w:r>
      <w:r w:rsidR="008A08C1" w:rsidRPr="003818D5">
        <w:rPr>
          <w:rFonts w:ascii="Arial" w:hAnsi="Arial" w:cs="Arial"/>
        </w:rPr>
        <w:t xml:space="preserve">eneral </w:t>
      </w:r>
      <w:r w:rsidRPr="003818D5">
        <w:rPr>
          <w:rFonts w:ascii="Arial" w:hAnsi="Arial" w:cs="Arial"/>
        </w:rPr>
        <w:t>I</w:t>
      </w:r>
      <w:r w:rsidR="008A08C1" w:rsidRPr="003818D5">
        <w:rPr>
          <w:rFonts w:ascii="Arial" w:hAnsi="Arial" w:cs="Arial"/>
        </w:rPr>
        <w:t>nformation</w:t>
      </w:r>
      <w:bookmarkEnd w:id="3"/>
    </w:p>
    <w:p w14:paraId="0C1D279F" w14:textId="646E32BF" w:rsidR="008A08C1" w:rsidRPr="003818D5" w:rsidRDefault="2157C3CC" w:rsidP="00953EAF">
      <w:pPr>
        <w:pStyle w:val="Heading2"/>
        <w:numPr>
          <w:ilvl w:val="0"/>
          <w:numId w:val="5"/>
        </w:numPr>
        <w:spacing w:line="269" w:lineRule="auto"/>
        <w:jc w:val="both"/>
        <w:rPr>
          <w:rFonts w:cs="Arial"/>
        </w:rPr>
      </w:pPr>
      <w:bookmarkStart w:id="4" w:name="_Toc202951832"/>
      <w:r w:rsidRPr="003818D5">
        <w:rPr>
          <w:rFonts w:cs="Arial"/>
        </w:rPr>
        <w:t>Purpose</w:t>
      </w:r>
      <w:bookmarkEnd w:id="4"/>
    </w:p>
    <w:p w14:paraId="31F2E1F0" w14:textId="357426B1" w:rsidR="00160A18" w:rsidRPr="00E24C9A" w:rsidRDefault="00533829" w:rsidP="00CE035F">
      <w:pPr>
        <w:spacing w:after="0"/>
        <w:ind w:left="360"/>
        <w:jc w:val="both"/>
        <w:rPr>
          <w:rFonts w:cs="Arial"/>
        </w:rPr>
      </w:pPr>
      <w:r w:rsidRPr="00E24C9A">
        <w:rPr>
          <w:rFonts w:cs="Arial"/>
        </w:rPr>
        <w:t>This Request for Proposal (RFP) #</w:t>
      </w:r>
      <w:r w:rsidR="00B41AAC" w:rsidRPr="00E24C9A">
        <w:rPr>
          <w:rFonts w:cs="Arial"/>
        </w:rPr>
        <w:t>R002925</w:t>
      </w:r>
      <w:r w:rsidR="00896DE5" w:rsidRPr="00E24C9A">
        <w:rPr>
          <w:rFonts w:cs="Arial"/>
        </w:rPr>
        <w:t xml:space="preserve"> (also referred to as a “solicitation”) is for t</w:t>
      </w:r>
      <w:r w:rsidR="00160A18" w:rsidRPr="00E24C9A">
        <w:rPr>
          <w:rFonts w:cs="Arial"/>
        </w:rPr>
        <w:t xml:space="preserve">he California State Lottery (Lottery) </w:t>
      </w:r>
      <w:r w:rsidR="00E47521" w:rsidRPr="00E24C9A">
        <w:rPr>
          <w:rFonts w:cs="Arial"/>
        </w:rPr>
        <w:t xml:space="preserve">to </w:t>
      </w:r>
      <w:r w:rsidR="002218E5" w:rsidRPr="00E24C9A">
        <w:rPr>
          <w:rFonts w:cs="Arial"/>
        </w:rPr>
        <w:t>solicit proposals from</w:t>
      </w:r>
      <w:r w:rsidR="00160A18" w:rsidRPr="00E24C9A">
        <w:rPr>
          <w:rFonts w:cs="Arial"/>
        </w:rPr>
        <w:t xml:space="preserve"> qualified agencies to </w:t>
      </w:r>
      <w:r w:rsidR="005D30E4" w:rsidRPr="00E24C9A">
        <w:rPr>
          <w:rFonts w:cs="Arial"/>
        </w:rPr>
        <w:t>serve as the Lead</w:t>
      </w:r>
      <w:r w:rsidR="00CF7BAB" w:rsidRPr="00E24C9A">
        <w:rPr>
          <w:rFonts w:cs="Arial"/>
        </w:rPr>
        <w:t xml:space="preserve"> </w:t>
      </w:r>
      <w:r w:rsidR="00D21C67" w:rsidRPr="00E24C9A">
        <w:rPr>
          <w:rFonts w:cs="Arial"/>
        </w:rPr>
        <w:t>Marketing</w:t>
      </w:r>
      <w:r w:rsidR="328531FB" w:rsidRPr="00E24C9A">
        <w:rPr>
          <w:rFonts w:cs="Arial"/>
        </w:rPr>
        <w:t xml:space="preserve"> &amp; </w:t>
      </w:r>
      <w:r w:rsidR="00314B31" w:rsidRPr="00E24C9A">
        <w:rPr>
          <w:rFonts w:cs="Arial"/>
        </w:rPr>
        <w:t>Advertising</w:t>
      </w:r>
      <w:r w:rsidR="00D21C67" w:rsidRPr="00E24C9A">
        <w:rPr>
          <w:rFonts w:cs="Arial"/>
        </w:rPr>
        <w:t xml:space="preserve"> Agency </w:t>
      </w:r>
      <w:r w:rsidR="00A876D5" w:rsidRPr="00E24C9A">
        <w:rPr>
          <w:rFonts w:cs="Arial"/>
        </w:rPr>
        <w:t>responsible for the strategic planning, creative development, and implementation of the Lottery’s</w:t>
      </w:r>
      <w:r w:rsidR="0080511B" w:rsidRPr="00E24C9A">
        <w:rPr>
          <w:rFonts w:cs="Arial"/>
        </w:rPr>
        <w:t xml:space="preserve"> </w:t>
      </w:r>
      <w:r w:rsidR="007207D5" w:rsidRPr="00E24C9A">
        <w:rPr>
          <w:rFonts w:cs="Arial"/>
        </w:rPr>
        <w:t xml:space="preserve">consumer marketing initiatives to raise awareness, elevate brand perceptions, and maximize product sales to </w:t>
      </w:r>
      <w:r w:rsidR="00160A18" w:rsidRPr="00E24C9A">
        <w:rPr>
          <w:rFonts w:cs="Arial"/>
        </w:rPr>
        <w:t xml:space="preserve"> </w:t>
      </w:r>
      <w:r w:rsidR="00952C3D" w:rsidRPr="00E24C9A">
        <w:rPr>
          <w:rFonts w:cs="Arial"/>
        </w:rPr>
        <w:t xml:space="preserve">increase Lottery profits and </w:t>
      </w:r>
      <w:r w:rsidR="00160A18" w:rsidRPr="00E24C9A">
        <w:rPr>
          <w:rFonts w:cs="Arial"/>
        </w:rPr>
        <w:t xml:space="preserve">contributions to </w:t>
      </w:r>
      <w:r w:rsidR="00D37159" w:rsidRPr="00E24C9A">
        <w:rPr>
          <w:rFonts w:cs="Arial"/>
        </w:rPr>
        <w:t>California</w:t>
      </w:r>
      <w:r w:rsidR="0012496D" w:rsidRPr="00E24C9A">
        <w:rPr>
          <w:rFonts w:cs="Arial"/>
        </w:rPr>
        <w:t xml:space="preserve"> public</w:t>
      </w:r>
      <w:r w:rsidR="00D37159" w:rsidRPr="00E24C9A">
        <w:rPr>
          <w:rFonts w:cs="Arial"/>
        </w:rPr>
        <w:t xml:space="preserve"> school</w:t>
      </w:r>
      <w:r w:rsidR="00F874E9" w:rsidRPr="00E24C9A">
        <w:rPr>
          <w:rFonts w:cs="Arial"/>
        </w:rPr>
        <w:t>s</w:t>
      </w:r>
      <w:r w:rsidR="00D37159" w:rsidRPr="00E24C9A">
        <w:rPr>
          <w:rFonts w:cs="Arial"/>
        </w:rPr>
        <w:t xml:space="preserve">. </w:t>
      </w:r>
      <w:r w:rsidR="00160A18" w:rsidRPr="00E24C9A">
        <w:rPr>
          <w:rFonts w:cs="Arial"/>
        </w:rPr>
        <w:t>The Lottery will also consider proposals from partnerships and joint ventures</w:t>
      </w:r>
      <w:r w:rsidR="009E5320">
        <w:rPr>
          <w:rFonts w:cs="Arial"/>
        </w:rPr>
        <w:t>;</w:t>
      </w:r>
      <w:r w:rsidR="009E5320" w:rsidRPr="00E24C9A">
        <w:rPr>
          <w:rFonts w:cs="Arial"/>
        </w:rPr>
        <w:t xml:space="preserve"> </w:t>
      </w:r>
      <w:r w:rsidR="00160A18" w:rsidRPr="00E24C9A">
        <w:rPr>
          <w:rFonts w:cs="Arial"/>
        </w:rPr>
        <w:t xml:space="preserve">for example, a creative advertising agency and a media agency.  </w:t>
      </w:r>
    </w:p>
    <w:p w14:paraId="08B6732B" w14:textId="77777777" w:rsidR="00E24C9A" w:rsidRDefault="00E24C9A" w:rsidP="00CE035F">
      <w:pPr>
        <w:spacing w:after="0"/>
        <w:ind w:left="360"/>
        <w:jc w:val="both"/>
        <w:rPr>
          <w:rFonts w:cs="Arial"/>
          <w:szCs w:val="24"/>
        </w:rPr>
      </w:pPr>
    </w:p>
    <w:p w14:paraId="7F1DBF73" w14:textId="43B7AD70" w:rsidR="008A41D1" w:rsidRPr="00E24C9A" w:rsidRDefault="008A41D1" w:rsidP="00CE035F">
      <w:pPr>
        <w:spacing w:after="0"/>
        <w:ind w:left="360"/>
        <w:jc w:val="both"/>
        <w:rPr>
          <w:rFonts w:cs="Arial"/>
          <w:szCs w:val="24"/>
        </w:rPr>
      </w:pPr>
      <w:r w:rsidRPr="00E24C9A">
        <w:rPr>
          <w:rFonts w:cs="Arial"/>
          <w:szCs w:val="24"/>
        </w:rPr>
        <w:t xml:space="preserve">By submitting a proposal, the </w:t>
      </w:r>
      <w:r w:rsidR="00F2513F">
        <w:rPr>
          <w:rFonts w:cs="Arial"/>
          <w:szCs w:val="24"/>
        </w:rPr>
        <w:t>p</w:t>
      </w:r>
      <w:r w:rsidRPr="00E24C9A">
        <w:rPr>
          <w:rFonts w:cs="Arial"/>
          <w:szCs w:val="24"/>
        </w:rPr>
        <w:t>roposer</w:t>
      </w:r>
      <w:r w:rsidR="003822DA" w:rsidRPr="00E24C9A">
        <w:rPr>
          <w:rFonts w:cs="Arial"/>
          <w:szCs w:val="24"/>
        </w:rPr>
        <w:t xml:space="preserve"> (</w:t>
      </w:r>
      <w:r w:rsidR="00F2513F">
        <w:rPr>
          <w:rFonts w:cs="Arial"/>
          <w:szCs w:val="24"/>
        </w:rPr>
        <w:t xml:space="preserve">Proposer </w:t>
      </w:r>
      <w:r w:rsidR="003822DA" w:rsidRPr="00E24C9A">
        <w:rPr>
          <w:rFonts w:cs="Arial"/>
          <w:szCs w:val="24"/>
        </w:rPr>
        <w:t>or Agency)</w:t>
      </w:r>
      <w:r w:rsidRPr="00E24C9A">
        <w:rPr>
          <w:rFonts w:cs="Arial"/>
          <w:szCs w:val="24"/>
        </w:rPr>
        <w:t xml:space="preserve"> agrees to the terms and conditions stated in this RFP.</w:t>
      </w:r>
    </w:p>
    <w:p w14:paraId="1D43286F" w14:textId="77777777" w:rsidR="00E24C9A" w:rsidRDefault="00E24C9A" w:rsidP="00CE035F">
      <w:pPr>
        <w:spacing w:after="0"/>
        <w:ind w:left="360"/>
        <w:jc w:val="both"/>
        <w:rPr>
          <w:rFonts w:cs="Arial"/>
          <w:b/>
          <w:bCs/>
          <w:szCs w:val="24"/>
        </w:rPr>
      </w:pPr>
    </w:p>
    <w:p w14:paraId="33468E32" w14:textId="5A6CDC10" w:rsidR="008A41D1" w:rsidRDefault="008A41D1" w:rsidP="00CE035F">
      <w:pPr>
        <w:spacing w:after="0"/>
        <w:ind w:left="360"/>
        <w:jc w:val="both"/>
        <w:rPr>
          <w:rFonts w:cs="Arial"/>
          <w:szCs w:val="24"/>
        </w:rPr>
      </w:pPr>
      <w:r w:rsidRPr="00E24C9A">
        <w:rPr>
          <w:rFonts w:cs="Arial"/>
          <w:b/>
          <w:bCs/>
          <w:szCs w:val="24"/>
        </w:rPr>
        <w:t>Read this document and any attachments in their entirety and carefully, as they may contain binding provisions that affect your rights and obligations.</w:t>
      </w:r>
      <w:r w:rsidRPr="00E24C9A">
        <w:rPr>
          <w:rFonts w:cs="Arial"/>
          <w:szCs w:val="24"/>
        </w:rPr>
        <w:t xml:space="preserve"> You must comply with the instructions contained in this document. Responses to this RFP must be submitted to the Lottery contact listed below.</w:t>
      </w:r>
    </w:p>
    <w:p w14:paraId="359154B3" w14:textId="77777777" w:rsidR="00E24C9A" w:rsidRPr="00E24C9A" w:rsidRDefault="00E24C9A" w:rsidP="00CE035F">
      <w:pPr>
        <w:spacing w:after="0"/>
        <w:ind w:left="360"/>
        <w:jc w:val="both"/>
        <w:rPr>
          <w:rFonts w:cs="Arial"/>
          <w:szCs w:val="24"/>
        </w:rPr>
      </w:pPr>
    </w:p>
    <w:p w14:paraId="34C9F1E6" w14:textId="77777777" w:rsidR="008A41D1" w:rsidRPr="00E24C9A" w:rsidRDefault="008A41D1" w:rsidP="00CE035F">
      <w:pPr>
        <w:pStyle w:val="Heading2"/>
        <w:numPr>
          <w:ilvl w:val="0"/>
          <w:numId w:val="5"/>
        </w:numPr>
        <w:spacing w:before="0" w:after="0"/>
        <w:jc w:val="both"/>
        <w:rPr>
          <w:rFonts w:cs="Arial"/>
          <w:szCs w:val="24"/>
        </w:rPr>
      </w:pPr>
      <w:bookmarkStart w:id="5" w:name="_Toc76974309"/>
      <w:bookmarkStart w:id="6" w:name="_Toc202951833"/>
      <w:r w:rsidRPr="00E24C9A">
        <w:rPr>
          <w:rFonts w:cs="Arial"/>
          <w:szCs w:val="24"/>
        </w:rPr>
        <w:t>Contact</w:t>
      </w:r>
      <w:bookmarkEnd w:id="5"/>
      <w:bookmarkEnd w:id="6"/>
    </w:p>
    <w:p w14:paraId="5E16F62B" w14:textId="77777777" w:rsidR="00E24C9A" w:rsidRDefault="00E24C9A" w:rsidP="00CE035F">
      <w:pPr>
        <w:spacing w:after="0"/>
        <w:ind w:left="360"/>
        <w:jc w:val="both"/>
        <w:rPr>
          <w:rFonts w:cs="Arial"/>
          <w:szCs w:val="24"/>
        </w:rPr>
      </w:pPr>
    </w:p>
    <w:p w14:paraId="4251E74F" w14:textId="2605AF44" w:rsidR="008A41D1" w:rsidRPr="00E24C9A" w:rsidRDefault="008A41D1" w:rsidP="00CE035F">
      <w:pPr>
        <w:spacing w:after="0"/>
        <w:ind w:left="360"/>
        <w:jc w:val="both"/>
        <w:rPr>
          <w:rFonts w:cs="Arial"/>
          <w:color w:val="FF0000"/>
          <w:szCs w:val="24"/>
        </w:rPr>
      </w:pPr>
      <w:r w:rsidRPr="00E24C9A">
        <w:rPr>
          <w:rFonts w:cs="Arial"/>
          <w:szCs w:val="24"/>
        </w:rPr>
        <w:t xml:space="preserve">For questions regarding RFP </w:t>
      </w:r>
      <w:r w:rsidR="00BA74C9" w:rsidRPr="00E24C9A">
        <w:rPr>
          <w:rFonts w:cs="Arial"/>
          <w:szCs w:val="24"/>
        </w:rPr>
        <w:t>#R00</w:t>
      </w:r>
      <w:r w:rsidR="00160A18" w:rsidRPr="00E24C9A">
        <w:rPr>
          <w:rFonts w:cs="Arial"/>
          <w:szCs w:val="24"/>
        </w:rPr>
        <w:t>2925</w:t>
      </w:r>
      <w:r w:rsidRPr="00E24C9A">
        <w:rPr>
          <w:rFonts w:cs="Arial"/>
          <w:szCs w:val="24"/>
        </w:rPr>
        <w:t xml:space="preserve">, please email </w:t>
      </w:r>
      <w:r w:rsidR="00D72955">
        <w:rPr>
          <w:rFonts w:cs="Arial"/>
          <w:szCs w:val="24"/>
        </w:rPr>
        <w:t>Timur Kopbayev</w:t>
      </w:r>
      <w:r w:rsidRPr="00E24C9A">
        <w:rPr>
          <w:rFonts w:cs="Arial"/>
          <w:szCs w:val="24"/>
        </w:rPr>
        <w:t xml:space="preserve"> at </w:t>
      </w:r>
      <w:hyperlink r:id="rId14" w:history="1">
        <w:r w:rsidR="00CC3E7C" w:rsidRPr="00E24C9A">
          <w:rPr>
            <w:rStyle w:val="Hyperlink"/>
            <w:rFonts w:cs="Arial"/>
            <w:szCs w:val="24"/>
          </w:rPr>
          <w:t>solicitations@calottery.com</w:t>
        </w:r>
      </w:hyperlink>
      <w:r w:rsidR="00BA74C9" w:rsidRPr="00E24C9A">
        <w:rPr>
          <w:rStyle w:val="Hyperlink"/>
          <w:rFonts w:cs="Arial"/>
          <w:color w:val="000000" w:themeColor="text1"/>
          <w:szCs w:val="24"/>
          <w:u w:val="none"/>
        </w:rPr>
        <w:t>.</w:t>
      </w:r>
    </w:p>
    <w:p w14:paraId="3020B4EA" w14:textId="77777777" w:rsidR="00E24C9A" w:rsidRDefault="00E24C9A" w:rsidP="00CE035F">
      <w:pPr>
        <w:spacing w:after="0"/>
        <w:ind w:left="360"/>
        <w:jc w:val="both"/>
        <w:rPr>
          <w:rFonts w:cs="Arial"/>
        </w:rPr>
      </w:pPr>
    </w:p>
    <w:p w14:paraId="5B23AAF9" w14:textId="31EEC5A2" w:rsidR="008A41D1" w:rsidRPr="00E24C9A" w:rsidRDefault="008A41D1" w:rsidP="00CE035F">
      <w:pPr>
        <w:spacing w:after="0"/>
        <w:ind w:left="360"/>
        <w:jc w:val="both"/>
        <w:rPr>
          <w:rFonts w:cs="Arial"/>
          <w:strike/>
        </w:rPr>
      </w:pPr>
      <w:r w:rsidRPr="00E24C9A">
        <w:rPr>
          <w:rFonts w:cs="Arial"/>
        </w:rPr>
        <w:t xml:space="preserve">For all communications, subject line must </w:t>
      </w:r>
      <w:r w:rsidR="00107F7D" w:rsidRPr="00E24C9A">
        <w:rPr>
          <w:rFonts w:cs="Arial"/>
        </w:rPr>
        <w:t>include</w:t>
      </w:r>
      <w:r w:rsidRPr="00E24C9A">
        <w:rPr>
          <w:rFonts w:cs="Arial"/>
        </w:rPr>
        <w:t xml:space="preserve"> </w:t>
      </w:r>
      <w:r w:rsidR="00BA74C9" w:rsidRPr="00E24C9A">
        <w:rPr>
          <w:rFonts w:cs="Arial"/>
        </w:rPr>
        <w:t>RFP #00</w:t>
      </w:r>
      <w:r w:rsidR="00160A18" w:rsidRPr="00E24C9A">
        <w:rPr>
          <w:rFonts w:cs="Arial"/>
        </w:rPr>
        <w:t xml:space="preserve">2925 Lead </w:t>
      </w:r>
      <w:r w:rsidR="0A995B7E" w:rsidRPr="00E24C9A">
        <w:rPr>
          <w:rFonts w:cs="Arial"/>
        </w:rPr>
        <w:t xml:space="preserve">Marketing &amp; </w:t>
      </w:r>
      <w:r w:rsidR="00160A18" w:rsidRPr="00E24C9A">
        <w:rPr>
          <w:rFonts w:cs="Arial"/>
        </w:rPr>
        <w:t>Advertising Agency</w:t>
      </w:r>
      <w:r w:rsidRPr="00E24C9A">
        <w:rPr>
          <w:rFonts w:cs="Arial"/>
        </w:rPr>
        <w:t>.</w:t>
      </w:r>
    </w:p>
    <w:p w14:paraId="0262F42B" w14:textId="77777777" w:rsidR="008A41D1" w:rsidRPr="00E24C9A" w:rsidRDefault="008A41D1" w:rsidP="00CE035F">
      <w:pPr>
        <w:spacing w:after="0"/>
        <w:ind w:left="2880"/>
        <w:jc w:val="both"/>
        <w:rPr>
          <w:rFonts w:cs="Arial"/>
          <w:szCs w:val="24"/>
        </w:rPr>
      </w:pPr>
      <w:r w:rsidRPr="00E24C9A">
        <w:rPr>
          <w:rFonts w:cs="Arial"/>
          <w:szCs w:val="24"/>
        </w:rPr>
        <w:t>California State Lottery</w:t>
      </w:r>
    </w:p>
    <w:p w14:paraId="293DC3B4" w14:textId="6F68F908" w:rsidR="008A41D1" w:rsidRPr="00E24C9A" w:rsidRDefault="008A41D1" w:rsidP="00CE035F">
      <w:pPr>
        <w:spacing w:after="0"/>
        <w:ind w:left="2880"/>
        <w:jc w:val="both"/>
        <w:rPr>
          <w:rFonts w:cs="Arial"/>
          <w:szCs w:val="24"/>
        </w:rPr>
      </w:pPr>
      <w:r w:rsidRPr="00E24C9A">
        <w:rPr>
          <w:rFonts w:cs="Arial"/>
          <w:szCs w:val="24"/>
        </w:rPr>
        <w:t xml:space="preserve">Attention: </w:t>
      </w:r>
      <w:r w:rsidR="00D72955">
        <w:rPr>
          <w:rFonts w:cs="Arial"/>
          <w:szCs w:val="24"/>
        </w:rPr>
        <w:t>Timur Kopbayev</w:t>
      </w:r>
    </w:p>
    <w:p w14:paraId="41899F11" w14:textId="77777777" w:rsidR="008A41D1" w:rsidRPr="00E24C9A" w:rsidRDefault="008A41D1" w:rsidP="00CE035F">
      <w:pPr>
        <w:spacing w:after="0"/>
        <w:ind w:left="2880"/>
        <w:jc w:val="both"/>
        <w:rPr>
          <w:rFonts w:cs="Arial"/>
          <w:szCs w:val="24"/>
        </w:rPr>
      </w:pPr>
      <w:r w:rsidRPr="00E24C9A">
        <w:rPr>
          <w:rFonts w:cs="Arial"/>
          <w:szCs w:val="24"/>
        </w:rPr>
        <w:t>700 North 10th Street</w:t>
      </w:r>
    </w:p>
    <w:p w14:paraId="57A83560" w14:textId="77777777" w:rsidR="008A41D1" w:rsidRPr="00E24C9A" w:rsidRDefault="008A41D1" w:rsidP="00CE035F">
      <w:pPr>
        <w:spacing w:after="0"/>
        <w:ind w:left="2880"/>
        <w:jc w:val="both"/>
        <w:rPr>
          <w:rFonts w:cs="Arial"/>
          <w:szCs w:val="24"/>
        </w:rPr>
      </w:pPr>
      <w:r w:rsidRPr="00E24C9A">
        <w:rPr>
          <w:rFonts w:cs="Arial"/>
          <w:szCs w:val="24"/>
        </w:rPr>
        <w:t>Sacramento, CA 95811</w:t>
      </w:r>
    </w:p>
    <w:p w14:paraId="50928725" w14:textId="77777777" w:rsidR="00E24C9A" w:rsidRDefault="00E24C9A" w:rsidP="00CE035F">
      <w:pPr>
        <w:spacing w:after="0"/>
        <w:ind w:left="360"/>
        <w:jc w:val="both"/>
        <w:rPr>
          <w:rFonts w:cs="Arial"/>
          <w:szCs w:val="24"/>
        </w:rPr>
      </w:pPr>
    </w:p>
    <w:p w14:paraId="6B149AC9" w14:textId="431A908F" w:rsidR="008A41D1" w:rsidRPr="00E24C9A" w:rsidRDefault="008A41D1" w:rsidP="00CE035F">
      <w:pPr>
        <w:spacing w:after="0"/>
        <w:ind w:left="360"/>
        <w:jc w:val="both"/>
        <w:rPr>
          <w:rFonts w:cs="Arial"/>
        </w:rPr>
      </w:pPr>
      <w:r w:rsidRPr="40E7D4D3">
        <w:rPr>
          <w:rFonts w:cs="Arial"/>
        </w:rPr>
        <w:t xml:space="preserve">Phone calls </w:t>
      </w:r>
      <w:r w:rsidR="4147176E" w:rsidRPr="40E7D4D3">
        <w:rPr>
          <w:rFonts w:cs="Arial"/>
        </w:rPr>
        <w:t>will</w:t>
      </w:r>
      <w:r w:rsidRPr="40E7D4D3">
        <w:rPr>
          <w:rFonts w:cs="Arial"/>
        </w:rPr>
        <w:t xml:space="preserve"> not be accepted.</w:t>
      </w:r>
    </w:p>
    <w:p w14:paraId="5627C411" w14:textId="77777777" w:rsidR="00E24C9A" w:rsidRDefault="00E24C9A" w:rsidP="00CE035F">
      <w:pPr>
        <w:spacing w:after="0"/>
        <w:ind w:left="360"/>
        <w:jc w:val="both"/>
        <w:rPr>
          <w:rFonts w:cs="Arial"/>
        </w:rPr>
      </w:pPr>
    </w:p>
    <w:p w14:paraId="4E686FA0" w14:textId="1FF23789" w:rsidR="006F52B0" w:rsidRDefault="006F52B0" w:rsidP="00CE035F">
      <w:pPr>
        <w:spacing w:after="0"/>
        <w:ind w:left="360"/>
        <w:jc w:val="both"/>
        <w:rPr>
          <w:rFonts w:cs="Arial"/>
        </w:rPr>
      </w:pPr>
      <w:r w:rsidRPr="40E7D4D3">
        <w:rPr>
          <w:rFonts w:cs="Arial"/>
        </w:rPr>
        <w:t>No contact</w:t>
      </w:r>
      <w:r w:rsidR="331B2D0D" w:rsidRPr="40E7D4D3">
        <w:rPr>
          <w:rFonts w:cs="Arial"/>
        </w:rPr>
        <w:t xml:space="preserve"> or communications</w:t>
      </w:r>
      <w:r w:rsidRPr="40E7D4D3">
        <w:rPr>
          <w:rFonts w:cs="Arial"/>
        </w:rPr>
        <w:t xml:space="preserve"> regarding this RFP </w:t>
      </w:r>
      <w:r w:rsidR="4147176E" w:rsidRPr="40E7D4D3">
        <w:rPr>
          <w:rFonts w:cs="Arial"/>
        </w:rPr>
        <w:t>will</w:t>
      </w:r>
      <w:r w:rsidRPr="40E7D4D3">
        <w:rPr>
          <w:rFonts w:cs="Arial"/>
        </w:rPr>
        <w:t xml:space="preserve"> be allowed between </w:t>
      </w:r>
      <w:r w:rsidR="00CB64EC" w:rsidRPr="40E7D4D3">
        <w:rPr>
          <w:rFonts w:cs="Arial"/>
        </w:rPr>
        <w:t xml:space="preserve">Proposers </w:t>
      </w:r>
      <w:r w:rsidRPr="40E7D4D3">
        <w:rPr>
          <w:rFonts w:cs="Arial"/>
        </w:rPr>
        <w:t xml:space="preserve">or potential </w:t>
      </w:r>
      <w:r w:rsidR="00CB64EC" w:rsidRPr="40E7D4D3">
        <w:rPr>
          <w:rFonts w:cs="Arial"/>
        </w:rPr>
        <w:t xml:space="preserve">Proposers </w:t>
      </w:r>
      <w:r w:rsidRPr="40E7D4D3">
        <w:rPr>
          <w:rFonts w:cs="Arial"/>
        </w:rPr>
        <w:t xml:space="preserve">and members of the Lottery Evaluation Team, Lottery Commissioners, or Lottery staff during the RFP process with the exception of the Lottery contact person named above. Any such contact may disqualify a </w:t>
      </w:r>
      <w:r w:rsidR="00CB64EC" w:rsidRPr="40E7D4D3">
        <w:rPr>
          <w:rFonts w:cs="Arial"/>
        </w:rPr>
        <w:t xml:space="preserve">Proposer </w:t>
      </w:r>
      <w:r w:rsidRPr="40E7D4D3">
        <w:rPr>
          <w:rFonts w:cs="Arial"/>
        </w:rPr>
        <w:t xml:space="preserve">or potential </w:t>
      </w:r>
      <w:r w:rsidR="00CB64EC" w:rsidRPr="40E7D4D3">
        <w:rPr>
          <w:rFonts w:cs="Arial"/>
        </w:rPr>
        <w:t xml:space="preserve">Proposer </w:t>
      </w:r>
      <w:r w:rsidRPr="40E7D4D3">
        <w:rPr>
          <w:rFonts w:cs="Arial"/>
        </w:rPr>
        <w:t xml:space="preserve">from further consideration. Requests for clarification </w:t>
      </w:r>
      <w:r w:rsidR="4147176E" w:rsidRPr="40E7D4D3">
        <w:rPr>
          <w:rFonts w:cs="Arial"/>
        </w:rPr>
        <w:t>will</w:t>
      </w:r>
      <w:r w:rsidRPr="40E7D4D3">
        <w:rPr>
          <w:rFonts w:cs="Arial"/>
        </w:rPr>
        <w:t xml:space="preserve"> be allowed, provided such requests are made through the above contact person. </w:t>
      </w:r>
    </w:p>
    <w:p w14:paraId="78D5792B" w14:textId="77777777" w:rsidR="00E24C9A" w:rsidRPr="00E24C9A" w:rsidRDefault="00E24C9A" w:rsidP="00CE035F">
      <w:pPr>
        <w:spacing w:after="0"/>
        <w:ind w:left="360"/>
        <w:jc w:val="both"/>
        <w:rPr>
          <w:rFonts w:cs="Arial"/>
        </w:rPr>
      </w:pPr>
    </w:p>
    <w:p w14:paraId="6D8857EE" w14:textId="23E3CC73" w:rsidR="006E3095" w:rsidRPr="00E24C9A" w:rsidRDefault="007E0F34" w:rsidP="00CE035F">
      <w:pPr>
        <w:spacing w:after="0"/>
        <w:ind w:left="360"/>
        <w:jc w:val="both"/>
        <w:rPr>
          <w:rFonts w:cs="Arial"/>
          <w:b/>
          <w:bCs/>
        </w:rPr>
      </w:pPr>
      <w:r w:rsidRPr="00E24C9A">
        <w:rPr>
          <w:rFonts w:cs="Arial"/>
          <w:b/>
          <w:bCs/>
        </w:rPr>
        <w:t>For additional information on RFP submissions, see Section IV.B.</w:t>
      </w:r>
    </w:p>
    <w:p w14:paraId="1094C2A5" w14:textId="77777777" w:rsidR="006E3095" w:rsidRPr="00E24C9A" w:rsidRDefault="006E3095" w:rsidP="00CE035F">
      <w:pPr>
        <w:spacing w:after="0"/>
        <w:ind w:left="360"/>
        <w:jc w:val="both"/>
        <w:rPr>
          <w:rFonts w:cs="Arial"/>
        </w:rPr>
      </w:pPr>
    </w:p>
    <w:p w14:paraId="7465DEDC" w14:textId="1386D2F9" w:rsidR="008A08C1" w:rsidRPr="00E24C9A" w:rsidRDefault="008A08C1" w:rsidP="00CE035F">
      <w:pPr>
        <w:pStyle w:val="Heading2"/>
        <w:numPr>
          <w:ilvl w:val="0"/>
          <w:numId w:val="5"/>
        </w:numPr>
        <w:spacing w:before="0" w:after="0"/>
        <w:jc w:val="both"/>
      </w:pPr>
      <w:bookmarkStart w:id="7" w:name="_Toc202951834"/>
      <w:r w:rsidRPr="00E24C9A">
        <w:t>Background</w:t>
      </w:r>
      <w:bookmarkEnd w:id="7"/>
    </w:p>
    <w:p w14:paraId="15AB7620" w14:textId="77777777" w:rsidR="00E24C9A" w:rsidRDefault="00E24C9A" w:rsidP="00CE035F">
      <w:pPr>
        <w:spacing w:after="0"/>
        <w:ind w:left="360"/>
        <w:jc w:val="both"/>
      </w:pPr>
    </w:p>
    <w:p w14:paraId="1337FC9D" w14:textId="12916958" w:rsidR="00160A18" w:rsidRPr="00E24C9A" w:rsidRDefault="00160A18" w:rsidP="00CE035F">
      <w:pPr>
        <w:spacing w:after="0"/>
        <w:ind w:left="360"/>
        <w:jc w:val="both"/>
      </w:pPr>
      <w:r w:rsidRPr="00E24C9A">
        <w:t xml:space="preserve">The </w:t>
      </w:r>
      <w:r w:rsidR="00975771">
        <w:t xml:space="preserve">California </w:t>
      </w:r>
      <w:r w:rsidRPr="00E24C9A">
        <w:t>Lottery’s mission is to generate supplemental funding for public education</w:t>
      </w:r>
      <w:r w:rsidR="001A6949">
        <w:t xml:space="preserve"> through the responsible sale of lottery products</w:t>
      </w:r>
      <w:r w:rsidRPr="00E24C9A">
        <w:t>.  Fiscal Year 20</w:t>
      </w:r>
      <w:r w:rsidR="008E17FF" w:rsidRPr="00E24C9A">
        <w:t>23</w:t>
      </w:r>
      <w:r w:rsidRPr="00E24C9A">
        <w:t>/</w:t>
      </w:r>
      <w:r w:rsidR="008E17FF" w:rsidRPr="00E24C9A">
        <w:t>24</w:t>
      </w:r>
      <w:r w:rsidRPr="00E24C9A">
        <w:t xml:space="preserve"> was </w:t>
      </w:r>
      <w:r w:rsidR="00050956">
        <w:t xml:space="preserve">a </w:t>
      </w:r>
      <w:r w:rsidRPr="00E24C9A">
        <w:t xml:space="preserve">strong year for the Lottery, with sales </w:t>
      </w:r>
      <w:r w:rsidR="007B7CDD" w:rsidRPr="00E24C9A">
        <w:t xml:space="preserve">exceeding </w:t>
      </w:r>
      <w:r w:rsidRPr="00E24C9A">
        <w:t>$</w:t>
      </w:r>
      <w:r w:rsidR="007B7CDD" w:rsidRPr="00E24C9A">
        <w:t>9</w:t>
      </w:r>
      <w:r w:rsidRPr="00E24C9A">
        <w:t>.</w:t>
      </w:r>
      <w:r w:rsidR="007B7CDD" w:rsidRPr="00E24C9A">
        <w:t>2</w:t>
      </w:r>
      <w:r w:rsidRPr="00E24C9A">
        <w:t xml:space="preserve"> billion and </w:t>
      </w:r>
      <w:r w:rsidR="005D77C6" w:rsidRPr="00E24C9A">
        <w:t>more than</w:t>
      </w:r>
      <w:r w:rsidRPr="00E24C9A">
        <w:t xml:space="preserve"> $</w:t>
      </w:r>
      <w:r w:rsidR="005D77C6" w:rsidRPr="00E24C9A">
        <w:t>2</w:t>
      </w:r>
      <w:r w:rsidRPr="00E24C9A">
        <w:t>.</w:t>
      </w:r>
      <w:r w:rsidR="00723C34" w:rsidRPr="00E24C9A">
        <w:t>3</w:t>
      </w:r>
      <w:r w:rsidRPr="00E24C9A">
        <w:t xml:space="preserve"> billion</w:t>
      </w:r>
      <w:r w:rsidR="005D77C6" w:rsidRPr="00E24C9A">
        <w:t xml:space="preserve"> </w:t>
      </w:r>
      <w:r w:rsidRPr="00E24C9A">
        <w:t>earned for California public schools</w:t>
      </w:r>
      <w:r w:rsidR="00C202B3">
        <w:t>, and</w:t>
      </w:r>
      <w:r w:rsidR="00292B25">
        <w:t xml:space="preserve"> </w:t>
      </w:r>
      <w:r w:rsidR="004E753A" w:rsidRPr="00E24C9A">
        <w:t>Fiscal Year</w:t>
      </w:r>
      <w:r w:rsidR="00051EE6" w:rsidRPr="00051EE6">
        <w:t xml:space="preserve"> </w:t>
      </w:r>
      <w:r w:rsidR="00D0530D">
        <w:t>20</w:t>
      </w:r>
      <w:r w:rsidR="00051EE6" w:rsidRPr="00051EE6">
        <w:t>24/25 sales are currently on pace to exceed prior year</w:t>
      </w:r>
      <w:r w:rsidR="00F2513F">
        <w:t>s’</w:t>
      </w:r>
      <w:r w:rsidR="00051EE6" w:rsidRPr="00051EE6">
        <w:t xml:space="preserve"> sales. </w:t>
      </w:r>
      <w:r w:rsidRPr="00E24C9A">
        <w:t>Lottery products are sold statewide at more than 2</w:t>
      </w:r>
      <w:r w:rsidR="007A15AD" w:rsidRPr="00E24C9A">
        <w:t>3</w:t>
      </w:r>
      <w:r w:rsidRPr="00E24C9A">
        <w:t>,000</w:t>
      </w:r>
      <w:r w:rsidR="007A15AD" w:rsidRPr="00E24C9A">
        <w:t>+</w:t>
      </w:r>
      <w:r w:rsidRPr="00E24C9A">
        <w:t xml:space="preserve"> retail locations, from independent neighborhood shops to convenience stores, liquor stores to supermarkets, and more. The Lottery’s retail product offerings include an average of </w:t>
      </w:r>
      <w:r w:rsidR="004F64A0" w:rsidRPr="00E24C9A">
        <w:t xml:space="preserve">54 </w:t>
      </w:r>
      <w:r w:rsidRPr="00E24C9A">
        <w:t>fun and entertaining Scratchers</w:t>
      </w:r>
      <w:r w:rsidRPr="00021036">
        <w:rPr>
          <w:vertAlign w:val="superscript"/>
        </w:rPr>
        <w:t>®</w:t>
      </w:r>
      <w:r w:rsidRPr="00E24C9A">
        <w:t xml:space="preserve"> games </w:t>
      </w:r>
      <w:r w:rsidR="004F64A0" w:rsidRPr="00E24C9A">
        <w:t xml:space="preserve">annually </w:t>
      </w:r>
      <w:r w:rsidRPr="00E24C9A">
        <w:t>and several draw games, including jackpot games such as Powerball</w:t>
      </w:r>
      <w:r w:rsidR="000D4FD4" w:rsidRPr="00387B11">
        <w:rPr>
          <w:vertAlign w:val="superscript"/>
        </w:rPr>
        <w:t>®</w:t>
      </w:r>
      <w:r w:rsidRPr="00E24C9A">
        <w:t>, Mega Millions</w:t>
      </w:r>
      <w:r w:rsidR="000D4FD4" w:rsidRPr="00387B11">
        <w:rPr>
          <w:vertAlign w:val="superscript"/>
        </w:rPr>
        <w:t>®</w:t>
      </w:r>
      <w:r w:rsidRPr="00E24C9A">
        <w:t>, and SuperLotto Plus</w:t>
      </w:r>
      <w:r w:rsidR="000D4FD4" w:rsidRPr="00387B11">
        <w:rPr>
          <w:vertAlign w:val="superscript"/>
        </w:rPr>
        <w:t>®</w:t>
      </w:r>
      <w:r w:rsidRPr="00E24C9A">
        <w:t>, and daily games such as Fantasy 5 and Hot Spot</w:t>
      </w:r>
      <w:r w:rsidR="000D4FD4" w:rsidRPr="00387B11">
        <w:rPr>
          <w:vertAlign w:val="superscript"/>
        </w:rPr>
        <w:t>®</w:t>
      </w:r>
      <w:r w:rsidRPr="00E24C9A">
        <w:t>. Through the alignment of product plans, marketing campaigns, and sales team efforts, the Lottery has grown to be the second largest lottery in the U.S. The Lottery’s goal is to become the largest lottery in the U.S.</w:t>
      </w:r>
      <w:r w:rsidR="00A80BD1">
        <w:t xml:space="preserve"> </w:t>
      </w:r>
      <w:r w:rsidRPr="00E24C9A">
        <w:t xml:space="preserve"> </w:t>
      </w:r>
    </w:p>
    <w:p w14:paraId="2EB58C97" w14:textId="77777777" w:rsidR="00E24C9A" w:rsidRDefault="00E24C9A" w:rsidP="00CE035F">
      <w:pPr>
        <w:spacing w:after="0"/>
        <w:ind w:left="360"/>
        <w:jc w:val="both"/>
      </w:pPr>
    </w:p>
    <w:p w14:paraId="65E2CCBA" w14:textId="59336B4B" w:rsidR="00160A18" w:rsidRPr="00E24C9A" w:rsidRDefault="00160A18" w:rsidP="00CE035F">
      <w:pPr>
        <w:spacing w:after="0"/>
        <w:ind w:left="360"/>
        <w:jc w:val="both"/>
      </w:pPr>
      <w:r w:rsidRPr="00E24C9A">
        <w:t xml:space="preserve">The Lottery’s current </w:t>
      </w:r>
      <w:r w:rsidR="00A80BD1">
        <w:t xml:space="preserve">lead </w:t>
      </w:r>
      <w:r w:rsidRPr="00E24C9A">
        <w:t xml:space="preserve">agency partner is David &amp; Goliath (D&amp;G), with its subcontractor </w:t>
      </w:r>
      <w:r w:rsidR="00457AE0" w:rsidRPr="00E24C9A">
        <w:t>Horizon Media</w:t>
      </w:r>
      <w:r w:rsidRPr="00E24C9A">
        <w:t xml:space="preserve"> handling media planning and buying.  D&amp;G’s contract expires </w:t>
      </w:r>
      <w:r w:rsidR="00AB0D87" w:rsidRPr="00E24C9A">
        <w:t>May 18, 2026</w:t>
      </w:r>
      <w:r w:rsidR="007B009D" w:rsidRPr="00E24C9A">
        <w:t>.</w:t>
      </w:r>
      <w:r w:rsidRPr="00E24C9A">
        <w:t xml:space="preserve">  </w:t>
      </w:r>
    </w:p>
    <w:p w14:paraId="62BA8B98" w14:textId="77777777" w:rsidR="00E24C9A" w:rsidRDefault="00E24C9A" w:rsidP="00CE035F">
      <w:pPr>
        <w:spacing w:after="0"/>
        <w:ind w:left="360"/>
      </w:pPr>
    </w:p>
    <w:p w14:paraId="48D4F687" w14:textId="05DF4DDB" w:rsidR="00160A18" w:rsidRPr="00E24C9A" w:rsidRDefault="00160A18" w:rsidP="00CE035F">
      <w:pPr>
        <w:spacing w:after="0"/>
        <w:ind w:left="360"/>
      </w:pPr>
      <w:r w:rsidRPr="00E24C9A">
        <w:t>Additionally, the Lottery has contracts with the following agencies:</w:t>
      </w:r>
    </w:p>
    <w:p w14:paraId="2D0275A8" w14:textId="38035BDF" w:rsidR="00160A18" w:rsidRPr="00E24C9A" w:rsidRDefault="00934304" w:rsidP="00CE035F">
      <w:pPr>
        <w:pStyle w:val="ListParagraph"/>
        <w:numPr>
          <w:ilvl w:val="0"/>
          <w:numId w:val="114"/>
        </w:numPr>
        <w:spacing w:after="0"/>
      </w:pPr>
      <w:r w:rsidRPr="00E24C9A">
        <w:t>Monks</w:t>
      </w:r>
      <w:r w:rsidR="00160A18" w:rsidRPr="00E24C9A">
        <w:t xml:space="preserve"> for </w:t>
      </w:r>
      <w:r w:rsidR="00882E24" w:rsidRPr="00E24C9A">
        <w:t xml:space="preserve">Hispanic </w:t>
      </w:r>
      <w:r w:rsidR="00697D78" w:rsidRPr="00E24C9A">
        <w:t xml:space="preserve">in-language </w:t>
      </w:r>
      <w:r w:rsidR="00882E24" w:rsidRPr="00E24C9A">
        <w:t>marketing and</w:t>
      </w:r>
      <w:r w:rsidR="00160A18" w:rsidRPr="00E24C9A">
        <w:t xml:space="preserve"> advertising</w:t>
      </w:r>
    </w:p>
    <w:p w14:paraId="526874FD" w14:textId="73E84B15" w:rsidR="00160A18" w:rsidRPr="00E24C9A" w:rsidRDefault="00934304" w:rsidP="00CE035F">
      <w:pPr>
        <w:pStyle w:val="ListParagraph"/>
        <w:numPr>
          <w:ilvl w:val="0"/>
          <w:numId w:val="114"/>
        </w:numPr>
        <w:spacing w:after="0"/>
      </w:pPr>
      <w:r w:rsidRPr="00E24C9A">
        <w:t>Intertrend</w:t>
      </w:r>
      <w:r w:rsidR="00160A18" w:rsidRPr="00E24C9A">
        <w:t xml:space="preserve"> for Asian in-language </w:t>
      </w:r>
      <w:r w:rsidR="00B0326D" w:rsidRPr="00E24C9A">
        <w:t xml:space="preserve">marketing and </w:t>
      </w:r>
      <w:r w:rsidR="00160A18" w:rsidRPr="00E24C9A">
        <w:t>advertising</w:t>
      </w:r>
    </w:p>
    <w:p w14:paraId="470B87AE" w14:textId="31955300" w:rsidR="00160A18" w:rsidRPr="00E24C9A" w:rsidRDefault="00934304" w:rsidP="00CE035F">
      <w:pPr>
        <w:pStyle w:val="ListParagraph"/>
        <w:numPr>
          <w:ilvl w:val="0"/>
          <w:numId w:val="114"/>
        </w:numPr>
        <w:spacing w:after="0"/>
      </w:pPr>
      <w:r w:rsidRPr="00E24C9A">
        <w:t xml:space="preserve">Quantasy </w:t>
      </w:r>
      <w:r w:rsidR="00160A18" w:rsidRPr="00E24C9A">
        <w:t xml:space="preserve">for African American </w:t>
      </w:r>
      <w:r w:rsidR="00B0326D" w:rsidRPr="00E24C9A">
        <w:t xml:space="preserve">marketing and </w:t>
      </w:r>
      <w:r w:rsidR="00160A18" w:rsidRPr="00E24C9A">
        <w:t>advertising</w:t>
      </w:r>
    </w:p>
    <w:p w14:paraId="4B44575C" w14:textId="22266C9F" w:rsidR="00160A18" w:rsidRDefault="00160A18" w:rsidP="00CE035F">
      <w:pPr>
        <w:pStyle w:val="ListParagraph"/>
        <w:numPr>
          <w:ilvl w:val="0"/>
          <w:numId w:val="114"/>
        </w:numPr>
        <w:spacing w:after="0"/>
      </w:pPr>
      <w:r w:rsidRPr="00E24C9A">
        <w:t xml:space="preserve">Alcone Marketing Group for </w:t>
      </w:r>
      <w:r w:rsidR="00DD19D4" w:rsidRPr="00E24C9A">
        <w:t>p</w:t>
      </w:r>
      <w:r w:rsidR="00C85BAD" w:rsidRPr="00E24C9A">
        <w:t xml:space="preserve">romotions and </w:t>
      </w:r>
      <w:r w:rsidR="00DD19D4" w:rsidRPr="00E24C9A">
        <w:t>r</w:t>
      </w:r>
      <w:r w:rsidR="00C85BAD" w:rsidRPr="00E24C9A">
        <w:t xml:space="preserve">etail </w:t>
      </w:r>
      <w:r w:rsidR="00DD19D4" w:rsidRPr="00E24C9A">
        <w:t>m</w:t>
      </w:r>
      <w:r w:rsidR="00C85BAD" w:rsidRPr="00E24C9A">
        <w:t>arketing</w:t>
      </w:r>
    </w:p>
    <w:p w14:paraId="36CE0527" w14:textId="77777777" w:rsidR="00E24C9A" w:rsidRPr="00E24C9A" w:rsidRDefault="00E24C9A" w:rsidP="00CE035F">
      <w:pPr>
        <w:pStyle w:val="ListParagraph"/>
        <w:spacing w:after="0"/>
        <w:ind w:left="1080"/>
      </w:pPr>
    </w:p>
    <w:p w14:paraId="17162FC9" w14:textId="399B7D89" w:rsidR="009179C3" w:rsidRPr="00E24C9A" w:rsidRDefault="00A7223A" w:rsidP="00CE035F">
      <w:pPr>
        <w:pStyle w:val="Heading2"/>
        <w:numPr>
          <w:ilvl w:val="0"/>
          <w:numId w:val="5"/>
        </w:numPr>
        <w:spacing w:before="0" w:after="0"/>
        <w:jc w:val="both"/>
      </w:pPr>
      <w:bookmarkStart w:id="8" w:name="_Toc202951835"/>
      <w:r w:rsidRPr="00E24C9A">
        <w:t>Description of Service</w:t>
      </w:r>
      <w:bookmarkEnd w:id="8"/>
    </w:p>
    <w:p w14:paraId="10A318D6" w14:textId="77777777" w:rsidR="00E24C9A" w:rsidRDefault="00E24C9A" w:rsidP="00CE035F">
      <w:pPr>
        <w:spacing w:after="0"/>
        <w:ind w:left="360"/>
        <w:jc w:val="both"/>
        <w:rPr>
          <w:rFonts w:cs="Arial"/>
          <w:szCs w:val="24"/>
        </w:rPr>
      </w:pPr>
    </w:p>
    <w:p w14:paraId="6961152E" w14:textId="0C2F7504" w:rsidR="009179C3" w:rsidRDefault="009179C3" w:rsidP="00CE035F">
      <w:pPr>
        <w:spacing w:after="0"/>
        <w:ind w:left="360"/>
        <w:jc w:val="both"/>
        <w:rPr>
          <w:rFonts w:cs="Arial"/>
          <w:szCs w:val="24"/>
        </w:rPr>
      </w:pPr>
      <w:r w:rsidRPr="00E24C9A">
        <w:rPr>
          <w:rFonts w:cs="Arial"/>
          <w:szCs w:val="24"/>
        </w:rPr>
        <w:t>The Lottery is seeking a strategic agency partner (Agency) capable of helping it to approach the consumer in an innovative way</w:t>
      </w:r>
      <w:r w:rsidR="00BF17D4">
        <w:rPr>
          <w:rFonts w:cs="Arial"/>
          <w:szCs w:val="24"/>
        </w:rPr>
        <w:t xml:space="preserve"> and help position the Lottery for future growth</w:t>
      </w:r>
      <w:r w:rsidRPr="00E24C9A">
        <w:rPr>
          <w:rFonts w:cs="Arial"/>
          <w:szCs w:val="24"/>
        </w:rPr>
        <w:t xml:space="preserve">. The </w:t>
      </w:r>
      <w:r w:rsidR="00773D2A" w:rsidRPr="00E24C9A">
        <w:rPr>
          <w:rFonts w:cs="Arial"/>
          <w:szCs w:val="24"/>
        </w:rPr>
        <w:t xml:space="preserve">Proposer </w:t>
      </w:r>
      <w:r w:rsidRPr="00E24C9A">
        <w:rPr>
          <w:rFonts w:cs="Arial"/>
          <w:szCs w:val="24"/>
        </w:rPr>
        <w:t>must be able to address critical issues facing the Lottery, including but not limited to the following:</w:t>
      </w:r>
    </w:p>
    <w:p w14:paraId="1D020DDE" w14:textId="77777777" w:rsidR="00017C18" w:rsidRDefault="00017C18" w:rsidP="00CE035F">
      <w:pPr>
        <w:spacing w:after="0"/>
        <w:ind w:left="360"/>
        <w:jc w:val="both"/>
        <w:rPr>
          <w:rFonts w:cs="Arial"/>
          <w:szCs w:val="24"/>
        </w:rPr>
      </w:pPr>
    </w:p>
    <w:p w14:paraId="4489532E" w14:textId="77777777" w:rsidR="00017C18" w:rsidRPr="00144390" w:rsidRDefault="00017C18" w:rsidP="00CE035F">
      <w:pPr>
        <w:pStyle w:val="ListParagraph"/>
        <w:numPr>
          <w:ilvl w:val="0"/>
          <w:numId w:val="115"/>
        </w:numPr>
        <w:spacing w:after="0"/>
        <w:ind w:left="1080"/>
        <w:contextualSpacing w:val="0"/>
        <w:jc w:val="both"/>
        <w:rPr>
          <w:rFonts w:cs="Arial"/>
        </w:rPr>
      </w:pPr>
      <w:r w:rsidRPr="00144390">
        <w:rPr>
          <w:rFonts w:cs="Arial"/>
        </w:rPr>
        <w:t>How can the Lottery responsibly grow sales and, in turn, maximize contributions to California public schools?</w:t>
      </w:r>
    </w:p>
    <w:p w14:paraId="6348E506" w14:textId="77777777" w:rsidR="00017C18" w:rsidRPr="00A6772B" w:rsidRDefault="00017C18" w:rsidP="00CE035F">
      <w:pPr>
        <w:spacing w:after="0"/>
        <w:jc w:val="both"/>
        <w:rPr>
          <w:rFonts w:cs="Arial"/>
        </w:rPr>
      </w:pPr>
    </w:p>
    <w:p w14:paraId="7E8704CC" w14:textId="1A53079C" w:rsidR="00017C18" w:rsidRDefault="00017C18" w:rsidP="00CE035F">
      <w:pPr>
        <w:pStyle w:val="ListParagraph"/>
        <w:numPr>
          <w:ilvl w:val="0"/>
          <w:numId w:val="115"/>
        </w:numPr>
        <w:spacing w:after="0"/>
        <w:ind w:left="1080"/>
        <w:contextualSpacing w:val="0"/>
        <w:jc w:val="both"/>
        <w:rPr>
          <w:rFonts w:cs="Arial"/>
        </w:rPr>
      </w:pPr>
      <w:r>
        <w:rPr>
          <w:rFonts w:cs="Arial"/>
        </w:rPr>
        <w:t>How</w:t>
      </w:r>
      <w:r w:rsidRPr="00E24C9A">
        <w:rPr>
          <w:rFonts w:cs="Arial"/>
        </w:rPr>
        <w:t xml:space="preserve"> </w:t>
      </w:r>
      <w:r>
        <w:rPr>
          <w:rFonts w:cs="Arial"/>
        </w:rPr>
        <w:t>can</w:t>
      </w:r>
      <w:r w:rsidRPr="00E24C9A">
        <w:rPr>
          <w:rFonts w:cs="Arial"/>
        </w:rPr>
        <w:t xml:space="preserve"> the Lottery </w:t>
      </w:r>
      <w:r>
        <w:rPr>
          <w:rFonts w:cs="Arial"/>
        </w:rPr>
        <w:t>improve brand perception</w:t>
      </w:r>
      <w:r w:rsidR="00204BD4">
        <w:rPr>
          <w:rFonts w:cs="Arial"/>
        </w:rPr>
        <w:t>s</w:t>
      </w:r>
      <w:r w:rsidR="00124211">
        <w:rPr>
          <w:rFonts w:cs="Arial"/>
        </w:rPr>
        <w:t xml:space="preserve">, </w:t>
      </w:r>
      <w:r w:rsidR="00CC093A">
        <w:rPr>
          <w:rFonts w:cs="Arial"/>
        </w:rPr>
        <w:t xml:space="preserve">continue to </w:t>
      </w:r>
      <w:r w:rsidRPr="00E24C9A">
        <w:rPr>
          <w:rFonts w:cs="Arial"/>
        </w:rPr>
        <w:t>position itself as a fun and entertaining brand</w:t>
      </w:r>
      <w:r w:rsidR="00F2513F">
        <w:rPr>
          <w:rFonts w:cs="Arial"/>
        </w:rPr>
        <w:t>,</w:t>
      </w:r>
      <w:r w:rsidR="00124211">
        <w:rPr>
          <w:rFonts w:cs="Arial"/>
        </w:rPr>
        <w:t xml:space="preserve"> and build appeal with consumers for future growth</w:t>
      </w:r>
      <w:r w:rsidR="00A27A4A">
        <w:rPr>
          <w:rFonts w:cs="Arial"/>
        </w:rPr>
        <w:t>?</w:t>
      </w:r>
      <w:r w:rsidRPr="00E24C9A">
        <w:rPr>
          <w:rFonts w:cs="Arial"/>
        </w:rPr>
        <w:t xml:space="preserve">  </w:t>
      </w:r>
    </w:p>
    <w:p w14:paraId="08F10CAA" w14:textId="77777777" w:rsidR="00EE298C" w:rsidRPr="00EE298C" w:rsidRDefault="00EE298C" w:rsidP="00CE035F">
      <w:pPr>
        <w:pStyle w:val="ListParagraph"/>
        <w:spacing w:after="0"/>
        <w:rPr>
          <w:rFonts w:cs="Arial"/>
        </w:rPr>
      </w:pPr>
    </w:p>
    <w:p w14:paraId="21D3D49D" w14:textId="77777777" w:rsidR="00EE298C" w:rsidRDefault="00EE298C" w:rsidP="00CE035F">
      <w:pPr>
        <w:pStyle w:val="ListParagraph"/>
        <w:numPr>
          <w:ilvl w:val="0"/>
          <w:numId w:val="115"/>
        </w:numPr>
        <w:spacing w:after="0"/>
        <w:ind w:left="1080"/>
        <w:contextualSpacing w:val="0"/>
        <w:jc w:val="both"/>
        <w:rPr>
          <w:rFonts w:cs="Arial"/>
        </w:rPr>
      </w:pPr>
      <w:r w:rsidRPr="00144390">
        <w:rPr>
          <w:rFonts w:cs="Arial"/>
        </w:rPr>
        <w:t xml:space="preserve">How can the Lottery maintain relevancy in the ever-changing consumer landscape to effectively broaden its player base? </w:t>
      </w:r>
    </w:p>
    <w:p w14:paraId="1A0690E3" w14:textId="77777777" w:rsidR="00EE298C" w:rsidRDefault="00EE298C" w:rsidP="00CE035F">
      <w:pPr>
        <w:pStyle w:val="ListParagraph"/>
        <w:spacing w:after="0"/>
        <w:ind w:left="1080"/>
        <w:contextualSpacing w:val="0"/>
        <w:jc w:val="both"/>
        <w:rPr>
          <w:rFonts w:cs="Arial"/>
        </w:rPr>
      </w:pPr>
    </w:p>
    <w:p w14:paraId="1CCFFC59" w14:textId="77777777" w:rsidR="00017C18" w:rsidRPr="00144390" w:rsidRDefault="00017C18" w:rsidP="00CE035F">
      <w:pPr>
        <w:spacing w:after="0"/>
        <w:jc w:val="both"/>
        <w:rPr>
          <w:rFonts w:cs="Arial"/>
        </w:rPr>
      </w:pPr>
    </w:p>
    <w:p w14:paraId="7210AE15" w14:textId="77777777" w:rsidR="00017C18" w:rsidRPr="00144390" w:rsidRDefault="00017C18" w:rsidP="00CE035F">
      <w:pPr>
        <w:pStyle w:val="ListParagraph"/>
        <w:numPr>
          <w:ilvl w:val="0"/>
          <w:numId w:val="115"/>
        </w:numPr>
        <w:spacing w:after="0"/>
        <w:ind w:left="1080"/>
        <w:contextualSpacing w:val="0"/>
        <w:jc w:val="both"/>
        <w:rPr>
          <w:rFonts w:cs="Arial"/>
        </w:rPr>
      </w:pPr>
      <w:r w:rsidRPr="00E24C9A">
        <w:rPr>
          <w:rFonts w:cs="Arial"/>
        </w:rPr>
        <w:t>How should the Lottery communicate with and reach California’s diverse population through marketing and advertising efforts?</w:t>
      </w:r>
    </w:p>
    <w:p w14:paraId="04F34DF9" w14:textId="77777777" w:rsidR="00EE298C" w:rsidRPr="00EE298C" w:rsidRDefault="00EE298C" w:rsidP="00CE035F">
      <w:pPr>
        <w:spacing w:after="0"/>
        <w:jc w:val="both"/>
        <w:rPr>
          <w:rFonts w:cs="Arial"/>
        </w:rPr>
      </w:pPr>
    </w:p>
    <w:p w14:paraId="05030421" w14:textId="1CEC6FBA" w:rsidR="00EE298C" w:rsidRPr="00EE298C" w:rsidRDefault="00EE298C" w:rsidP="00CE035F">
      <w:pPr>
        <w:pStyle w:val="ListParagraph"/>
        <w:numPr>
          <w:ilvl w:val="0"/>
          <w:numId w:val="115"/>
        </w:numPr>
        <w:spacing w:after="0"/>
        <w:ind w:left="1080"/>
        <w:contextualSpacing w:val="0"/>
        <w:jc w:val="both"/>
        <w:rPr>
          <w:rFonts w:cs="Arial"/>
        </w:rPr>
      </w:pPr>
      <w:r w:rsidRPr="00B90865">
        <w:rPr>
          <w:rFonts w:cs="Arial"/>
        </w:rPr>
        <w:t>How should</w:t>
      </w:r>
      <w:r>
        <w:rPr>
          <w:rFonts w:cs="Arial"/>
        </w:rPr>
        <w:t xml:space="preserve"> the Lottery navigate the evolving media environment to reach California’s diverse population? </w:t>
      </w:r>
    </w:p>
    <w:p w14:paraId="2372A410" w14:textId="77777777" w:rsidR="008D5783" w:rsidRPr="00A6772B" w:rsidRDefault="008D5783" w:rsidP="00CE035F">
      <w:pPr>
        <w:spacing w:after="0"/>
        <w:jc w:val="both"/>
        <w:rPr>
          <w:rFonts w:cs="Arial"/>
        </w:rPr>
      </w:pPr>
    </w:p>
    <w:p w14:paraId="5FC22214" w14:textId="4BAA32BE" w:rsidR="00017C18" w:rsidRPr="008D5783" w:rsidRDefault="008D5783" w:rsidP="00CE035F">
      <w:pPr>
        <w:pStyle w:val="ListParagraph"/>
        <w:numPr>
          <w:ilvl w:val="0"/>
          <w:numId w:val="115"/>
        </w:numPr>
        <w:spacing w:after="0"/>
        <w:ind w:left="1080"/>
        <w:contextualSpacing w:val="0"/>
        <w:jc w:val="both"/>
        <w:rPr>
          <w:rFonts w:cs="Arial"/>
        </w:rPr>
      </w:pPr>
      <w:r w:rsidRPr="00144390">
        <w:rPr>
          <w:rFonts w:cs="Arial"/>
        </w:rPr>
        <w:t xml:space="preserve">How can the Lottery engage with its valued core consumers while also successfully broadening its appeal to </w:t>
      </w:r>
      <w:r>
        <w:rPr>
          <w:rFonts w:cs="Arial"/>
        </w:rPr>
        <w:t>new and casual players</w:t>
      </w:r>
      <w:r w:rsidRPr="00144390">
        <w:rPr>
          <w:rFonts w:cs="Arial"/>
        </w:rPr>
        <w:t>?</w:t>
      </w:r>
      <w:r>
        <w:rPr>
          <w:rFonts w:cs="Arial"/>
        </w:rPr>
        <w:t xml:space="preserve"> </w:t>
      </w:r>
      <w:r w:rsidRPr="00E24C9A">
        <w:rPr>
          <w:rFonts w:cs="Arial"/>
        </w:rPr>
        <w:t>How can the Lottery re-engage lapsed players?</w:t>
      </w:r>
    </w:p>
    <w:p w14:paraId="2381D814" w14:textId="77777777" w:rsidR="004C24D8" w:rsidRPr="005627D3" w:rsidRDefault="004C24D8" w:rsidP="00CE035F">
      <w:pPr>
        <w:spacing w:after="0"/>
        <w:rPr>
          <w:rFonts w:cs="Arial"/>
        </w:rPr>
      </w:pPr>
    </w:p>
    <w:p w14:paraId="128894E5" w14:textId="35919991" w:rsidR="009179C3" w:rsidRPr="00E24C9A" w:rsidRDefault="009179C3" w:rsidP="00CE035F">
      <w:pPr>
        <w:pStyle w:val="Heading2"/>
        <w:numPr>
          <w:ilvl w:val="0"/>
          <w:numId w:val="5"/>
        </w:numPr>
        <w:spacing w:before="0" w:after="0"/>
        <w:jc w:val="both"/>
      </w:pPr>
      <w:bookmarkStart w:id="9" w:name="_Toc202951836"/>
      <w:r w:rsidRPr="00E24C9A">
        <w:t>The Challenge</w:t>
      </w:r>
      <w:bookmarkEnd w:id="9"/>
    </w:p>
    <w:p w14:paraId="5A07BF5F" w14:textId="77777777" w:rsidR="00CC41F9" w:rsidRDefault="00CC41F9" w:rsidP="00CE035F">
      <w:pPr>
        <w:spacing w:after="0"/>
        <w:ind w:left="360"/>
        <w:jc w:val="both"/>
      </w:pPr>
    </w:p>
    <w:p w14:paraId="50657E86" w14:textId="1AE77F2A" w:rsidR="009179C3" w:rsidRPr="00E24C9A" w:rsidRDefault="009179C3" w:rsidP="00CE035F">
      <w:pPr>
        <w:spacing w:after="0"/>
        <w:ind w:left="360"/>
        <w:jc w:val="both"/>
      </w:pPr>
      <w:r w:rsidRPr="00E24C9A">
        <w:t xml:space="preserve">The advertising landscape continues to evolve dramatically as technology continues to change consumer media behavior and marketing realities. Understanding player motivation and helping to better differentiate and position the Lottery’s </w:t>
      </w:r>
      <w:r w:rsidR="00234714">
        <w:t>brand</w:t>
      </w:r>
      <w:r w:rsidR="00234714" w:rsidRPr="00E24C9A">
        <w:t xml:space="preserve"> </w:t>
      </w:r>
      <w:r w:rsidRPr="00E24C9A">
        <w:t xml:space="preserve">and its various </w:t>
      </w:r>
      <w:r w:rsidR="00DB3A7C">
        <w:t>games and products</w:t>
      </w:r>
      <w:r w:rsidR="00DB3A7C" w:rsidRPr="00E24C9A">
        <w:t xml:space="preserve"> </w:t>
      </w:r>
      <w:r w:rsidRPr="00E24C9A">
        <w:t xml:space="preserve">to enhance consideration and increase sales will be a critical role for the Lottery’s Agency moving forward.  The </w:t>
      </w:r>
      <w:r w:rsidR="00773D2A" w:rsidRPr="00E24C9A">
        <w:t xml:space="preserve">Proposer </w:t>
      </w:r>
      <w:r w:rsidRPr="00E24C9A">
        <w:t>must be able to combine rigorous and insightful account planning and strategic development with</w:t>
      </w:r>
      <w:r w:rsidR="002053A3">
        <w:t xml:space="preserve"> best</w:t>
      </w:r>
      <w:r w:rsidR="00ED1279">
        <w:t>-</w:t>
      </w:r>
      <w:r w:rsidR="002053A3">
        <w:t>in</w:t>
      </w:r>
      <w:r w:rsidR="00ED1279">
        <w:t>-</w:t>
      </w:r>
      <w:r w:rsidR="002053A3">
        <w:t>class</w:t>
      </w:r>
      <w:r w:rsidRPr="00E24C9A">
        <w:t xml:space="preserve"> creative solutions that drive sales and stand out in a fragmented</w:t>
      </w:r>
      <w:r w:rsidR="00D5549E" w:rsidRPr="00E24C9A">
        <w:t xml:space="preserve"> </w:t>
      </w:r>
      <w:r w:rsidRPr="00E24C9A">
        <w:t xml:space="preserve">media </w:t>
      </w:r>
      <w:r w:rsidR="00914D8A">
        <w:t>environment</w:t>
      </w:r>
      <w:r w:rsidR="00914D8A" w:rsidRPr="00E24C9A">
        <w:t xml:space="preserve"> </w:t>
      </w:r>
      <w:r w:rsidRPr="00E24C9A">
        <w:t xml:space="preserve">where consumers need to be continually re-engaged and re-motivated to play.  The Lottery expects the </w:t>
      </w:r>
      <w:r w:rsidR="00773D2A" w:rsidRPr="00E24C9A">
        <w:t xml:space="preserve">Proposer </w:t>
      </w:r>
      <w:r w:rsidRPr="00E24C9A">
        <w:t xml:space="preserve">to function as a true partner, challenge the status quo, and lead the way to meaningful strategy combined with media and creative solutions that drive brand and product demand while maximizing contributions to public education through increased sales. </w:t>
      </w:r>
    </w:p>
    <w:p w14:paraId="2F54FA10" w14:textId="77777777" w:rsidR="00CC41F9" w:rsidRPr="00E24C9A" w:rsidRDefault="00CC41F9" w:rsidP="00CE035F">
      <w:pPr>
        <w:spacing w:after="0"/>
        <w:jc w:val="both"/>
      </w:pPr>
    </w:p>
    <w:p w14:paraId="3320EE54" w14:textId="56DCEA41" w:rsidR="009179C3" w:rsidRPr="00E24C9A" w:rsidRDefault="009179C3" w:rsidP="00CE035F">
      <w:pPr>
        <w:pStyle w:val="Heading2"/>
        <w:numPr>
          <w:ilvl w:val="0"/>
          <w:numId w:val="5"/>
        </w:numPr>
        <w:spacing w:before="0" w:after="0"/>
        <w:jc w:val="both"/>
      </w:pPr>
      <w:bookmarkStart w:id="10" w:name="_Toc202951837"/>
      <w:r w:rsidRPr="00E24C9A">
        <w:t>Summary of Wants, Needs and Expectations</w:t>
      </w:r>
      <w:bookmarkEnd w:id="10"/>
    </w:p>
    <w:p w14:paraId="7077B496" w14:textId="77777777" w:rsidR="00CC41F9" w:rsidRDefault="00CC41F9" w:rsidP="00CE035F">
      <w:pPr>
        <w:widowControl w:val="0"/>
        <w:tabs>
          <w:tab w:val="left" w:pos="360"/>
          <w:tab w:val="left" w:pos="1296"/>
          <w:tab w:val="left" w:pos="1728"/>
        </w:tabs>
        <w:spacing w:after="0"/>
        <w:ind w:left="360"/>
        <w:jc w:val="both"/>
        <w:rPr>
          <w:rFonts w:eastAsia="Times New Roman" w:cs="Arial"/>
          <w:szCs w:val="24"/>
          <w:lang w:eastAsia="en-US"/>
        </w:rPr>
      </w:pPr>
    </w:p>
    <w:p w14:paraId="6512442B" w14:textId="1BFC8D67" w:rsidR="009179C3" w:rsidRPr="00E24C9A" w:rsidRDefault="009179C3" w:rsidP="00CE035F">
      <w:pPr>
        <w:widowControl w:val="0"/>
        <w:tabs>
          <w:tab w:val="left" w:pos="360"/>
          <w:tab w:val="left" w:pos="1296"/>
          <w:tab w:val="left" w:pos="1728"/>
        </w:tabs>
        <w:spacing w:after="0"/>
        <w:ind w:left="360"/>
        <w:jc w:val="both"/>
        <w:rPr>
          <w:rFonts w:eastAsia="Times New Roman" w:cs="Arial"/>
          <w:szCs w:val="24"/>
          <w:lang w:eastAsia="en-US"/>
        </w:rPr>
      </w:pPr>
      <w:r w:rsidRPr="00E24C9A">
        <w:rPr>
          <w:rFonts w:eastAsia="Times New Roman" w:cs="Arial"/>
          <w:szCs w:val="24"/>
          <w:lang w:eastAsia="en-US"/>
        </w:rPr>
        <w:t>The Lottery needs a highly creative Agency with best-in-class capabilities in</w:t>
      </w:r>
      <w:r w:rsidR="00E366A4" w:rsidRPr="00E24C9A">
        <w:rPr>
          <w:rFonts w:eastAsia="Times New Roman" w:cs="Arial"/>
          <w:szCs w:val="24"/>
          <w:lang w:eastAsia="en-US"/>
        </w:rPr>
        <w:t xml:space="preserve"> strategic </w:t>
      </w:r>
      <w:r w:rsidR="00EC24F3" w:rsidRPr="00E24C9A">
        <w:rPr>
          <w:rFonts w:eastAsia="Times New Roman" w:cs="Arial"/>
          <w:szCs w:val="24"/>
          <w:lang w:eastAsia="en-US"/>
        </w:rPr>
        <w:t>planning,</w:t>
      </w:r>
      <w:r w:rsidRPr="00E24C9A">
        <w:rPr>
          <w:rFonts w:eastAsia="Times New Roman" w:cs="Arial"/>
          <w:szCs w:val="24"/>
          <w:lang w:eastAsia="en-US"/>
        </w:rPr>
        <w:t xml:space="preserve"> media planning</w:t>
      </w:r>
      <w:r w:rsidR="00EC24F3" w:rsidRPr="00E24C9A">
        <w:rPr>
          <w:rFonts w:eastAsia="Times New Roman" w:cs="Arial"/>
          <w:szCs w:val="24"/>
          <w:lang w:eastAsia="en-US"/>
        </w:rPr>
        <w:t xml:space="preserve"> and</w:t>
      </w:r>
      <w:r w:rsidRPr="00E24C9A">
        <w:rPr>
          <w:rFonts w:eastAsia="Times New Roman" w:cs="Arial"/>
          <w:szCs w:val="24"/>
          <w:lang w:eastAsia="en-US"/>
        </w:rPr>
        <w:t xml:space="preserve"> buying, and analytics across all channels, including traditional, digital, social,</w:t>
      </w:r>
      <w:r w:rsidR="00A711EC" w:rsidRPr="00E24C9A">
        <w:rPr>
          <w:rFonts w:eastAsia="Times New Roman" w:cs="Arial"/>
          <w:szCs w:val="24"/>
          <w:lang w:eastAsia="en-US"/>
        </w:rPr>
        <w:t xml:space="preserve"> </w:t>
      </w:r>
      <w:r w:rsidRPr="00E24C9A">
        <w:rPr>
          <w:rFonts w:eastAsia="Times New Roman" w:cs="Arial"/>
          <w:szCs w:val="24"/>
          <w:lang w:eastAsia="en-US"/>
        </w:rPr>
        <w:t>mobile</w:t>
      </w:r>
      <w:r w:rsidR="00F2513F">
        <w:rPr>
          <w:rFonts w:eastAsia="Times New Roman" w:cs="Arial"/>
          <w:szCs w:val="24"/>
          <w:lang w:eastAsia="en-US"/>
        </w:rPr>
        <w:t>,</w:t>
      </w:r>
      <w:r w:rsidRPr="00E24C9A">
        <w:rPr>
          <w:rFonts w:eastAsia="Times New Roman" w:cs="Arial"/>
          <w:szCs w:val="24"/>
          <w:lang w:eastAsia="en-US"/>
        </w:rPr>
        <w:t xml:space="preserve"> </w:t>
      </w:r>
      <w:r w:rsidR="00A711EC" w:rsidRPr="00E24C9A">
        <w:rPr>
          <w:rFonts w:eastAsia="Times New Roman" w:cs="Arial"/>
          <w:szCs w:val="24"/>
          <w:lang w:eastAsia="en-US"/>
        </w:rPr>
        <w:t xml:space="preserve">and emerging channels </w:t>
      </w:r>
      <w:r w:rsidRPr="00E24C9A">
        <w:rPr>
          <w:rFonts w:eastAsia="Times New Roman" w:cs="Arial"/>
          <w:szCs w:val="24"/>
          <w:lang w:eastAsia="en-US"/>
        </w:rPr>
        <w:t xml:space="preserve">to </w:t>
      </w:r>
      <w:r w:rsidR="00ED0F77" w:rsidRPr="00E24C9A">
        <w:rPr>
          <w:rFonts w:eastAsia="Times New Roman" w:cs="Arial"/>
          <w:szCs w:val="24"/>
          <w:lang w:eastAsia="en-US"/>
        </w:rPr>
        <w:t>develop and deploy</w:t>
      </w:r>
      <w:r w:rsidRPr="00E24C9A">
        <w:rPr>
          <w:rFonts w:eastAsia="Times New Roman" w:cs="Arial"/>
          <w:szCs w:val="24"/>
          <w:lang w:eastAsia="en-US"/>
        </w:rPr>
        <w:t xml:space="preserve"> integrated</w:t>
      </w:r>
      <w:r w:rsidR="005C4B89">
        <w:rPr>
          <w:rFonts w:eastAsia="Times New Roman" w:cs="Arial"/>
          <w:szCs w:val="24"/>
          <w:lang w:eastAsia="en-US"/>
        </w:rPr>
        <w:t xml:space="preserve"> marketing</w:t>
      </w:r>
      <w:r w:rsidR="00260F5E">
        <w:rPr>
          <w:rFonts w:eastAsia="Times New Roman" w:cs="Arial"/>
          <w:szCs w:val="24"/>
          <w:lang w:eastAsia="en-US"/>
        </w:rPr>
        <w:t xml:space="preserve"> and</w:t>
      </w:r>
      <w:r w:rsidRPr="00E24C9A">
        <w:rPr>
          <w:rFonts w:eastAsia="Times New Roman" w:cs="Arial"/>
          <w:szCs w:val="24"/>
          <w:lang w:eastAsia="en-US"/>
        </w:rPr>
        <w:t xml:space="preserve"> advertising </w:t>
      </w:r>
      <w:r w:rsidR="00976371">
        <w:rPr>
          <w:rFonts w:eastAsia="Times New Roman" w:cs="Arial"/>
          <w:szCs w:val="24"/>
          <w:lang w:eastAsia="en-US"/>
        </w:rPr>
        <w:t xml:space="preserve">programs </w:t>
      </w:r>
      <w:r w:rsidRPr="00E24C9A">
        <w:rPr>
          <w:rFonts w:eastAsia="Times New Roman" w:cs="Arial"/>
          <w:szCs w:val="24"/>
          <w:lang w:eastAsia="en-US"/>
        </w:rPr>
        <w:t xml:space="preserve">and navigate future challenges and opportunities.  The Lottery is seeking a </w:t>
      </w:r>
      <w:r w:rsidR="00773D2A" w:rsidRPr="00E24C9A">
        <w:rPr>
          <w:rFonts w:eastAsia="Times New Roman" w:cs="Arial"/>
          <w:szCs w:val="24"/>
          <w:lang w:eastAsia="en-US"/>
        </w:rPr>
        <w:t xml:space="preserve">Proposer </w:t>
      </w:r>
      <w:r w:rsidRPr="00E24C9A">
        <w:rPr>
          <w:rFonts w:eastAsia="Times New Roman" w:cs="Arial"/>
          <w:szCs w:val="24"/>
          <w:lang w:eastAsia="en-US"/>
        </w:rPr>
        <w:t xml:space="preserve">capable of developing breakthrough work and </w:t>
      </w:r>
      <w:r w:rsidR="006B0AB2" w:rsidRPr="00E24C9A">
        <w:rPr>
          <w:rFonts w:eastAsia="Times New Roman" w:cs="Arial"/>
          <w:szCs w:val="24"/>
          <w:lang w:eastAsia="en-US"/>
        </w:rPr>
        <w:t>highly</w:t>
      </w:r>
      <w:r w:rsidR="00FC6F03">
        <w:rPr>
          <w:rFonts w:eastAsia="Times New Roman" w:cs="Arial"/>
          <w:szCs w:val="24"/>
          <w:lang w:eastAsia="en-US"/>
        </w:rPr>
        <w:t>-</w:t>
      </w:r>
      <w:r w:rsidR="006B0AB2" w:rsidRPr="00E24C9A">
        <w:rPr>
          <w:rFonts w:eastAsia="Times New Roman" w:cs="Arial"/>
          <w:szCs w:val="24"/>
          <w:lang w:eastAsia="en-US"/>
        </w:rPr>
        <w:t>integrated</w:t>
      </w:r>
      <w:r w:rsidRPr="00E24C9A">
        <w:rPr>
          <w:rFonts w:eastAsia="Times New Roman" w:cs="Arial"/>
          <w:szCs w:val="24"/>
          <w:lang w:eastAsia="en-US"/>
        </w:rPr>
        <w:t xml:space="preserve"> omnichannel strategies that deliver </w:t>
      </w:r>
      <w:r w:rsidR="00711CF5" w:rsidRPr="00E24C9A">
        <w:rPr>
          <w:rFonts w:eastAsia="Times New Roman" w:cs="Arial"/>
          <w:szCs w:val="24"/>
          <w:lang w:eastAsia="en-US"/>
        </w:rPr>
        <w:t>contextually relevant</w:t>
      </w:r>
      <w:r w:rsidRPr="00E24C9A">
        <w:rPr>
          <w:rFonts w:eastAsia="Times New Roman" w:cs="Arial"/>
          <w:szCs w:val="24"/>
          <w:lang w:eastAsia="en-US"/>
        </w:rPr>
        <w:t xml:space="preserve"> communications and experiences that elevate the Lottery’s brand and drive sales. </w:t>
      </w:r>
    </w:p>
    <w:p w14:paraId="08CE1472" w14:textId="77777777" w:rsidR="009179C3" w:rsidRPr="00E24C9A" w:rsidRDefault="009179C3" w:rsidP="00CE035F">
      <w:pPr>
        <w:spacing w:after="0"/>
        <w:rPr>
          <w:rFonts w:eastAsia="Times New Roman" w:cs="Arial"/>
          <w:szCs w:val="24"/>
          <w:lang w:eastAsia="en-US"/>
        </w:rPr>
      </w:pPr>
    </w:p>
    <w:p w14:paraId="64F2FF53" w14:textId="77777777" w:rsidR="009179C3" w:rsidRPr="00E24C9A" w:rsidRDefault="009179C3" w:rsidP="00CE035F">
      <w:pPr>
        <w:widowControl w:val="0"/>
        <w:tabs>
          <w:tab w:val="left" w:pos="720"/>
          <w:tab w:val="left" w:pos="1296"/>
          <w:tab w:val="left" w:pos="1728"/>
        </w:tabs>
        <w:spacing w:after="0"/>
        <w:ind w:left="720" w:hanging="360"/>
        <w:jc w:val="both"/>
        <w:rPr>
          <w:rFonts w:eastAsia="Times New Roman" w:cs="Arial"/>
          <w:szCs w:val="24"/>
          <w:lang w:eastAsia="en-US"/>
        </w:rPr>
      </w:pPr>
      <w:bookmarkStart w:id="11" w:name="_Hlk486500487"/>
      <w:r w:rsidRPr="00E24C9A">
        <w:rPr>
          <w:rFonts w:eastAsia="Times New Roman" w:cs="Arial"/>
          <w:szCs w:val="24"/>
          <w:lang w:eastAsia="en-US"/>
        </w:rPr>
        <w:t>The Lottery seeks an Agency that will:</w:t>
      </w:r>
    </w:p>
    <w:bookmarkEnd w:id="11"/>
    <w:p w14:paraId="593A0FE8" w14:textId="77777777" w:rsidR="009179C3" w:rsidRPr="00E24C9A" w:rsidRDefault="009179C3" w:rsidP="00CE035F">
      <w:pPr>
        <w:widowControl w:val="0"/>
        <w:tabs>
          <w:tab w:val="left" w:pos="720"/>
          <w:tab w:val="left" w:pos="1296"/>
          <w:tab w:val="left" w:pos="1728"/>
        </w:tabs>
        <w:spacing w:after="0"/>
        <w:ind w:left="720" w:hanging="720"/>
        <w:jc w:val="both"/>
        <w:rPr>
          <w:rFonts w:eastAsia="Times New Roman" w:cs="Arial"/>
          <w:szCs w:val="24"/>
          <w:lang w:eastAsia="en-US"/>
        </w:rPr>
      </w:pPr>
    </w:p>
    <w:p w14:paraId="55B4995A" w14:textId="77777777" w:rsidR="00E779E5" w:rsidRPr="00E779E5" w:rsidRDefault="00E779E5" w:rsidP="00CE035F">
      <w:pPr>
        <w:numPr>
          <w:ilvl w:val="0"/>
          <w:numId w:val="116"/>
        </w:numPr>
        <w:spacing w:after="0"/>
        <w:jc w:val="both"/>
        <w:rPr>
          <w:rFonts w:eastAsia="Times New Roman" w:cs="Arial"/>
          <w:szCs w:val="24"/>
          <w:lang w:eastAsia="en-US"/>
        </w:rPr>
      </w:pPr>
      <w:r w:rsidRPr="00E24C9A">
        <w:rPr>
          <w:rFonts w:eastAsia="Times New Roman" w:cs="Arial"/>
          <w:szCs w:val="20"/>
          <w:lang w:eastAsia="en-US"/>
        </w:rPr>
        <w:t>Commit a team of experienced professionals to the account that is fully immersed in the business from top to bottom, takes initiative, and continually strives to improve</w:t>
      </w:r>
      <w:r>
        <w:rPr>
          <w:rFonts w:eastAsia="Times New Roman" w:cs="Arial"/>
          <w:szCs w:val="20"/>
          <w:lang w:eastAsia="en-US"/>
        </w:rPr>
        <w:t>.</w:t>
      </w:r>
    </w:p>
    <w:p w14:paraId="50DFEE8D" w14:textId="77777777" w:rsidR="00E779E5" w:rsidRPr="00E779E5" w:rsidRDefault="00E779E5" w:rsidP="00CE035F">
      <w:pPr>
        <w:spacing w:after="0"/>
        <w:ind w:left="1080"/>
        <w:jc w:val="both"/>
        <w:rPr>
          <w:rFonts w:eastAsia="Times New Roman" w:cs="Arial"/>
          <w:szCs w:val="24"/>
          <w:lang w:eastAsia="en-US"/>
        </w:rPr>
      </w:pPr>
    </w:p>
    <w:p w14:paraId="238121AE" w14:textId="6887656E" w:rsidR="009179C3" w:rsidRPr="00E24C9A" w:rsidRDefault="009179C3" w:rsidP="00CE035F">
      <w:pPr>
        <w:numPr>
          <w:ilvl w:val="0"/>
          <w:numId w:val="116"/>
        </w:numPr>
        <w:tabs>
          <w:tab w:val="left" w:pos="720"/>
        </w:tabs>
        <w:spacing w:after="0"/>
        <w:jc w:val="both"/>
        <w:rPr>
          <w:rFonts w:eastAsia="Times New Roman" w:cs="Arial"/>
          <w:szCs w:val="24"/>
          <w:lang w:eastAsia="en-US"/>
        </w:rPr>
      </w:pPr>
      <w:r w:rsidRPr="00E24C9A">
        <w:rPr>
          <w:rFonts w:eastAsia="Times New Roman" w:cs="Arial"/>
          <w:szCs w:val="24"/>
          <w:lang w:eastAsia="en-US"/>
        </w:rPr>
        <w:lastRenderedPageBreak/>
        <w:t>Foster an environment where “partnering with the Lottery” and “thinking outside of the box” are part of the Agency culture</w:t>
      </w:r>
      <w:r w:rsidR="00E30820" w:rsidRPr="00E24C9A">
        <w:rPr>
          <w:rFonts w:eastAsia="Times New Roman" w:cs="Arial"/>
          <w:szCs w:val="24"/>
          <w:lang w:eastAsia="en-US"/>
        </w:rPr>
        <w:t>.</w:t>
      </w:r>
    </w:p>
    <w:p w14:paraId="2BF5E75B" w14:textId="77777777" w:rsidR="009179C3" w:rsidRPr="00E24C9A" w:rsidRDefault="009179C3" w:rsidP="00CE035F">
      <w:pPr>
        <w:widowControl w:val="0"/>
        <w:tabs>
          <w:tab w:val="left" w:pos="720"/>
          <w:tab w:val="left" w:pos="1296"/>
          <w:tab w:val="left" w:pos="1728"/>
        </w:tabs>
        <w:spacing w:after="0"/>
        <w:jc w:val="both"/>
        <w:rPr>
          <w:rFonts w:eastAsia="Times New Roman" w:cs="Arial"/>
          <w:szCs w:val="24"/>
          <w:lang w:eastAsia="en-US"/>
        </w:rPr>
      </w:pPr>
    </w:p>
    <w:p w14:paraId="13B94B0E" w14:textId="427FB70C" w:rsidR="00E74254" w:rsidRDefault="009179C3" w:rsidP="00CE035F">
      <w:pPr>
        <w:numPr>
          <w:ilvl w:val="0"/>
          <w:numId w:val="117"/>
        </w:numPr>
        <w:spacing w:after="0"/>
        <w:jc w:val="both"/>
        <w:rPr>
          <w:rFonts w:eastAsia="Times New Roman" w:cs="Arial"/>
          <w:szCs w:val="24"/>
          <w:lang w:eastAsia="en-US"/>
        </w:rPr>
      </w:pPr>
      <w:r w:rsidRPr="00E24C9A">
        <w:rPr>
          <w:rFonts w:eastAsia="Times New Roman" w:cs="Arial"/>
          <w:szCs w:val="24"/>
          <w:lang w:eastAsia="en-US"/>
        </w:rPr>
        <w:t>Demonstrate unequivocal marketplace success at building and sustaining brands in positions of category leadership</w:t>
      </w:r>
      <w:r w:rsidR="00E30820" w:rsidRPr="00E24C9A">
        <w:rPr>
          <w:rFonts w:eastAsia="Times New Roman" w:cs="Arial"/>
          <w:szCs w:val="24"/>
          <w:lang w:eastAsia="en-US"/>
        </w:rPr>
        <w:t>.</w:t>
      </w:r>
    </w:p>
    <w:p w14:paraId="46810604" w14:textId="7F205012" w:rsidR="00E74254" w:rsidRDefault="00E74254" w:rsidP="00CE035F">
      <w:pPr>
        <w:spacing w:after="0"/>
        <w:ind w:left="1080"/>
        <w:jc w:val="both"/>
        <w:rPr>
          <w:rFonts w:eastAsia="Times New Roman" w:cs="Arial"/>
          <w:szCs w:val="24"/>
          <w:lang w:eastAsia="en-US"/>
        </w:rPr>
      </w:pPr>
    </w:p>
    <w:p w14:paraId="23B9B7E2" w14:textId="31F4F315" w:rsidR="001930F6" w:rsidRPr="00E74254" w:rsidRDefault="009179C3" w:rsidP="00CE035F">
      <w:pPr>
        <w:numPr>
          <w:ilvl w:val="0"/>
          <w:numId w:val="117"/>
        </w:numPr>
        <w:spacing w:after="0"/>
        <w:jc w:val="both"/>
        <w:rPr>
          <w:rFonts w:eastAsia="Times New Roman" w:cs="Arial"/>
          <w:szCs w:val="24"/>
          <w:lang w:eastAsia="en-US"/>
        </w:rPr>
      </w:pPr>
      <w:r w:rsidRPr="00E74254">
        <w:rPr>
          <w:rFonts w:eastAsia="Times New Roman" w:cs="Arial"/>
          <w:szCs w:val="24"/>
          <w:lang w:eastAsia="en-US"/>
        </w:rPr>
        <w:t xml:space="preserve">Deliver breakthrough creative based on </w:t>
      </w:r>
      <w:r w:rsidR="004A10C2" w:rsidRPr="00E74254">
        <w:rPr>
          <w:rFonts w:eastAsia="Times New Roman" w:cs="Arial"/>
          <w:szCs w:val="24"/>
          <w:lang w:eastAsia="en-US"/>
        </w:rPr>
        <w:t xml:space="preserve">data driven </w:t>
      </w:r>
      <w:r w:rsidRPr="00E74254">
        <w:rPr>
          <w:rFonts w:eastAsia="Times New Roman" w:cs="Arial"/>
          <w:szCs w:val="24"/>
          <w:lang w:eastAsia="en-US"/>
        </w:rPr>
        <w:t xml:space="preserve">consumer insights </w:t>
      </w:r>
      <w:r w:rsidR="00AA4A49" w:rsidRPr="00E74254">
        <w:rPr>
          <w:rFonts w:eastAsia="Times New Roman" w:cs="Arial"/>
          <w:szCs w:val="24"/>
          <w:lang w:eastAsia="en-US"/>
        </w:rPr>
        <w:t>that</w:t>
      </w:r>
      <w:r w:rsidR="00924BF4">
        <w:rPr>
          <w:rFonts w:eastAsia="Times New Roman" w:cs="Arial"/>
          <w:szCs w:val="24"/>
          <w:lang w:eastAsia="en-US"/>
        </w:rPr>
        <w:t xml:space="preserve"> engages consumers</w:t>
      </w:r>
      <w:r w:rsidRPr="00E74254">
        <w:rPr>
          <w:rFonts w:eastAsia="Times New Roman" w:cs="Arial"/>
          <w:szCs w:val="24"/>
          <w:lang w:eastAsia="en-US"/>
        </w:rPr>
        <w:t xml:space="preserve"> </w:t>
      </w:r>
      <w:r w:rsidR="00DF7C67">
        <w:rPr>
          <w:rFonts w:eastAsia="Times New Roman" w:cs="Arial"/>
          <w:szCs w:val="24"/>
          <w:lang w:eastAsia="en-US"/>
        </w:rPr>
        <w:t xml:space="preserve">and </w:t>
      </w:r>
      <w:r w:rsidRPr="00E74254">
        <w:rPr>
          <w:rFonts w:eastAsia="Times New Roman" w:cs="Arial"/>
          <w:szCs w:val="24"/>
          <w:lang w:eastAsia="en-US"/>
        </w:rPr>
        <w:t>generate</w:t>
      </w:r>
      <w:r w:rsidR="00DF7C67">
        <w:rPr>
          <w:rFonts w:eastAsia="Times New Roman" w:cs="Arial"/>
          <w:szCs w:val="24"/>
          <w:lang w:eastAsia="en-US"/>
        </w:rPr>
        <w:t>s</w:t>
      </w:r>
      <w:r w:rsidRPr="00E74254">
        <w:rPr>
          <w:rFonts w:eastAsia="Times New Roman" w:cs="Arial"/>
          <w:szCs w:val="24"/>
          <w:lang w:eastAsia="en-US"/>
        </w:rPr>
        <w:t xml:space="preserve"> sales. Specifically, demonstrate outstanding creative capabilities across all media channels (traditional</w:t>
      </w:r>
      <w:r w:rsidR="00D835BF" w:rsidRPr="00E74254" w:rsidDel="00D835BF">
        <w:rPr>
          <w:rFonts w:eastAsia="Times New Roman" w:cs="Arial"/>
          <w:szCs w:val="24"/>
          <w:lang w:eastAsia="en-US"/>
        </w:rPr>
        <w:t xml:space="preserve"> </w:t>
      </w:r>
      <w:r w:rsidRPr="00E74254">
        <w:rPr>
          <w:rFonts w:eastAsia="Times New Roman" w:cs="Arial"/>
          <w:szCs w:val="24"/>
          <w:lang w:eastAsia="en-US"/>
        </w:rPr>
        <w:t>/digital/social</w:t>
      </w:r>
      <w:r w:rsidR="003E735A">
        <w:rPr>
          <w:rFonts w:eastAsia="Times New Roman" w:cs="Arial"/>
          <w:szCs w:val="24"/>
          <w:lang w:eastAsia="en-US"/>
        </w:rPr>
        <w:t>/e</w:t>
      </w:r>
      <w:r w:rsidR="00CA7BA2">
        <w:rPr>
          <w:rFonts w:eastAsia="Times New Roman" w:cs="Arial"/>
          <w:szCs w:val="24"/>
          <w:lang w:eastAsia="en-US"/>
        </w:rPr>
        <w:t>xperiential</w:t>
      </w:r>
      <w:r w:rsidRPr="00E74254">
        <w:rPr>
          <w:rFonts w:eastAsia="Times New Roman" w:cs="Arial"/>
          <w:szCs w:val="24"/>
          <w:lang w:eastAsia="en-US"/>
        </w:rPr>
        <w:t>)</w:t>
      </w:r>
      <w:r w:rsidR="00E30820" w:rsidRPr="00E74254">
        <w:rPr>
          <w:rFonts w:eastAsia="Times New Roman" w:cs="Arial"/>
          <w:szCs w:val="24"/>
          <w:lang w:eastAsia="en-US"/>
        </w:rPr>
        <w:t>.</w:t>
      </w:r>
    </w:p>
    <w:p w14:paraId="06C55508" w14:textId="77777777" w:rsidR="009179C3" w:rsidRPr="00E24C9A" w:rsidRDefault="009179C3" w:rsidP="00CE035F">
      <w:pPr>
        <w:widowControl w:val="0"/>
        <w:tabs>
          <w:tab w:val="left" w:pos="720"/>
          <w:tab w:val="left" w:pos="1296"/>
          <w:tab w:val="left" w:pos="1728"/>
        </w:tabs>
        <w:spacing w:after="0"/>
        <w:ind w:left="720" w:hanging="720"/>
        <w:jc w:val="both"/>
        <w:rPr>
          <w:rFonts w:eastAsia="Times New Roman" w:cs="Arial"/>
          <w:szCs w:val="24"/>
          <w:lang w:eastAsia="en-US"/>
        </w:rPr>
      </w:pPr>
    </w:p>
    <w:p w14:paraId="15B84540" w14:textId="5315DE16" w:rsidR="00F46D22" w:rsidRDefault="00610208" w:rsidP="00CE035F">
      <w:pPr>
        <w:numPr>
          <w:ilvl w:val="0"/>
          <w:numId w:val="119"/>
        </w:numPr>
        <w:spacing w:after="0"/>
        <w:jc w:val="both"/>
        <w:rPr>
          <w:rFonts w:eastAsia="Times New Roman" w:cs="Arial"/>
          <w:szCs w:val="24"/>
          <w:lang w:eastAsia="en-US"/>
        </w:rPr>
      </w:pPr>
      <w:r w:rsidRPr="00E24C9A">
        <w:rPr>
          <w:rFonts w:eastAsia="Times New Roman" w:cs="Arial"/>
          <w:szCs w:val="24"/>
          <w:lang w:eastAsia="en-US"/>
        </w:rPr>
        <w:t>Demonstrate</w:t>
      </w:r>
      <w:r w:rsidR="00F2513F">
        <w:rPr>
          <w:rFonts w:eastAsia="Times New Roman" w:cs="Arial"/>
          <w:szCs w:val="24"/>
          <w:lang w:eastAsia="en-US"/>
        </w:rPr>
        <w:t>:</w:t>
      </w:r>
      <w:r w:rsidRPr="00E24C9A">
        <w:rPr>
          <w:rFonts w:eastAsia="Times New Roman" w:cs="Arial"/>
          <w:szCs w:val="24"/>
          <w:lang w:eastAsia="en-US"/>
        </w:rPr>
        <w:t xml:space="preserve"> expertise in leveraging data-driven consumer insights to inform media strategies</w:t>
      </w:r>
      <w:r w:rsidR="007C45DB">
        <w:rPr>
          <w:rFonts w:eastAsia="Times New Roman" w:cs="Arial"/>
          <w:szCs w:val="24"/>
          <w:lang w:eastAsia="en-US"/>
        </w:rPr>
        <w:t>;</w:t>
      </w:r>
      <w:r w:rsidR="00F2513F">
        <w:rPr>
          <w:rFonts w:eastAsia="Times New Roman" w:cs="Arial"/>
          <w:szCs w:val="24"/>
          <w:lang w:eastAsia="en-US"/>
        </w:rPr>
        <w:t xml:space="preserve"> </w:t>
      </w:r>
      <w:r w:rsidR="009179C3" w:rsidRPr="00E24C9A">
        <w:rPr>
          <w:rFonts w:eastAsia="Times New Roman" w:cs="Arial"/>
          <w:szCs w:val="24"/>
          <w:lang w:eastAsia="en-US"/>
        </w:rPr>
        <w:t>innovation in media and communications planning</w:t>
      </w:r>
      <w:r w:rsidR="00F2513F">
        <w:rPr>
          <w:rFonts w:eastAsia="Times New Roman" w:cs="Arial"/>
          <w:szCs w:val="24"/>
          <w:lang w:eastAsia="en-US"/>
        </w:rPr>
        <w:t>;</w:t>
      </w:r>
      <w:r w:rsidR="00A32C02">
        <w:rPr>
          <w:rFonts w:eastAsia="Times New Roman" w:cs="Arial"/>
          <w:szCs w:val="24"/>
          <w:lang w:eastAsia="en-US"/>
        </w:rPr>
        <w:t xml:space="preserve"> and </w:t>
      </w:r>
      <w:r w:rsidR="009179C3" w:rsidRPr="00E24C9A">
        <w:rPr>
          <w:rFonts w:eastAsia="Times New Roman" w:cs="Arial"/>
          <w:szCs w:val="24"/>
          <w:lang w:eastAsia="en-US"/>
        </w:rPr>
        <w:t>be on the cutting edge of the latest ad tech</w:t>
      </w:r>
      <w:r w:rsidR="005A2CE0" w:rsidRPr="00E24C9A">
        <w:rPr>
          <w:rFonts w:eastAsia="Times New Roman" w:cs="Arial"/>
          <w:szCs w:val="24"/>
          <w:lang w:eastAsia="en-US"/>
        </w:rPr>
        <w:t>nology</w:t>
      </w:r>
      <w:r w:rsidR="00A32C02">
        <w:rPr>
          <w:rFonts w:eastAsia="Times New Roman" w:cs="Arial"/>
          <w:szCs w:val="24"/>
          <w:lang w:eastAsia="en-US"/>
        </w:rPr>
        <w:t>.</w:t>
      </w:r>
      <w:r w:rsidR="009179C3" w:rsidRPr="00E24C9A">
        <w:rPr>
          <w:rFonts w:eastAsia="Times New Roman" w:cs="Arial"/>
          <w:szCs w:val="24"/>
          <w:lang w:eastAsia="en-US"/>
        </w:rPr>
        <w:t xml:space="preserve"> </w:t>
      </w:r>
    </w:p>
    <w:p w14:paraId="54A64337" w14:textId="77777777" w:rsidR="005627D3" w:rsidRDefault="005627D3" w:rsidP="00CE035F">
      <w:pPr>
        <w:spacing w:after="0"/>
        <w:ind w:left="1080"/>
        <w:jc w:val="both"/>
        <w:rPr>
          <w:rFonts w:eastAsia="Times New Roman" w:cs="Arial"/>
          <w:szCs w:val="24"/>
          <w:lang w:eastAsia="en-US"/>
        </w:rPr>
      </w:pPr>
    </w:p>
    <w:p w14:paraId="44EE0F39" w14:textId="4D2E997C" w:rsidR="005627D3" w:rsidRPr="005627D3" w:rsidRDefault="006A7553" w:rsidP="00CE035F">
      <w:pPr>
        <w:numPr>
          <w:ilvl w:val="0"/>
          <w:numId w:val="119"/>
        </w:numPr>
        <w:spacing w:after="0"/>
        <w:jc w:val="both"/>
        <w:rPr>
          <w:rFonts w:eastAsia="Times New Roman" w:cs="Arial"/>
          <w:szCs w:val="24"/>
          <w:lang w:eastAsia="en-US"/>
        </w:rPr>
      </w:pPr>
      <w:r w:rsidRPr="00EE134C">
        <w:t>Maximize media investment for optimal ROI by utilizing data analytics, econometric modeling</w:t>
      </w:r>
      <w:r w:rsidR="00F2513F">
        <w:t>,</w:t>
      </w:r>
      <w:r w:rsidRPr="00EE134C">
        <w:t xml:space="preserve"> and other tools to </w:t>
      </w:r>
      <w:r w:rsidR="008139D0" w:rsidRPr="00EE134C">
        <w:t>develop</w:t>
      </w:r>
      <w:r w:rsidRPr="00EE134C">
        <w:t xml:space="preserve"> and evaluate media plans</w:t>
      </w:r>
      <w:r w:rsidR="00536E67" w:rsidRPr="00EE134C">
        <w:t>.</w:t>
      </w:r>
    </w:p>
    <w:p w14:paraId="3F0F9659" w14:textId="096D65FB" w:rsidR="00315429" w:rsidRDefault="006A7553" w:rsidP="00CE035F">
      <w:pPr>
        <w:spacing w:after="0"/>
        <w:jc w:val="both"/>
        <w:rPr>
          <w:rFonts w:eastAsia="Times New Roman" w:cs="Arial"/>
          <w:szCs w:val="24"/>
          <w:lang w:eastAsia="en-US"/>
        </w:rPr>
      </w:pPr>
      <w:r w:rsidRPr="00EE134C">
        <w:t xml:space="preserve"> </w:t>
      </w:r>
    </w:p>
    <w:p w14:paraId="6AD76DF4" w14:textId="28167DFD" w:rsidR="009179C3" w:rsidRPr="003C23CF" w:rsidRDefault="00E17011" w:rsidP="00CE035F">
      <w:pPr>
        <w:numPr>
          <w:ilvl w:val="0"/>
          <w:numId w:val="119"/>
        </w:numPr>
        <w:spacing w:after="0"/>
        <w:jc w:val="both"/>
        <w:rPr>
          <w:rFonts w:eastAsia="Times New Roman" w:cs="Arial"/>
          <w:szCs w:val="24"/>
          <w:lang w:eastAsia="en-US"/>
        </w:rPr>
      </w:pPr>
      <w:r>
        <w:t>Ensure</w:t>
      </w:r>
      <w:r w:rsidR="00315429" w:rsidRPr="00021036">
        <w:t xml:space="preserve"> the alignment of </w:t>
      </w:r>
      <w:r w:rsidR="00F2513F">
        <w:t xml:space="preserve">the </w:t>
      </w:r>
      <w:r w:rsidR="00315429" w:rsidRPr="00021036">
        <w:t xml:space="preserve">Lottery’s creative and media strategies to meet ongoing and evolving expectations of </w:t>
      </w:r>
      <w:r w:rsidR="00FD1C43">
        <w:t>consumers</w:t>
      </w:r>
      <w:r w:rsidR="00315429" w:rsidRPr="00021036">
        <w:t xml:space="preserve"> who are less motivated by traditional advertising. </w:t>
      </w:r>
    </w:p>
    <w:p w14:paraId="15A29DE2" w14:textId="77777777" w:rsidR="009179C3" w:rsidRPr="00E24C9A" w:rsidRDefault="009179C3" w:rsidP="00CE035F">
      <w:pPr>
        <w:widowControl w:val="0"/>
        <w:tabs>
          <w:tab w:val="left" w:pos="720"/>
          <w:tab w:val="left" w:pos="1296"/>
          <w:tab w:val="left" w:pos="1728"/>
        </w:tabs>
        <w:spacing w:after="0"/>
        <w:ind w:left="720" w:hanging="720"/>
        <w:jc w:val="both"/>
        <w:rPr>
          <w:rFonts w:eastAsia="Times New Roman" w:cs="Arial"/>
          <w:szCs w:val="24"/>
          <w:lang w:eastAsia="en-US"/>
        </w:rPr>
      </w:pPr>
    </w:p>
    <w:p w14:paraId="1A8F93E9" w14:textId="4A4C942F" w:rsidR="009179C3" w:rsidRPr="00E24C9A" w:rsidRDefault="00AA5A1F" w:rsidP="00CE035F">
      <w:pPr>
        <w:numPr>
          <w:ilvl w:val="0"/>
          <w:numId w:val="120"/>
        </w:numPr>
        <w:spacing w:after="0"/>
        <w:jc w:val="both"/>
        <w:rPr>
          <w:rFonts w:eastAsia="Times New Roman" w:cs="Arial"/>
          <w:szCs w:val="24"/>
          <w:lang w:eastAsia="en-US"/>
        </w:rPr>
      </w:pPr>
      <w:r>
        <w:rPr>
          <w:rFonts w:eastAsia="Times New Roman" w:cs="Arial"/>
          <w:szCs w:val="24"/>
          <w:lang w:eastAsia="en-US"/>
        </w:rPr>
        <w:t xml:space="preserve">Embrace a marketing and </w:t>
      </w:r>
      <w:r w:rsidR="00CE7A6D">
        <w:rPr>
          <w:rFonts w:eastAsia="Times New Roman" w:cs="Arial"/>
          <w:szCs w:val="24"/>
          <w:lang w:eastAsia="en-US"/>
        </w:rPr>
        <w:t>communication</w:t>
      </w:r>
      <w:r w:rsidR="00492E1F">
        <w:rPr>
          <w:rFonts w:eastAsia="Times New Roman" w:cs="Arial"/>
          <w:szCs w:val="24"/>
          <w:lang w:eastAsia="en-US"/>
        </w:rPr>
        <w:t>s</w:t>
      </w:r>
      <w:r w:rsidR="00CE7A6D">
        <w:rPr>
          <w:rFonts w:eastAsia="Times New Roman" w:cs="Arial"/>
          <w:szCs w:val="24"/>
          <w:lang w:eastAsia="en-US"/>
        </w:rPr>
        <w:t xml:space="preserve"> approach that </w:t>
      </w:r>
      <w:r w:rsidR="00E83F6D">
        <w:rPr>
          <w:rFonts w:eastAsia="Times New Roman" w:cs="Arial"/>
          <w:szCs w:val="24"/>
          <w:lang w:eastAsia="en-US"/>
        </w:rPr>
        <w:t>addresses</w:t>
      </w:r>
      <w:r w:rsidR="00CE7A6D">
        <w:rPr>
          <w:rFonts w:eastAsia="Times New Roman" w:cs="Arial"/>
          <w:szCs w:val="24"/>
          <w:lang w:eastAsia="en-US"/>
        </w:rPr>
        <w:t xml:space="preserve"> </w:t>
      </w:r>
      <w:r w:rsidR="009179C3" w:rsidRPr="00E24C9A">
        <w:rPr>
          <w:rFonts w:eastAsia="Times New Roman" w:cs="Arial"/>
          <w:szCs w:val="24"/>
          <w:lang w:eastAsia="en-US"/>
        </w:rPr>
        <w:t xml:space="preserve">California’s diverse </w:t>
      </w:r>
      <w:r w:rsidR="00290D12">
        <w:rPr>
          <w:rFonts w:eastAsia="Times New Roman" w:cs="Arial"/>
          <w:szCs w:val="24"/>
          <w:lang w:eastAsia="en-US"/>
        </w:rPr>
        <w:t>multicult</w:t>
      </w:r>
      <w:r w:rsidR="008E4029">
        <w:rPr>
          <w:rFonts w:eastAsia="Times New Roman" w:cs="Arial"/>
          <w:szCs w:val="24"/>
          <w:lang w:eastAsia="en-US"/>
        </w:rPr>
        <w:t>ural</w:t>
      </w:r>
      <w:r w:rsidR="00CE7A6D">
        <w:rPr>
          <w:rFonts w:eastAsia="Times New Roman" w:cs="Arial"/>
          <w:szCs w:val="24"/>
          <w:lang w:eastAsia="en-US"/>
        </w:rPr>
        <w:t xml:space="preserve"> </w:t>
      </w:r>
      <w:r w:rsidR="00C77F39" w:rsidRPr="00E24C9A">
        <w:rPr>
          <w:rFonts w:eastAsia="Times New Roman" w:cs="Arial"/>
          <w:szCs w:val="24"/>
          <w:lang w:eastAsia="en-US"/>
        </w:rPr>
        <w:t>population.</w:t>
      </w:r>
    </w:p>
    <w:p w14:paraId="3E32FE72" w14:textId="77777777" w:rsidR="009179C3" w:rsidRPr="00E24C9A" w:rsidRDefault="009179C3" w:rsidP="00CE035F">
      <w:pPr>
        <w:widowControl w:val="0"/>
        <w:tabs>
          <w:tab w:val="left" w:pos="720"/>
          <w:tab w:val="left" w:pos="1296"/>
          <w:tab w:val="left" w:pos="1728"/>
        </w:tabs>
        <w:spacing w:after="0"/>
        <w:jc w:val="both"/>
        <w:rPr>
          <w:rFonts w:eastAsia="Times New Roman" w:cs="Arial"/>
          <w:szCs w:val="24"/>
          <w:lang w:eastAsia="en-US"/>
        </w:rPr>
      </w:pPr>
    </w:p>
    <w:p w14:paraId="45582DAF" w14:textId="3FCF7B2D" w:rsidR="009179C3" w:rsidRPr="00E24C9A" w:rsidRDefault="009179C3" w:rsidP="00CE035F">
      <w:pPr>
        <w:numPr>
          <w:ilvl w:val="0"/>
          <w:numId w:val="121"/>
        </w:numPr>
        <w:spacing w:after="0"/>
        <w:jc w:val="both"/>
        <w:rPr>
          <w:rFonts w:eastAsia="Times New Roman" w:cs="Arial"/>
          <w:szCs w:val="24"/>
          <w:lang w:eastAsia="en-US"/>
        </w:rPr>
      </w:pPr>
      <w:r w:rsidRPr="00E24C9A">
        <w:rPr>
          <w:rFonts w:eastAsia="Times New Roman" w:cs="Arial"/>
          <w:szCs w:val="24"/>
          <w:lang w:eastAsia="en-US"/>
        </w:rPr>
        <w:t xml:space="preserve">Deliver best-in-class account leadership with strong involvement in the strategic process and the ability to lead integration across all projects to ensure consistency and excellence in the Agency’s work </w:t>
      </w:r>
      <w:r w:rsidR="00C77F39" w:rsidRPr="00E24C9A">
        <w:rPr>
          <w:rFonts w:eastAsia="Times New Roman" w:cs="Arial"/>
          <w:szCs w:val="24"/>
          <w:lang w:eastAsia="en-US"/>
        </w:rPr>
        <w:t>product.</w:t>
      </w:r>
    </w:p>
    <w:p w14:paraId="62DD7D58" w14:textId="77777777" w:rsidR="009179C3" w:rsidRPr="00E24C9A" w:rsidRDefault="009179C3" w:rsidP="00CE035F">
      <w:pPr>
        <w:spacing w:after="0"/>
        <w:ind w:left="1080"/>
        <w:jc w:val="both"/>
        <w:rPr>
          <w:rFonts w:eastAsia="Times New Roman" w:cs="Arial"/>
          <w:szCs w:val="24"/>
          <w:lang w:eastAsia="en-US"/>
        </w:rPr>
      </w:pPr>
    </w:p>
    <w:p w14:paraId="661E92F3" w14:textId="39DAAD7E" w:rsidR="009179C3" w:rsidRPr="00E24C9A" w:rsidRDefault="009179C3" w:rsidP="00CE035F">
      <w:pPr>
        <w:numPr>
          <w:ilvl w:val="0"/>
          <w:numId w:val="121"/>
        </w:numPr>
        <w:spacing w:after="0"/>
        <w:jc w:val="both"/>
        <w:rPr>
          <w:rFonts w:eastAsia="Times New Roman" w:cs="Arial"/>
          <w:szCs w:val="24"/>
          <w:lang w:eastAsia="en-US"/>
        </w:rPr>
      </w:pPr>
      <w:r w:rsidRPr="00E24C9A">
        <w:rPr>
          <w:rFonts w:eastAsia="Times New Roman" w:cs="Arial"/>
          <w:szCs w:val="24"/>
          <w:lang w:eastAsia="en-US"/>
        </w:rPr>
        <w:t>At the Lottery’s direction, provide effective leadership and a collaborative approach with other agency partners, third parties, and internal Lottery teams to foster cross-team collaboration and minimize foundational disagreements</w:t>
      </w:r>
      <w:r w:rsidR="0041389B">
        <w:rPr>
          <w:rFonts w:eastAsia="Times New Roman" w:cs="Arial"/>
          <w:szCs w:val="24"/>
          <w:lang w:eastAsia="en-US"/>
        </w:rPr>
        <w:t>.</w:t>
      </w:r>
      <w:r w:rsidRPr="00E24C9A">
        <w:rPr>
          <w:rFonts w:eastAsia="Times New Roman" w:cs="Arial"/>
          <w:szCs w:val="24"/>
          <w:lang w:eastAsia="en-US"/>
        </w:rPr>
        <w:t xml:space="preserve"> </w:t>
      </w:r>
    </w:p>
    <w:p w14:paraId="3DF86964" w14:textId="77777777" w:rsidR="009179C3" w:rsidRPr="00E24C9A" w:rsidRDefault="009179C3" w:rsidP="00CE035F">
      <w:pPr>
        <w:widowControl w:val="0"/>
        <w:tabs>
          <w:tab w:val="left" w:pos="720"/>
          <w:tab w:val="left" w:pos="1296"/>
          <w:tab w:val="left" w:pos="1728"/>
        </w:tabs>
        <w:spacing w:after="0"/>
        <w:ind w:left="720" w:hanging="720"/>
        <w:jc w:val="both"/>
        <w:rPr>
          <w:rFonts w:eastAsia="Times New Roman" w:cs="Arial"/>
          <w:szCs w:val="24"/>
          <w:lang w:eastAsia="en-US"/>
        </w:rPr>
      </w:pPr>
    </w:p>
    <w:p w14:paraId="4BCE6B2D" w14:textId="315C25FF" w:rsidR="003C23CF" w:rsidRDefault="009179C3" w:rsidP="00CE035F">
      <w:pPr>
        <w:widowControl w:val="0"/>
        <w:tabs>
          <w:tab w:val="left" w:pos="720"/>
          <w:tab w:val="left" w:pos="1296"/>
          <w:tab w:val="left" w:pos="1728"/>
        </w:tabs>
        <w:spacing w:after="0"/>
        <w:ind w:left="720"/>
        <w:jc w:val="both"/>
        <w:rPr>
          <w:rFonts w:eastAsia="Times New Roman" w:cs="Arial"/>
          <w:szCs w:val="24"/>
          <w:lang w:eastAsia="en-US"/>
        </w:rPr>
      </w:pPr>
      <w:r w:rsidRPr="00E24C9A">
        <w:rPr>
          <w:rFonts w:eastAsia="Times New Roman" w:cs="Arial"/>
          <w:szCs w:val="24"/>
          <w:u w:val="single"/>
          <w:lang w:eastAsia="en-US"/>
        </w:rPr>
        <w:t xml:space="preserve">Preferred </w:t>
      </w:r>
      <w:r w:rsidR="00883C5F">
        <w:rPr>
          <w:rFonts w:eastAsia="Times New Roman" w:cs="Arial"/>
          <w:szCs w:val="24"/>
          <w:u w:val="single"/>
          <w:lang w:eastAsia="en-US"/>
        </w:rPr>
        <w:t xml:space="preserve">Agency </w:t>
      </w:r>
      <w:r w:rsidRPr="00E24C9A">
        <w:rPr>
          <w:rFonts w:eastAsia="Times New Roman" w:cs="Arial"/>
          <w:szCs w:val="24"/>
          <w:u w:val="single"/>
          <w:lang w:eastAsia="en-US"/>
        </w:rPr>
        <w:t>Experience</w:t>
      </w:r>
      <w:r w:rsidRPr="00E24C9A">
        <w:rPr>
          <w:rFonts w:eastAsia="Times New Roman" w:cs="Arial"/>
          <w:szCs w:val="24"/>
          <w:lang w:eastAsia="en-US"/>
        </w:rPr>
        <w:t xml:space="preserve">:  </w:t>
      </w:r>
    </w:p>
    <w:p w14:paraId="168D457B" w14:textId="77777777" w:rsidR="003C23CF" w:rsidRDefault="003C23CF" w:rsidP="00CE035F">
      <w:pPr>
        <w:widowControl w:val="0"/>
        <w:tabs>
          <w:tab w:val="left" w:pos="720"/>
          <w:tab w:val="left" w:pos="1296"/>
          <w:tab w:val="left" w:pos="1728"/>
        </w:tabs>
        <w:spacing w:after="0"/>
        <w:ind w:left="720"/>
        <w:jc w:val="both"/>
        <w:rPr>
          <w:rFonts w:eastAsia="Times New Roman" w:cs="Arial"/>
          <w:szCs w:val="24"/>
          <w:lang w:eastAsia="en-US"/>
        </w:rPr>
      </w:pPr>
    </w:p>
    <w:p w14:paraId="044A3C12" w14:textId="7271E5E4" w:rsidR="009179C3" w:rsidRPr="00E24C9A" w:rsidRDefault="009179C3" w:rsidP="00CE035F">
      <w:pPr>
        <w:widowControl w:val="0"/>
        <w:tabs>
          <w:tab w:val="left" w:pos="720"/>
          <w:tab w:val="left" w:pos="1296"/>
          <w:tab w:val="left" w:pos="1728"/>
        </w:tabs>
        <w:spacing w:after="0"/>
        <w:ind w:left="720"/>
        <w:jc w:val="both"/>
        <w:rPr>
          <w:rFonts w:eastAsia="Times New Roman" w:cs="Arial"/>
          <w:szCs w:val="24"/>
          <w:lang w:eastAsia="en-US"/>
        </w:rPr>
      </w:pPr>
      <w:r w:rsidRPr="00E24C9A">
        <w:rPr>
          <w:rFonts w:eastAsia="Times New Roman" w:cs="Arial"/>
          <w:szCs w:val="24"/>
          <w:lang w:eastAsia="en-US"/>
        </w:rPr>
        <w:t xml:space="preserve">The ideal </w:t>
      </w:r>
      <w:r w:rsidR="001B6AC9" w:rsidRPr="00E24C9A">
        <w:rPr>
          <w:rFonts w:eastAsia="Times New Roman" w:cs="Arial"/>
          <w:szCs w:val="24"/>
          <w:lang w:eastAsia="en-US"/>
        </w:rPr>
        <w:t>Proposer</w:t>
      </w:r>
      <w:r w:rsidRPr="00E24C9A">
        <w:rPr>
          <w:rFonts w:eastAsia="Times New Roman" w:cs="Arial"/>
          <w:szCs w:val="24"/>
          <w:lang w:eastAsia="en-US"/>
        </w:rPr>
        <w:t xml:space="preserve"> will have a successful track record of: </w:t>
      </w:r>
    </w:p>
    <w:p w14:paraId="2EEF4174" w14:textId="77777777" w:rsidR="009179C3" w:rsidRPr="00E24C9A" w:rsidRDefault="009179C3" w:rsidP="00CE035F">
      <w:pPr>
        <w:widowControl w:val="0"/>
        <w:tabs>
          <w:tab w:val="left" w:pos="720"/>
          <w:tab w:val="left" w:pos="1296"/>
          <w:tab w:val="left" w:pos="1728"/>
        </w:tabs>
        <w:spacing w:after="0"/>
        <w:ind w:left="720"/>
        <w:jc w:val="both"/>
        <w:rPr>
          <w:rFonts w:eastAsia="Times New Roman" w:cs="Arial"/>
          <w:szCs w:val="24"/>
          <w:lang w:eastAsia="en-US"/>
        </w:rPr>
      </w:pPr>
    </w:p>
    <w:p w14:paraId="2D873B5F" w14:textId="7E95FEBA" w:rsidR="00206124" w:rsidRPr="003C23CF" w:rsidRDefault="009179C3" w:rsidP="00CE035F">
      <w:pPr>
        <w:widowControl w:val="0"/>
        <w:numPr>
          <w:ilvl w:val="0"/>
          <w:numId w:val="116"/>
        </w:numPr>
        <w:tabs>
          <w:tab w:val="left" w:pos="720"/>
          <w:tab w:val="left" w:pos="1296"/>
          <w:tab w:val="left" w:pos="1728"/>
        </w:tabs>
        <w:spacing w:after="0"/>
        <w:jc w:val="both"/>
        <w:rPr>
          <w:rFonts w:eastAsia="Times New Roman" w:cs="Arial"/>
          <w:szCs w:val="24"/>
          <w:lang w:eastAsia="en-US"/>
        </w:rPr>
      </w:pPr>
      <w:r w:rsidRPr="00E24C9A">
        <w:rPr>
          <w:rFonts w:eastAsia="Times New Roman" w:cs="Arial"/>
          <w:szCs w:val="24"/>
          <w:lang w:eastAsia="en-US"/>
        </w:rPr>
        <w:t>Developing and executing innovative</w:t>
      </w:r>
      <w:r w:rsidR="009A29CC">
        <w:rPr>
          <w:rFonts w:eastAsia="Times New Roman" w:cs="Arial"/>
          <w:szCs w:val="24"/>
          <w:lang w:eastAsia="en-US"/>
        </w:rPr>
        <w:t xml:space="preserve"> creative </w:t>
      </w:r>
      <w:r w:rsidR="00BD6B61" w:rsidRPr="00BD6B61">
        <w:rPr>
          <w:rFonts w:eastAsia="Times New Roman" w:cs="Arial"/>
          <w:szCs w:val="24"/>
          <w:lang w:eastAsia="en-US"/>
        </w:rPr>
        <w:t xml:space="preserve">that meets business goals and objectives by utilizing strategic account planning and </w:t>
      </w:r>
      <w:r w:rsidR="00E76F20">
        <w:rPr>
          <w:rFonts w:eastAsia="Times New Roman" w:cs="Arial"/>
          <w:szCs w:val="24"/>
          <w:lang w:eastAsia="en-US"/>
        </w:rPr>
        <w:t xml:space="preserve">insights. </w:t>
      </w:r>
    </w:p>
    <w:p w14:paraId="6934FB7D" w14:textId="77777777" w:rsidR="009179C3" w:rsidRPr="00E24C9A" w:rsidRDefault="009179C3" w:rsidP="00CE035F">
      <w:pPr>
        <w:widowControl w:val="0"/>
        <w:tabs>
          <w:tab w:val="left" w:pos="720"/>
          <w:tab w:val="left" w:pos="1296"/>
          <w:tab w:val="left" w:pos="1728"/>
        </w:tabs>
        <w:spacing w:after="0"/>
        <w:ind w:left="1080"/>
        <w:jc w:val="both"/>
        <w:rPr>
          <w:rFonts w:eastAsia="Times New Roman" w:cs="Arial"/>
          <w:szCs w:val="24"/>
          <w:lang w:eastAsia="en-US"/>
        </w:rPr>
      </w:pPr>
    </w:p>
    <w:p w14:paraId="30A0DF73" w14:textId="6E5C66ED" w:rsidR="009179C3" w:rsidRPr="00E24C9A" w:rsidRDefault="009179C3" w:rsidP="00CE035F">
      <w:pPr>
        <w:widowControl w:val="0"/>
        <w:numPr>
          <w:ilvl w:val="0"/>
          <w:numId w:val="116"/>
        </w:numPr>
        <w:tabs>
          <w:tab w:val="left" w:pos="720"/>
          <w:tab w:val="left" w:pos="1296"/>
          <w:tab w:val="left" w:pos="1728"/>
        </w:tabs>
        <w:spacing w:after="0"/>
        <w:jc w:val="both"/>
        <w:rPr>
          <w:rFonts w:eastAsia="Times New Roman" w:cs="Arial"/>
          <w:szCs w:val="24"/>
          <w:lang w:eastAsia="en-US"/>
        </w:rPr>
      </w:pPr>
      <w:r w:rsidRPr="00E24C9A">
        <w:rPr>
          <w:rFonts w:eastAsia="Times New Roman" w:cs="Arial"/>
          <w:szCs w:val="24"/>
          <w:lang w:eastAsia="en-US"/>
        </w:rPr>
        <w:t xml:space="preserve">Developing </w:t>
      </w:r>
      <w:r w:rsidR="001B6AC9" w:rsidRPr="00E24C9A">
        <w:rPr>
          <w:rFonts w:eastAsia="Times New Roman" w:cs="Arial"/>
          <w:szCs w:val="24"/>
          <w:lang w:eastAsia="en-US"/>
        </w:rPr>
        <w:t>highly integrated</w:t>
      </w:r>
      <w:r w:rsidRPr="00E24C9A">
        <w:rPr>
          <w:rFonts w:eastAsia="Times New Roman" w:cs="Arial"/>
          <w:szCs w:val="24"/>
          <w:lang w:eastAsia="en-US"/>
        </w:rPr>
        <w:t xml:space="preserve">, consumer-centric </w:t>
      </w:r>
      <w:r w:rsidR="00FE200D">
        <w:rPr>
          <w:rFonts w:eastAsia="Times New Roman" w:cs="Arial"/>
          <w:szCs w:val="24"/>
          <w:lang w:eastAsia="en-US"/>
        </w:rPr>
        <w:t xml:space="preserve">marketing programs </w:t>
      </w:r>
      <w:r w:rsidRPr="00E24C9A">
        <w:rPr>
          <w:rFonts w:eastAsia="Times New Roman" w:cs="Arial"/>
          <w:szCs w:val="24"/>
          <w:lang w:eastAsia="en-US"/>
        </w:rPr>
        <w:t xml:space="preserve">across different media and channels with a significant </w:t>
      </w:r>
      <w:r w:rsidR="002F2FC2">
        <w:rPr>
          <w:rFonts w:eastAsia="Times New Roman" w:cs="Arial"/>
          <w:szCs w:val="24"/>
          <w:lang w:eastAsia="en-US"/>
        </w:rPr>
        <w:t xml:space="preserve">focus on </w:t>
      </w:r>
      <w:r w:rsidRPr="00E24C9A">
        <w:rPr>
          <w:rFonts w:eastAsia="Times New Roman" w:cs="Arial"/>
          <w:szCs w:val="24"/>
          <w:lang w:eastAsia="en-US"/>
        </w:rPr>
        <w:t>digital</w:t>
      </w:r>
      <w:r w:rsidR="00196A0A">
        <w:rPr>
          <w:rFonts w:eastAsia="Times New Roman" w:cs="Arial"/>
          <w:szCs w:val="24"/>
          <w:lang w:eastAsia="en-US"/>
        </w:rPr>
        <w:t xml:space="preserve"> and emerging </w:t>
      </w:r>
      <w:r w:rsidR="005627D3">
        <w:rPr>
          <w:rFonts w:eastAsia="Times New Roman" w:cs="Arial"/>
          <w:szCs w:val="24"/>
          <w:lang w:eastAsia="en-US"/>
        </w:rPr>
        <w:lastRenderedPageBreak/>
        <w:t>channels.</w:t>
      </w:r>
    </w:p>
    <w:p w14:paraId="26A90DFA" w14:textId="77777777" w:rsidR="009179C3" w:rsidRPr="00E24C9A" w:rsidRDefault="009179C3" w:rsidP="00CE035F">
      <w:pPr>
        <w:widowControl w:val="0"/>
        <w:tabs>
          <w:tab w:val="left" w:pos="720"/>
          <w:tab w:val="left" w:pos="1296"/>
          <w:tab w:val="left" w:pos="1728"/>
        </w:tabs>
        <w:spacing w:after="0"/>
        <w:ind w:left="1080"/>
        <w:jc w:val="both"/>
        <w:rPr>
          <w:rFonts w:eastAsia="Times New Roman" w:cs="Arial"/>
          <w:szCs w:val="24"/>
          <w:lang w:eastAsia="en-US"/>
        </w:rPr>
      </w:pPr>
      <w:r w:rsidRPr="00E24C9A">
        <w:rPr>
          <w:rFonts w:eastAsia="Times New Roman" w:cs="Arial"/>
          <w:szCs w:val="24"/>
          <w:lang w:eastAsia="en-US"/>
        </w:rPr>
        <w:t xml:space="preserve"> </w:t>
      </w:r>
    </w:p>
    <w:p w14:paraId="3E8A096F" w14:textId="16A5AE61" w:rsidR="009179C3" w:rsidRPr="00E24C9A" w:rsidRDefault="009179C3" w:rsidP="00CE035F">
      <w:pPr>
        <w:widowControl w:val="0"/>
        <w:numPr>
          <w:ilvl w:val="0"/>
          <w:numId w:val="116"/>
        </w:numPr>
        <w:tabs>
          <w:tab w:val="left" w:pos="720"/>
          <w:tab w:val="left" w:pos="1296"/>
          <w:tab w:val="left" w:pos="1728"/>
        </w:tabs>
        <w:spacing w:after="0"/>
        <w:jc w:val="both"/>
        <w:rPr>
          <w:rFonts w:eastAsia="Times New Roman" w:cs="Arial"/>
          <w:lang w:eastAsia="en-US"/>
        </w:rPr>
      </w:pPr>
      <w:r w:rsidRPr="40E7D4D3">
        <w:rPr>
          <w:rFonts w:eastAsia="Times New Roman" w:cs="Arial"/>
          <w:lang w:eastAsia="en-US"/>
        </w:rPr>
        <w:t>Developing best-in-class digital</w:t>
      </w:r>
      <w:r w:rsidR="00DF0E00" w:rsidRPr="40E7D4D3">
        <w:rPr>
          <w:rFonts w:eastAsia="Times New Roman" w:cs="Arial"/>
          <w:lang w:eastAsia="en-US"/>
        </w:rPr>
        <w:t xml:space="preserve">, </w:t>
      </w:r>
      <w:r w:rsidRPr="40E7D4D3">
        <w:rPr>
          <w:rFonts w:eastAsia="Times New Roman" w:cs="Arial"/>
          <w:lang w:eastAsia="en-US"/>
        </w:rPr>
        <w:t>social media</w:t>
      </w:r>
      <w:r w:rsidR="254994D1" w:rsidRPr="40E7D4D3">
        <w:rPr>
          <w:rFonts w:eastAsia="Times New Roman" w:cs="Arial"/>
          <w:lang w:eastAsia="en-US"/>
        </w:rPr>
        <w:t>,</w:t>
      </w:r>
      <w:r w:rsidR="00DF0E00" w:rsidRPr="40E7D4D3">
        <w:rPr>
          <w:rFonts w:eastAsia="Times New Roman" w:cs="Arial"/>
          <w:lang w:eastAsia="en-US"/>
        </w:rPr>
        <w:t xml:space="preserve"> and influencer</w:t>
      </w:r>
      <w:r w:rsidR="00CD56AC">
        <w:rPr>
          <w:rFonts w:eastAsia="Times New Roman" w:cs="Arial"/>
          <w:lang w:eastAsia="en-US"/>
        </w:rPr>
        <w:t xml:space="preserve"> marketing programs</w:t>
      </w:r>
      <w:r w:rsidR="005F1BD5" w:rsidRPr="40E7D4D3">
        <w:rPr>
          <w:rFonts w:eastAsia="Times New Roman" w:cs="Arial"/>
          <w:lang w:eastAsia="en-US"/>
        </w:rPr>
        <w:t>.</w:t>
      </w:r>
    </w:p>
    <w:p w14:paraId="5098CA74" w14:textId="77777777" w:rsidR="009179C3" w:rsidRPr="00E24C9A" w:rsidRDefault="009179C3" w:rsidP="00CE035F">
      <w:pPr>
        <w:widowControl w:val="0"/>
        <w:tabs>
          <w:tab w:val="left" w:pos="720"/>
          <w:tab w:val="left" w:pos="1296"/>
          <w:tab w:val="left" w:pos="1728"/>
        </w:tabs>
        <w:spacing w:after="0"/>
        <w:ind w:left="1080"/>
        <w:jc w:val="both"/>
        <w:rPr>
          <w:rFonts w:eastAsia="Times New Roman" w:cs="Arial"/>
          <w:szCs w:val="24"/>
          <w:lang w:eastAsia="en-US"/>
        </w:rPr>
      </w:pPr>
    </w:p>
    <w:p w14:paraId="109BA9E5" w14:textId="4F51ED1B" w:rsidR="009179C3" w:rsidRPr="00E24C9A" w:rsidRDefault="009179C3" w:rsidP="00CE035F">
      <w:pPr>
        <w:widowControl w:val="0"/>
        <w:numPr>
          <w:ilvl w:val="0"/>
          <w:numId w:val="116"/>
        </w:numPr>
        <w:tabs>
          <w:tab w:val="left" w:pos="720"/>
          <w:tab w:val="left" w:pos="1296"/>
          <w:tab w:val="left" w:pos="1728"/>
        </w:tabs>
        <w:spacing w:after="0"/>
        <w:jc w:val="both"/>
        <w:rPr>
          <w:rFonts w:eastAsia="Times New Roman" w:cs="Arial"/>
          <w:szCs w:val="24"/>
          <w:lang w:eastAsia="en-US"/>
        </w:rPr>
      </w:pPr>
      <w:r w:rsidRPr="00E24C9A">
        <w:rPr>
          <w:rFonts w:eastAsia="Times New Roman" w:cs="Arial"/>
          <w:szCs w:val="24"/>
          <w:lang w:eastAsia="en-US"/>
        </w:rPr>
        <w:t>Experience with clients in gaming and entertainment industries</w:t>
      </w:r>
      <w:r w:rsidR="005F1BD5" w:rsidRPr="00E24C9A">
        <w:rPr>
          <w:rFonts w:eastAsia="Times New Roman" w:cs="Arial"/>
          <w:szCs w:val="24"/>
          <w:lang w:eastAsia="en-US"/>
        </w:rPr>
        <w:t>.</w:t>
      </w:r>
    </w:p>
    <w:p w14:paraId="3ED1834B" w14:textId="77777777" w:rsidR="009179C3" w:rsidRPr="00E24C9A" w:rsidRDefault="009179C3" w:rsidP="00CE035F">
      <w:pPr>
        <w:spacing w:after="0"/>
        <w:rPr>
          <w:rFonts w:eastAsia="Times New Roman" w:cs="Arial"/>
          <w:szCs w:val="24"/>
          <w:lang w:eastAsia="en-US"/>
        </w:rPr>
      </w:pPr>
    </w:p>
    <w:p w14:paraId="06A6AA91" w14:textId="6D1F8D03" w:rsidR="009179C3" w:rsidRPr="00E24C9A" w:rsidRDefault="009179C3" w:rsidP="00CE035F">
      <w:pPr>
        <w:widowControl w:val="0"/>
        <w:numPr>
          <w:ilvl w:val="0"/>
          <w:numId w:val="116"/>
        </w:numPr>
        <w:tabs>
          <w:tab w:val="left" w:pos="720"/>
          <w:tab w:val="left" w:pos="1296"/>
          <w:tab w:val="left" w:pos="1728"/>
        </w:tabs>
        <w:spacing w:after="0"/>
        <w:jc w:val="both"/>
        <w:rPr>
          <w:rFonts w:eastAsia="Times New Roman" w:cs="Arial"/>
          <w:szCs w:val="24"/>
          <w:lang w:eastAsia="en-US"/>
        </w:rPr>
      </w:pPr>
      <w:r w:rsidRPr="00E24C9A">
        <w:rPr>
          <w:rFonts w:eastAsia="Times New Roman" w:cs="Arial"/>
          <w:szCs w:val="24"/>
          <w:lang w:eastAsia="en-US"/>
        </w:rPr>
        <w:t xml:space="preserve">Experience with </w:t>
      </w:r>
      <w:r w:rsidR="004167FF">
        <w:rPr>
          <w:rFonts w:eastAsia="Times New Roman" w:cs="Arial"/>
          <w:szCs w:val="24"/>
          <w:lang w:eastAsia="en-US"/>
        </w:rPr>
        <w:t>fast-moving</w:t>
      </w:r>
      <w:r w:rsidRPr="00E24C9A">
        <w:rPr>
          <w:rFonts w:eastAsia="Times New Roman" w:cs="Arial"/>
          <w:szCs w:val="24"/>
          <w:lang w:eastAsia="en-US"/>
        </w:rPr>
        <w:t xml:space="preserve"> consumer products sold in convenience stores, liquor stores, and supermarkets.</w:t>
      </w:r>
    </w:p>
    <w:p w14:paraId="42EA39BE" w14:textId="77777777" w:rsidR="009179C3" w:rsidRPr="00E24C9A" w:rsidRDefault="009179C3" w:rsidP="00CE035F">
      <w:pPr>
        <w:widowControl w:val="0"/>
        <w:tabs>
          <w:tab w:val="left" w:pos="720"/>
          <w:tab w:val="left" w:pos="1296"/>
          <w:tab w:val="left" w:pos="1728"/>
        </w:tabs>
        <w:spacing w:after="0"/>
        <w:jc w:val="both"/>
        <w:rPr>
          <w:rFonts w:eastAsia="Times New Roman" w:cs="Arial"/>
          <w:szCs w:val="24"/>
          <w:lang w:eastAsia="en-US"/>
        </w:rPr>
      </w:pPr>
    </w:p>
    <w:p w14:paraId="189755AC" w14:textId="3CFDE9F2" w:rsidR="004A3292" w:rsidRDefault="004A3292" w:rsidP="00CE035F">
      <w:pPr>
        <w:widowControl w:val="0"/>
        <w:tabs>
          <w:tab w:val="left" w:pos="720"/>
          <w:tab w:val="left" w:pos="1296"/>
          <w:tab w:val="left" w:pos="1728"/>
        </w:tabs>
        <w:spacing w:after="0"/>
        <w:ind w:left="720"/>
        <w:jc w:val="both"/>
        <w:rPr>
          <w:rFonts w:eastAsia="Times New Roman" w:cs="Arial"/>
          <w:szCs w:val="24"/>
          <w:lang w:eastAsia="en-US"/>
        </w:rPr>
      </w:pPr>
      <w:r>
        <w:rPr>
          <w:rFonts w:eastAsia="Times New Roman" w:cs="Arial"/>
          <w:szCs w:val="24"/>
          <w:lang w:eastAsia="en-US"/>
        </w:rPr>
        <w:t xml:space="preserve">Additionally, </w:t>
      </w:r>
      <w:r w:rsidR="00B705C9">
        <w:rPr>
          <w:rFonts w:eastAsia="Times New Roman" w:cs="Arial"/>
          <w:szCs w:val="24"/>
          <w:lang w:eastAsia="en-US"/>
        </w:rPr>
        <w:t>the ideal Proposer will have a successful track record of:</w:t>
      </w:r>
    </w:p>
    <w:p w14:paraId="5983E97E" w14:textId="77777777" w:rsidR="004A3292" w:rsidRPr="00E24C9A" w:rsidRDefault="004A3292" w:rsidP="00CE035F">
      <w:pPr>
        <w:widowControl w:val="0"/>
        <w:tabs>
          <w:tab w:val="left" w:pos="720"/>
          <w:tab w:val="left" w:pos="1296"/>
          <w:tab w:val="left" w:pos="1728"/>
        </w:tabs>
        <w:spacing w:after="0"/>
        <w:jc w:val="both"/>
        <w:rPr>
          <w:rFonts w:eastAsia="Times New Roman" w:cs="Arial"/>
          <w:szCs w:val="24"/>
          <w:lang w:eastAsia="en-US"/>
        </w:rPr>
      </w:pPr>
    </w:p>
    <w:p w14:paraId="35A645A1" w14:textId="2525030B" w:rsidR="004E3E73" w:rsidRPr="00A22153" w:rsidDel="004D313E" w:rsidRDefault="009179C3" w:rsidP="00CE035F">
      <w:pPr>
        <w:widowControl w:val="0"/>
        <w:tabs>
          <w:tab w:val="left" w:pos="720"/>
          <w:tab w:val="left" w:pos="1296"/>
          <w:tab w:val="left" w:pos="1728"/>
        </w:tabs>
        <w:spacing w:after="0"/>
        <w:ind w:left="720"/>
        <w:jc w:val="both"/>
        <w:rPr>
          <w:rFonts w:eastAsia="Times New Roman" w:cs="Arial"/>
          <w:szCs w:val="24"/>
          <w:lang w:eastAsia="en-US"/>
        </w:rPr>
      </w:pPr>
      <w:r w:rsidRPr="00E24C9A">
        <w:rPr>
          <w:rFonts w:eastAsia="Times New Roman" w:cs="Arial"/>
          <w:szCs w:val="24"/>
          <w:u w:val="single"/>
          <w:lang w:eastAsia="en-US"/>
        </w:rPr>
        <w:t>Media Capabilities</w:t>
      </w:r>
      <w:r w:rsidR="00FF769C" w:rsidRPr="00FF769C">
        <w:rPr>
          <w:rFonts w:eastAsia="Times New Roman" w:cs="Arial"/>
          <w:szCs w:val="24"/>
          <w:lang w:eastAsia="en-US"/>
        </w:rPr>
        <w:t>:</w:t>
      </w:r>
    </w:p>
    <w:p w14:paraId="188F1881" w14:textId="25B07228" w:rsidR="009179C3" w:rsidRPr="006C5890" w:rsidDel="00315429" w:rsidRDefault="009179C3" w:rsidP="00CE035F">
      <w:pPr>
        <w:widowControl w:val="0"/>
        <w:tabs>
          <w:tab w:val="left" w:pos="720"/>
          <w:tab w:val="left" w:pos="1296"/>
          <w:tab w:val="left" w:pos="1728"/>
        </w:tabs>
        <w:spacing w:after="0"/>
        <w:jc w:val="both"/>
        <w:rPr>
          <w:rFonts w:eastAsia="Times New Roman" w:cs="Arial"/>
          <w:szCs w:val="24"/>
          <w:lang w:eastAsia="en-US"/>
        </w:rPr>
      </w:pPr>
    </w:p>
    <w:p w14:paraId="44ABBE51" w14:textId="198D89E8" w:rsidR="009179C3" w:rsidRPr="00E24C9A" w:rsidRDefault="009179C3" w:rsidP="00CE035F">
      <w:pPr>
        <w:widowControl w:val="0"/>
        <w:numPr>
          <w:ilvl w:val="0"/>
          <w:numId w:val="123"/>
        </w:numPr>
        <w:tabs>
          <w:tab w:val="left" w:pos="720"/>
          <w:tab w:val="left" w:pos="1296"/>
          <w:tab w:val="left" w:pos="1728"/>
        </w:tabs>
        <w:spacing w:after="0"/>
        <w:jc w:val="both"/>
        <w:rPr>
          <w:rFonts w:eastAsia="Times New Roman" w:cs="Arial"/>
          <w:szCs w:val="24"/>
          <w:lang w:eastAsia="en-US"/>
        </w:rPr>
      </w:pPr>
      <w:r w:rsidRPr="00E24C9A">
        <w:rPr>
          <w:rFonts w:eastAsia="Times New Roman" w:cs="Arial"/>
          <w:szCs w:val="24"/>
          <w:lang w:eastAsia="en-US"/>
        </w:rPr>
        <w:t xml:space="preserve">Developing innovative and integrated </w:t>
      </w:r>
      <w:r w:rsidR="008449E4">
        <w:rPr>
          <w:rFonts w:eastAsia="Times New Roman" w:cs="Arial"/>
          <w:szCs w:val="24"/>
          <w:lang w:eastAsia="en-US"/>
        </w:rPr>
        <w:t>multi</w:t>
      </w:r>
      <w:r w:rsidRPr="00E24C9A">
        <w:rPr>
          <w:rFonts w:eastAsia="Times New Roman" w:cs="Arial"/>
          <w:szCs w:val="24"/>
          <w:lang w:eastAsia="en-US"/>
        </w:rPr>
        <w:t xml:space="preserve">-channel communications plans, where creative strategy and media strategy are aligned from the beginning and messaging leverages the inherent value of each specific medium to meet desired </w:t>
      </w:r>
      <w:r w:rsidR="00BE5762" w:rsidRPr="00E24C9A">
        <w:rPr>
          <w:rFonts w:eastAsia="Times New Roman" w:cs="Arial"/>
          <w:szCs w:val="24"/>
          <w:lang w:eastAsia="en-US"/>
        </w:rPr>
        <w:t>objectives.</w:t>
      </w:r>
    </w:p>
    <w:p w14:paraId="0BB0FEC6" w14:textId="77777777" w:rsidR="009179C3" w:rsidRPr="00E24C9A" w:rsidRDefault="009179C3" w:rsidP="00CE035F">
      <w:pPr>
        <w:widowControl w:val="0"/>
        <w:tabs>
          <w:tab w:val="left" w:pos="720"/>
          <w:tab w:val="left" w:pos="1296"/>
          <w:tab w:val="left" w:pos="1728"/>
        </w:tabs>
        <w:spacing w:after="0"/>
        <w:ind w:left="1080"/>
        <w:jc w:val="both"/>
        <w:rPr>
          <w:rFonts w:eastAsia="Times New Roman" w:cs="Arial"/>
          <w:szCs w:val="24"/>
          <w:lang w:eastAsia="en-US"/>
        </w:rPr>
      </w:pPr>
    </w:p>
    <w:p w14:paraId="202AA123" w14:textId="6DEFD3A6" w:rsidR="00685F14" w:rsidRPr="00437965" w:rsidRDefault="009179C3" w:rsidP="00CE035F">
      <w:pPr>
        <w:widowControl w:val="0"/>
        <w:numPr>
          <w:ilvl w:val="0"/>
          <w:numId w:val="123"/>
        </w:numPr>
        <w:tabs>
          <w:tab w:val="left" w:pos="720"/>
          <w:tab w:val="left" w:pos="1296"/>
          <w:tab w:val="left" w:pos="1728"/>
        </w:tabs>
        <w:spacing w:after="0"/>
        <w:jc w:val="both"/>
        <w:rPr>
          <w:rFonts w:eastAsia="Times New Roman" w:cs="Arial"/>
          <w:szCs w:val="24"/>
          <w:lang w:eastAsia="en-US"/>
        </w:rPr>
      </w:pPr>
      <w:bookmarkStart w:id="12" w:name="_Hlk486500766"/>
      <w:r w:rsidRPr="00E24C9A">
        <w:rPr>
          <w:rFonts w:eastAsia="Times New Roman" w:cs="Arial"/>
          <w:szCs w:val="24"/>
          <w:lang w:eastAsia="en-US"/>
        </w:rPr>
        <w:t xml:space="preserve">Best-in-class media research, tools, and analytics, including audience insights, programmatic buying for established and emerging formats, cross-channel measurement and attribution, and econometric models to inform and evaluate media plan performance and optimize media </w:t>
      </w:r>
      <w:bookmarkEnd w:id="12"/>
      <w:r w:rsidR="00215F21" w:rsidRPr="00E24C9A">
        <w:rPr>
          <w:rFonts w:eastAsia="Times New Roman" w:cs="Arial"/>
          <w:szCs w:val="24"/>
          <w:lang w:eastAsia="en-US"/>
        </w:rPr>
        <w:t>ROI.</w:t>
      </w:r>
    </w:p>
    <w:p w14:paraId="1E747FD4" w14:textId="77777777" w:rsidR="009179C3" w:rsidRPr="00E24C9A" w:rsidRDefault="009179C3" w:rsidP="00CE035F">
      <w:pPr>
        <w:widowControl w:val="0"/>
        <w:tabs>
          <w:tab w:val="left" w:pos="720"/>
          <w:tab w:val="left" w:pos="1296"/>
          <w:tab w:val="left" w:pos="1728"/>
        </w:tabs>
        <w:spacing w:after="0"/>
        <w:jc w:val="both"/>
        <w:rPr>
          <w:rFonts w:eastAsia="Times New Roman" w:cs="Arial"/>
          <w:szCs w:val="24"/>
          <w:lang w:eastAsia="en-US"/>
        </w:rPr>
      </w:pPr>
    </w:p>
    <w:p w14:paraId="76589FC2" w14:textId="3885097F" w:rsidR="009179C3" w:rsidRPr="00E24C9A" w:rsidRDefault="00132B14" w:rsidP="00CE035F">
      <w:pPr>
        <w:widowControl w:val="0"/>
        <w:numPr>
          <w:ilvl w:val="0"/>
          <w:numId w:val="123"/>
        </w:numPr>
        <w:tabs>
          <w:tab w:val="left" w:pos="720"/>
          <w:tab w:val="left" w:pos="1296"/>
          <w:tab w:val="left" w:pos="1728"/>
        </w:tabs>
        <w:spacing w:after="0"/>
        <w:jc w:val="both"/>
        <w:rPr>
          <w:rFonts w:eastAsia="Times New Roman" w:cs="Arial"/>
          <w:szCs w:val="24"/>
          <w:lang w:eastAsia="en-US"/>
        </w:rPr>
      </w:pPr>
      <w:r w:rsidRPr="00132B14">
        <w:rPr>
          <w:rFonts w:ascii="Segoe UI" w:hAnsi="Segoe UI" w:cs="Segoe UI"/>
          <w:sz w:val="18"/>
          <w:szCs w:val="18"/>
        </w:rPr>
        <w:t xml:space="preserve"> </w:t>
      </w:r>
      <w:r w:rsidRPr="00132B14">
        <w:rPr>
          <w:rFonts w:eastAsia="Times New Roman" w:cs="Arial"/>
          <w:szCs w:val="24"/>
          <w:lang w:eastAsia="en-US"/>
        </w:rPr>
        <w:t xml:space="preserve">Comprehensive </w:t>
      </w:r>
      <w:r w:rsidR="009179C3" w:rsidRPr="00E24C9A">
        <w:rPr>
          <w:rFonts w:eastAsia="Times New Roman" w:cs="Arial"/>
          <w:szCs w:val="24"/>
          <w:lang w:eastAsia="en-US"/>
        </w:rPr>
        <w:t xml:space="preserve">media buying </w:t>
      </w:r>
      <w:r w:rsidR="00224FBB">
        <w:rPr>
          <w:rFonts w:eastAsia="Times New Roman" w:cs="Arial"/>
          <w:szCs w:val="24"/>
          <w:lang w:eastAsia="en-US"/>
        </w:rPr>
        <w:t xml:space="preserve">capabilities </w:t>
      </w:r>
      <w:r w:rsidR="009179C3" w:rsidRPr="00E24C9A">
        <w:rPr>
          <w:rFonts w:eastAsia="Times New Roman" w:cs="Arial"/>
          <w:szCs w:val="24"/>
          <w:lang w:eastAsia="en-US"/>
        </w:rPr>
        <w:t xml:space="preserve">across all relevant and emerging </w:t>
      </w:r>
      <w:r w:rsidR="00740FF4">
        <w:rPr>
          <w:rFonts w:eastAsia="Times New Roman" w:cs="Arial"/>
          <w:szCs w:val="24"/>
          <w:lang w:eastAsia="en-US"/>
        </w:rPr>
        <w:t xml:space="preserve">media </w:t>
      </w:r>
      <w:r w:rsidR="009179C3" w:rsidRPr="00E24C9A">
        <w:rPr>
          <w:rFonts w:eastAsia="Times New Roman" w:cs="Arial"/>
          <w:szCs w:val="24"/>
          <w:lang w:eastAsia="en-US"/>
        </w:rPr>
        <w:t>channels</w:t>
      </w:r>
      <w:r w:rsidR="00F154B3">
        <w:rPr>
          <w:rFonts w:eastAsia="Times New Roman" w:cs="Arial"/>
          <w:szCs w:val="24"/>
          <w:lang w:eastAsia="en-US"/>
        </w:rPr>
        <w:t xml:space="preserve"> </w:t>
      </w:r>
      <w:r w:rsidR="009179C3" w:rsidRPr="00E24C9A">
        <w:rPr>
          <w:rFonts w:eastAsia="Times New Roman" w:cs="Arial"/>
          <w:szCs w:val="24"/>
          <w:lang w:eastAsia="en-US"/>
        </w:rPr>
        <w:t>including</w:t>
      </w:r>
      <w:r w:rsidR="00DB6D50" w:rsidRPr="00E24C9A">
        <w:rPr>
          <w:rFonts w:eastAsia="Times New Roman" w:cs="Arial"/>
          <w:szCs w:val="24"/>
          <w:lang w:eastAsia="en-US"/>
        </w:rPr>
        <w:t xml:space="preserve"> </w:t>
      </w:r>
      <w:r w:rsidR="00A17EFB">
        <w:rPr>
          <w:rFonts w:eastAsia="Times New Roman" w:cs="Arial"/>
          <w:szCs w:val="24"/>
          <w:lang w:eastAsia="en-US"/>
        </w:rPr>
        <w:t>video</w:t>
      </w:r>
      <w:r w:rsidR="005731E6">
        <w:rPr>
          <w:rFonts w:eastAsia="Times New Roman" w:cs="Arial"/>
          <w:szCs w:val="24"/>
          <w:lang w:eastAsia="en-US"/>
        </w:rPr>
        <w:t>, audio</w:t>
      </w:r>
      <w:r w:rsidR="00C138ED">
        <w:rPr>
          <w:rFonts w:eastAsia="Times New Roman" w:cs="Arial"/>
          <w:szCs w:val="24"/>
          <w:lang w:eastAsia="en-US"/>
        </w:rPr>
        <w:t>,</w:t>
      </w:r>
      <w:r w:rsidR="005731E6">
        <w:rPr>
          <w:rFonts w:eastAsia="Times New Roman" w:cs="Arial"/>
          <w:szCs w:val="24"/>
          <w:lang w:eastAsia="en-US"/>
        </w:rPr>
        <w:t xml:space="preserve"> </w:t>
      </w:r>
      <w:r w:rsidR="009179C3" w:rsidRPr="00E24C9A">
        <w:rPr>
          <w:rFonts w:eastAsia="Times New Roman" w:cs="Arial"/>
          <w:szCs w:val="24"/>
          <w:lang w:eastAsia="en-US"/>
        </w:rPr>
        <w:t xml:space="preserve">out-of-home, print, </w:t>
      </w:r>
      <w:r w:rsidR="00FA1467">
        <w:rPr>
          <w:rFonts w:eastAsia="Times New Roman" w:cs="Arial"/>
          <w:szCs w:val="24"/>
          <w:lang w:eastAsia="en-US"/>
        </w:rPr>
        <w:t xml:space="preserve">retail media, </w:t>
      </w:r>
      <w:r w:rsidR="009179C3" w:rsidRPr="00E24C9A">
        <w:rPr>
          <w:rFonts w:eastAsia="Times New Roman" w:cs="Arial"/>
          <w:szCs w:val="24"/>
          <w:lang w:eastAsia="en-US"/>
        </w:rPr>
        <w:t xml:space="preserve">and digital (social, </w:t>
      </w:r>
      <w:r w:rsidR="00D0108B">
        <w:rPr>
          <w:rFonts w:eastAsia="Times New Roman" w:cs="Arial"/>
          <w:szCs w:val="24"/>
          <w:lang w:eastAsia="en-US"/>
        </w:rPr>
        <w:t>display</w:t>
      </w:r>
      <w:r w:rsidR="009179C3" w:rsidRPr="00E24C9A">
        <w:rPr>
          <w:rFonts w:eastAsia="Times New Roman" w:cs="Arial"/>
          <w:szCs w:val="24"/>
          <w:lang w:eastAsia="en-US"/>
        </w:rPr>
        <w:t>, search</w:t>
      </w:r>
      <w:r w:rsidR="00AB32E1">
        <w:rPr>
          <w:rFonts w:eastAsia="Times New Roman" w:cs="Arial"/>
          <w:szCs w:val="24"/>
          <w:lang w:eastAsia="en-US"/>
        </w:rPr>
        <w:t>, etc.</w:t>
      </w:r>
      <w:r w:rsidR="00215F21" w:rsidRPr="00E24C9A">
        <w:rPr>
          <w:rFonts w:eastAsia="Times New Roman" w:cs="Arial"/>
          <w:szCs w:val="24"/>
          <w:lang w:eastAsia="en-US"/>
        </w:rPr>
        <w:t>)</w:t>
      </w:r>
      <w:r w:rsidR="004B3160">
        <w:rPr>
          <w:rFonts w:eastAsia="Times New Roman" w:cs="Arial"/>
          <w:szCs w:val="24"/>
          <w:lang w:eastAsia="en-US"/>
        </w:rPr>
        <w:t xml:space="preserve">, </w:t>
      </w:r>
      <w:r w:rsidR="004B3160" w:rsidRPr="00E24C9A">
        <w:rPr>
          <w:rFonts w:eastAsia="Times New Roman" w:cs="Arial"/>
          <w:szCs w:val="24"/>
          <w:lang w:eastAsia="en-US"/>
        </w:rPr>
        <w:t>and branded content</w:t>
      </w:r>
      <w:r w:rsidR="00B9138E">
        <w:rPr>
          <w:rFonts w:eastAsia="Times New Roman" w:cs="Arial"/>
          <w:szCs w:val="24"/>
          <w:lang w:eastAsia="en-US"/>
        </w:rPr>
        <w:t>.</w:t>
      </w:r>
    </w:p>
    <w:p w14:paraId="71E71B64" w14:textId="77777777" w:rsidR="00BC6F21" w:rsidRPr="00E24C9A" w:rsidRDefault="00BC6F21" w:rsidP="00CE035F">
      <w:pPr>
        <w:widowControl w:val="0"/>
        <w:tabs>
          <w:tab w:val="left" w:pos="720"/>
          <w:tab w:val="left" w:pos="1296"/>
          <w:tab w:val="left" w:pos="1728"/>
        </w:tabs>
        <w:spacing w:after="0"/>
        <w:jc w:val="both"/>
        <w:rPr>
          <w:rFonts w:eastAsia="Times New Roman" w:cs="Arial"/>
          <w:szCs w:val="24"/>
          <w:lang w:eastAsia="en-US"/>
        </w:rPr>
      </w:pPr>
    </w:p>
    <w:p w14:paraId="62BBBEF9" w14:textId="0189CC04" w:rsidR="00797376" w:rsidRPr="00B239BF" w:rsidRDefault="007311A5" w:rsidP="00B239BF">
      <w:pPr>
        <w:pStyle w:val="ListParagraph"/>
        <w:widowControl w:val="0"/>
        <w:numPr>
          <w:ilvl w:val="0"/>
          <w:numId w:val="123"/>
        </w:numPr>
        <w:tabs>
          <w:tab w:val="left" w:pos="720"/>
          <w:tab w:val="left" w:pos="1296"/>
          <w:tab w:val="left" w:pos="1728"/>
        </w:tabs>
        <w:spacing w:after="0"/>
        <w:jc w:val="both"/>
        <w:rPr>
          <w:rFonts w:eastAsia="Times New Roman" w:cs="Arial"/>
          <w:szCs w:val="24"/>
          <w:lang w:eastAsia="en-US"/>
        </w:rPr>
      </w:pPr>
      <w:r w:rsidRPr="00B239BF">
        <w:rPr>
          <w:rFonts w:eastAsia="Times New Roman" w:cs="Arial"/>
          <w:szCs w:val="24"/>
          <w:lang w:eastAsia="en-US"/>
        </w:rPr>
        <w:t>S</w:t>
      </w:r>
      <w:r w:rsidR="00D55377" w:rsidRPr="00B239BF">
        <w:rPr>
          <w:rFonts w:eastAsia="Times New Roman" w:cs="Arial"/>
          <w:szCs w:val="24"/>
          <w:lang w:eastAsia="en-US"/>
        </w:rPr>
        <w:t>trong media buying power and negotiation</w:t>
      </w:r>
      <w:r w:rsidR="007B52CC" w:rsidRPr="00B239BF">
        <w:rPr>
          <w:rFonts w:eastAsia="Times New Roman" w:cs="Arial"/>
          <w:szCs w:val="24"/>
          <w:lang w:eastAsia="en-US"/>
        </w:rPr>
        <w:t xml:space="preserve"> </w:t>
      </w:r>
      <w:r w:rsidR="000674C3" w:rsidRPr="00B239BF">
        <w:rPr>
          <w:rFonts w:eastAsia="Times New Roman" w:cs="Arial"/>
          <w:szCs w:val="24"/>
          <w:lang w:eastAsia="en-US"/>
        </w:rPr>
        <w:t xml:space="preserve">abilities </w:t>
      </w:r>
      <w:r w:rsidR="00D55377" w:rsidRPr="00B239BF">
        <w:rPr>
          <w:rFonts w:eastAsia="Times New Roman" w:cs="Arial"/>
          <w:szCs w:val="24"/>
          <w:lang w:eastAsia="en-US"/>
        </w:rPr>
        <w:t>t</w:t>
      </w:r>
      <w:r w:rsidR="000674C3" w:rsidRPr="00B239BF">
        <w:rPr>
          <w:rFonts w:eastAsia="Times New Roman" w:cs="Arial"/>
          <w:szCs w:val="24"/>
          <w:lang w:eastAsia="en-US"/>
        </w:rPr>
        <w:t>hat will</w:t>
      </w:r>
      <w:r w:rsidR="007B52CC" w:rsidRPr="00B239BF">
        <w:rPr>
          <w:rFonts w:eastAsia="Times New Roman" w:cs="Arial"/>
          <w:szCs w:val="24"/>
          <w:lang w:eastAsia="en-US"/>
        </w:rPr>
        <w:t xml:space="preserve"> </w:t>
      </w:r>
      <w:r w:rsidR="00D55377" w:rsidRPr="00B239BF">
        <w:rPr>
          <w:rFonts w:eastAsia="Times New Roman" w:cs="Arial"/>
          <w:szCs w:val="24"/>
          <w:lang w:eastAsia="en-US"/>
        </w:rPr>
        <w:t>d</w:t>
      </w:r>
      <w:r w:rsidR="00BC6F21" w:rsidRPr="00B239BF">
        <w:rPr>
          <w:rFonts w:eastAsia="Times New Roman" w:cs="Arial"/>
          <w:szCs w:val="24"/>
          <w:lang w:eastAsia="en-US"/>
        </w:rPr>
        <w:t xml:space="preserve">eliver optimal rates and added value to </w:t>
      </w:r>
      <w:r w:rsidR="00D55377" w:rsidRPr="00B239BF">
        <w:rPr>
          <w:rFonts w:eastAsia="Times New Roman" w:cs="Arial"/>
          <w:szCs w:val="24"/>
          <w:lang w:eastAsia="en-US"/>
        </w:rPr>
        <w:t>Lottery</w:t>
      </w:r>
      <w:r w:rsidR="000674C3" w:rsidRPr="00B239BF">
        <w:rPr>
          <w:rFonts w:eastAsia="Times New Roman" w:cs="Arial"/>
          <w:szCs w:val="24"/>
          <w:lang w:eastAsia="en-US"/>
        </w:rPr>
        <w:t xml:space="preserve"> and</w:t>
      </w:r>
      <w:r w:rsidR="00947767" w:rsidRPr="00B239BF">
        <w:rPr>
          <w:rFonts w:eastAsia="Times New Roman" w:cs="Arial"/>
          <w:szCs w:val="24"/>
          <w:lang w:eastAsia="en-US"/>
        </w:rPr>
        <w:t xml:space="preserve"> </w:t>
      </w:r>
      <w:r w:rsidR="00BC6F21" w:rsidRPr="00B239BF">
        <w:rPr>
          <w:rFonts w:eastAsia="Times New Roman" w:cs="Arial"/>
          <w:szCs w:val="24"/>
          <w:lang w:eastAsia="en-US"/>
        </w:rPr>
        <w:t xml:space="preserve">enhance overall </w:t>
      </w:r>
      <w:r w:rsidR="000674C3" w:rsidRPr="00B239BF">
        <w:rPr>
          <w:rFonts w:eastAsia="Times New Roman" w:cs="Arial"/>
          <w:szCs w:val="24"/>
          <w:lang w:eastAsia="en-US"/>
        </w:rPr>
        <w:t xml:space="preserve">paid media </w:t>
      </w:r>
      <w:r w:rsidR="00BC6F21" w:rsidRPr="00B239BF">
        <w:rPr>
          <w:rFonts w:eastAsia="Times New Roman" w:cs="Arial"/>
          <w:szCs w:val="24"/>
          <w:lang w:eastAsia="en-US"/>
        </w:rPr>
        <w:t>ROI.</w:t>
      </w:r>
    </w:p>
    <w:p w14:paraId="4ED561F2" w14:textId="77777777" w:rsidR="00797376" w:rsidRPr="00E24C9A" w:rsidRDefault="00797376" w:rsidP="00CE035F">
      <w:pPr>
        <w:widowControl w:val="0"/>
        <w:tabs>
          <w:tab w:val="left" w:pos="720"/>
          <w:tab w:val="left" w:pos="1296"/>
          <w:tab w:val="left" w:pos="1728"/>
        </w:tabs>
        <w:spacing w:after="0"/>
        <w:ind w:left="1080"/>
        <w:jc w:val="both"/>
        <w:rPr>
          <w:rFonts w:eastAsia="Times New Roman" w:cs="Arial"/>
          <w:szCs w:val="24"/>
          <w:lang w:eastAsia="en-US"/>
        </w:rPr>
      </w:pPr>
    </w:p>
    <w:p w14:paraId="2C3D707E" w14:textId="6B297712" w:rsidR="009179C3" w:rsidRPr="00E24C9A" w:rsidRDefault="00797376" w:rsidP="00CE035F">
      <w:pPr>
        <w:widowControl w:val="0"/>
        <w:numPr>
          <w:ilvl w:val="0"/>
          <w:numId w:val="123"/>
        </w:numPr>
        <w:tabs>
          <w:tab w:val="left" w:pos="720"/>
          <w:tab w:val="left" w:pos="1296"/>
          <w:tab w:val="left" w:pos="1728"/>
        </w:tabs>
        <w:spacing w:after="0"/>
        <w:jc w:val="both"/>
        <w:rPr>
          <w:rFonts w:eastAsia="Times New Roman" w:cs="Arial"/>
          <w:szCs w:val="24"/>
          <w:lang w:eastAsia="en-US"/>
        </w:rPr>
      </w:pPr>
      <w:r>
        <w:rPr>
          <w:rFonts w:eastAsia="Times New Roman" w:cs="Arial"/>
          <w:szCs w:val="24"/>
          <w:lang w:eastAsia="en-US"/>
        </w:rPr>
        <w:t>E</w:t>
      </w:r>
      <w:r w:rsidR="00AB32E1">
        <w:rPr>
          <w:rFonts w:eastAsia="Times New Roman" w:cs="Arial"/>
          <w:szCs w:val="24"/>
          <w:lang w:eastAsia="en-US"/>
        </w:rPr>
        <w:t>xperience</w:t>
      </w:r>
      <w:r w:rsidR="002B6A7E" w:rsidRPr="002B6A7E">
        <w:rPr>
          <w:rFonts w:eastAsia="Times New Roman" w:cs="Arial"/>
          <w:szCs w:val="24"/>
          <w:lang w:eastAsia="en-US"/>
        </w:rPr>
        <w:t xml:space="preserve"> planning and buying </w:t>
      </w:r>
      <w:r w:rsidR="00AB32E1">
        <w:rPr>
          <w:rFonts w:eastAsia="Times New Roman" w:cs="Arial"/>
          <w:szCs w:val="24"/>
          <w:lang w:eastAsia="en-US"/>
        </w:rPr>
        <w:t xml:space="preserve">media </w:t>
      </w:r>
      <w:r w:rsidR="002B6A7E" w:rsidRPr="002B6A7E">
        <w:rPr>
          <w:rFonts w:eastAsia="Times New Roman" w:cs="Arial"/>
          <w:szCs w:val="24"/>
          <w:lang w:eastAsia="en-US"/>
        </w:rPr>
        <w:t xml:space="preserve">in California </w:t>
      </w:r>
      <w:r w:rsidR="00B6472C">
        <w:rPr>
          <w:rFonts w:eastAsia="Times New Roman" w:cs="Arial"/>
          <w:szCs w:val="24"/>
          <w:lang w:eastAsia="en-US"/>
        </w:rPr>
        <w:t xml:space="preserve">designated </w:t>
      </w:r>
      <w:r w:rsidR="002B6A7E" w:rsidRPr="002B6A7E">
        <w:rPr>
          <w:rFonts w:eastAsia="Times New Roman" w:cs="Arial"/>
          <w:szCs w:val="24"/>
          <w:lang w:eastAsia="en-US"/>
        </w:rPr>
        <w:t>market</w:t>
      </w:r>
      <w:r w:rsidR="00B6472C">
        <w:rPr>
          <w:rFonts w:eastAsia="Times New Roman" w:cs="Arial"/>
          <w:szCs w:val="24"/>
          <w:lang w:eastAsia="en-US"/>
        </w:rPr>
        <w:t xml:space="preserve"> area</w:t>
      </w:r>
      <w:r w:rsidR="002B6A7E" w:rsidRPr="002B6A7E">
        <w:rPr>
          <w:rFonts w:eastAsia="Times New Roman" w:cs="Arial"/>
          <w:szCs w:val="24"/>
          <w:lang w:eastAsia="en-US"/>
        </w:rPr>
        <w:t xml:space="preserve">s including </w:t>
      </w:r>
      <w:r w:rsidR="00053049">
        <w:rPr>
          <w:rFonts w:eastAsia="Times New Roman" w:cs="Arial"/>
          <w:szCs w:val="24"/>
          <w:lang w:eastAsia="en-US"/>
        </w:rPr>
        <w:t xml:space="preserve">vehicles </w:t>
      </w:r>
      <w:r w:rsidR="009E702A">
        <w:rPr>
          <w:rFonts w:eastAsia="Times New Roman" w:cs="Arial"/>
          <w:szCs w:val="24"/>
          <w:lang w:eastAsia="en-US"/>
        </w:rPr>
        <w:t xml:space="preserve">reaching </w:t>
      </w:r>
      <w:r w:rsidR="00685F14">
        <w:rPr>
          <w:rFonts w:eastAsia="Times New Roman" w:cs="Arial"/>
          <w:szCs w:val="24"/>
          <w:lang w:eastAsia="en-US"/>
        </w:rPr>
        <w:t>d</w:t>
      </w:r>
      <w:r w:rsidR="00685F14" w:rsidRPr="002B6A7E">
        <w:rPr>
          <w:rFonts w:eastAsia="Times New Roman" w:cs="Arial"/>
          <w:szCs w:val="24"/>
          <w:lang w:eastAsia="en-US"/>
        </w:rPr>
        <w:t>iverse</w:t>
      </w:r>
      <w:r w:rsidR="002B6A7E" w:rsidRPr="002B6A7E">
        <w:rPr>
          <w:rFonts w:eastAsia="Times New Roman" w:cs="Arial"/>
          <w:szCs w:val="24"/>
          <w:lang w:eastAsia="en-US"/>
        </w:rPr>
        <w:t xml:space="preserve"> </w:t>
      </w:r>
      <w:r w:rsidR="00011BFB">
        <w:rPr>
          <w:rFonts w:eastAsia="Times New Roman" w:cs="Arial"/>
          <w:szCs w:val="24"/>
          <w:lang w:eastAsia="en-US"/>
        </w:rPr>
        <w:t xml:space="preserve">and in-language </w:t>
      </w:r>
      <w:r w:rsidR="002B6A7E" w:rsidRPr="002B6A7E">
        <w:rPr>
          <w:rFonts w:eastAsia="Times New Roman" w:cs="Arial"/>
          <w:szCs w:val="24"/>
          <w:lang w:eastAsia="en-US"/>
        </w:rPr>
        <w:t>audiences</w:t>
      </w:r>
      <w:r w:rsidR="00011BFB">
        <w:rPr>
          <w:rFonts w:eastAsia="Times New Roman" w:cs="Arial"/>
          <w:szCs w:val="24"/>
          <w:lang w:eastAsia="en-US"/>
        </w:rPr>
        <w:t>,</w:t>
      </w:r>
      <w:r w:rsidR="002B6A7E" w:rsidRPr="002B6A7E">
        <w:rPr>
          <w:rFonts w:eastAsia="Times New Roman" w:cs="Arial"/>
          <w:szCs w:val="24"/>
          <w:lang w:eastAsia="en-US"/>
        </w:rPr>
        <w:t xml:space="preserve"> </w:t>
      </w:r>
      <w:r w:rsidR="00187EA5">
        <w:rPr>
          <w:rFonts w:eastAsia="Times New Roman" w:cs="Arial"/>
          <w:szCs w:val="24"/>
          <w:lang w:eastAsia="en-US"/>
        </w:rPr>
        <w:t>with</w:t>
      </w:r>
      <w:r w:rsidR="002B6A7E" w:rsidRPr="002B6A7E">
        <w:rPr>
          <w:rFonts w:eastAsia="Times New Roman" w:cs="Arial"/>
          <w:szCs w:val="24"/>
          <w:lang w:eastAsia="en-US"/>
        </w:rPr>
        <w:t xml:space="preserve"> a commitment to </w:t>
      </w:r>
      <w:r w:rsidR="002841E1">
        <w:rPr>
          <w:rFonts w:eastAsia="Times New Roman" w:cs="Arial"/>
          <w:szCs w:val="24"/>
          <w:lang w:eastAsia="en-US"/>
        </w:rPr>
        <w:t>minority</w:t>
      </w:r>
      <w:r w:rsidR="00B6472C">
        <w:rPr>
          <w:rFonts w:eastAsia="Times New Roman" w:cs="Arial"/>
          <w:szCs w:val="24"/>
          <w:lang w:eastAsia="en-US"/>
        </w:rPr>
        <w:t>-</w:t>
      </w:r>
      <w:r w:rsidR="002841E1">
        <w:rPr>
          <w:rFonts w:eastAsia="Times New Roman" w:cs="Arial"/>
          <w:szCs w:val="24"/>
          <w:lang w:eastAsia="en-US"/>
        </w:rPr>
        <w:t xml:space="preserve">owned </w:t>
      </w:r>
      <w:r w:rsidR="00F90744">
        <w:rPr>
          <w:rFonts w:eastAsia="Times New Roman" w:cs="Arial"/>
          <w:szCs w:val="24"/>
          <w:lang w:eastAsia="en-US"/>
        </w:rPr>
        <w:t>suppliers.</w:t>
      </w:r>
    </w:p>
    <w:p w14:paraId="7D75429F" w14:textId="77777777" w:rsidR="00FA1B41" w:rsidRDefault="00FA1B41" w:rsidP="00CE035F">
      <w:pPr>
        <w:spacing w:after="0"/>
        <w:ind w:left="720"/>
        <w:jc w:val="both"/>
        <w:rPr>
          <w:rFonts w:ascii="Arial (W1)" w:eastAsia="Times New Roman" w:hAnsi="Arial (W1)" w:cs="Times New Roman"/>
          <w:szCs w:val="20"/>
          <w:u w:val="single"/>
          <w:lang w:eastAsia="en-US"/>
        </w:rPr>
      </w:pPr>
      <w:bookmarkStart w:id="13" w:name="_Hlk482982646"/>
    </w:p>
    <w:p w14:paraId="7ECE7221" w14:textId="3BAFA9E8" w:rsidR="002F28D2" w:rsidRDefault="00B92F08" w:rsidP="00CE035F">
      <w:pPr>
        <w:spacing w:after="0"/>
        <w:ind w:left="720"/>
        <w:jc w:val="both"/>
        <w:rPr>
          <w:rFonts w:ascii="Arial (W1)" w:eastAsia="Times New Roman" w:hAnsi="Arial (W1)" w:cs="Times New Roman"/>
          <w:szCs w:val="20"/>
          <w:lang w:eastAsia="en-US"/>
        </w:rPr>
      </w:pPr>
      <w:r>
        <w:rPr>
          <w:rFonts w:ascii="Arial (W1)" w:eastAsia="Times New Roman" w:hAnsi="Arial (W1)" w:cs="Times New Roman"/>
          <w:szCs w:val="20"/>
          <w:u w:val="single"/>
          <w:lang w:eastAsia="en-US"/>
        </w:rPr>
        <w:t xml:space="preserve">Digital &amp; </w:t>
      </w:r>
      <w:r w:rsidR="004E7893">
        <w:rPr>
          <w:rFonts w:ascii="Arial (W1)" w:eastAsia="Times New Roman" w:hAnsi="Arial (W1)" w:cs="Times New Roman"/>
          <w:szCs w:val="20"/>
          <w:u w:val="single"/>
          <w:lang w:eastAsia="en-US"/>
        </w:rPr>
        <w:t>Social</w:t>
      </w:r>
      <w:r w:rsidR="009179C3" w:rsidRPr="00E24C9A">
        <w:rPr>
          <w:rFonts w:ascii="Arial (W1)" w:eastAsia="Times New Roman" w:hAnsi="Arial (W1)" w:cs="Times New Roman"/>
          <w:szCs w:val="20"/>
          <w:lang w:eastAsia="en-US"/>
        </w:rPr>
        <w:t xml:space="preserve">:  </w:t>
      </w:r>
    </w:p>
    <w:p w14:paraId="1025E2C9" w14:textId="77777777" w:rsidR="002F28D2" w:rsidRDefault="002F28D2" w:rsidP="00CE035F">
      <w:pPr>
        <w:spacing w:after="0"/>
        <w:ind w:left="720"/>
        <w:jc w:val="both"/>
        <w:rPr>
          <w:rFonts w:ascii="Arial (W1)" w:eastAsia="Times New Roman" w:hAnsi="Arial (W1)" w:cs="Times New Roman"/>
          <w:szCs w:val="20"/>
          <w:lang w:eastAsia="en-US"/>
        </w:rPr>
      </w:pPr>
    </w:p>
    <w:p w14:paraId="1372FF76" w14:textId="4BAFF79B" w:rsidR="00753F18" w:rsidRPr="00753F18" w:rsidRDefault="009179C3" w:rsidP="00753F18">
      <w:pPr>
        <w:widowControl w:val="0"/>
        <w:numPr>
          <w:ilvl w:val="0"/>
          <w:numId w:val="123"/>
        </w:numPr>
        <w:tabs>
          <w:tab w:val="left" w:pos="720"/>
          <w:tab w:val="left" w:pos="1296"/>
          <w:tab w:val="left" w:pos="1728"/>
        </w:tabs>
        <w:spacing w:after="0"/>
        <w:jc w:val="both"/>
        <w:rPr>
          <w:rFonts w:eastAsia="Times New Roman" w:cs="Arial"/>
          <w:szCs w:val="24"/>
          <w:lang w:eastAsia="en-US"/>
        </w:rPr>
      </w:pPr>
      <w:r w:rsidRPr="00021036">
        <w:rPr>
          <w:rFonts w:eastAsia="Times New Roman" w:cs="Arial"/>
          <w:szCs w:val="24"/>
          <w:lang w:eastAsia="en-US"/>
        </w:rPr>
        <w:t xml:space="preserve">The Lottery expects its Agency to be on the </w:t>
      </w:r>
      <w:r w:rsidR="007A645F" w:rsidRPr="00021036">
        <w:rPr>
          <w:rFonts w:eastAsia="Times New Roman" w:cs="Arial"/>
          <w:szCs w:val="24"/>
          <w:lang w:eastAsia="en-US"/>
        </w:rPr>
        <w:t>forefront of innovation</w:t>
      </w:r>
      <w:r w:rsidRPr="00021036">
        <w:rPr>
          <w:rFonts w:eastAsia="Times New Roman" w:cs="Arial"/>
          <w:szCs w:val="24"/>
          <w:lang w:eastAsia="en-US"/>
        </w:rPr>
        <w:t xml:space="preserve"> </w:t>
      </w:r>
      <w:r w:rsidR="00B30FE2" w:rsidRPr="00021036">
        <w:rPr>
          <w:rFonts w:eastAsia="Times New Roman" w:cs="Arial"/>
          <w:szCs w:val="24"/>
          <w:lang w:eastAsia="en-US"/>
        </w:rPr>
        <w:t xml:space="preserve">with </w:t>
      </w:r>
      <w:r w:rsidRPr="00021036">
        <w:rPr>
          <w:rFonts w:eastAsia="Times New Roman" w:cs="Arial"/>
          <w:szCs w:val="24"/>
          <w:lang w:eastAsia="en-US"/>
        </w:rPr>
        <w:t xml:space="preserve">the latest </w:t>
      </w:r>
      <w:r w:rsidR="00FC79E8">
        <w:rPr>
          <w:rFonts w:eastAsia="Times New Roman" w:cs="Arial"/>
          <w:szCs w:val="24"/>
          <w:lang w:eastAsia="en-US"/>
        </w:rPr>
        <w:t xml:space="preserve">strategies and </w:t>
      </w:r>
      <w:r w:rsidRPr="00021036">
        <w:rPr>
          <w:rFonts w:eastAsia="Times New Roman" w:cs="Arial"/>
          <w:szCs w:val="24"/>
          <w:lang w:eastAsia="en-US"/>
        </w:rPr>
        <w:t xml:space="preserve">technologies in digital, </w:t>
      </w:r>
      <w:r w:rsidR="008455F8" w:rsidRPr="00021036">
        <w:rPr>
          <w:rFonts w:eastAsia="Times New Roman" w:cs="Arial"/>
          <w:szCs w:val="24"/>
          <w:lang w:eastAsia="en-US"/>
        </w:rPr>
        <w:t>social</w:t>
      </w:r>
      <w:r w:rsidRPr="00021036">
        <w:rPr>
          <w:rFonts w:eastAsia="Times New Roman" w:cs="Arial"/>
          <w:szCs w:val="24"/>
          <w:lang w:eastAsia="en-US"/>
        </w:rPr>
        <w:t xml:space="preserve">, and emerging platforms.  </w:t>
      </w:r>
    </w:p>
    <w:p w14:paraId="553D6387" w14:textId="19C3508D" w:rsidR="002820F6" w:rsidRPr="00B92F08" w:rsidRDefault="00B92F08" w:rsidP="00CE035F">
      <w:pPr>
        <w:widowControl w:val="0"/>
        <w:numPr>
          <w:ilvl w:val="0"/>
          <w:numId w:val="123"/>
        </w:numPr>
        <w:tabs>
          <w:tab w:val="left" w:pos="720"/>
          <w:tab w:val="left" w:pos="1296"/>
          <w:tab w:val="left" w:pos="1728"/>
        </w:tabs>
        <w:spacing w:after="0"/>
        <w:jc w:val="both"/>
        <w:rPr>
          <w:rFonts w:eastAsia="Times New Roman"/>
          <w:lang w:eastAsia="en-US"/>
        </w:rPr>
      </w:pPr>
      <w:r>
        <w:rPr>
          <w:rFonts w:eastAsia="Times New Roman" w:cs="Arial"/>
          <w:szCs w:val="24"/>
          <w:lang w:eastAsia="en-US"/>
        </w:rPr>
        <w:t>E</w:t>
      </w:r>
      <w:r w:rsidRPr="00387B11">
        <w:rPr>
          <w:rFonts w:eastAsia="Times New Roman" w:cs="Arial"/>
          <w:szCs w:val="24"/>
          <w:lang w:eastAsia="en-US"/>
        </w:rPr>
        <w:t>xtensive experience in</w:t>
      </w:r>
      <w:r>
        <w:rPr>
          <w:rFonts w:eastAsia="Times New Roman" w:cs="Arial"/>
          <w:szCs w:val="24"/>
          <w:lang w:eastAsia="en-US"/>
        </w:rPr>
        <w:t xml:space="preserve"> all aspects of</w:t>
      </w:r>
      <w:r w:rsidRPr="00387B11">
        <w:rPr>
          <w:rFonts w:eastAsia="Times New Roman" w:cs="Arial"/>
          <w:szCs w:val="24"/>
          <w:lang w:eastAsia="en-US"/>
        </w:rPr>
        <w:t xml:space="preserve"> </w:t>
      </w:r>
      <w:r w:rsidR="00EB0AEB">
        <w:rPr>
          <w:rFonts w:eastAsia="Times New Roman" w:cs="Arial"/>
          <w:szCs w:val="24"/>
          <w:lang w:eastAsia="en-US"/>
        </w:rPr>
        <w:t>digital marketing</w:t>
      </w:r>
      <w:r w:rsidR="005A2D2E">
        <w:rPr>
          <w:rFonts w:eastAsia="Times New Roman" w:cs="Arial"/>
          <w:szCs w:val="24"/>
          <w:lang w:eastAsia="en-US"/>
        </w:rPr>
        <w:t xml:space="preserve"> (</w:t>
      </w:r>
      <w:r w:rsidR="008A77DB">
        <w:rPr>
          <w:rFonts w:eastAsia="Times New Roman" w:cs="Arial"/>
          <w:szCs w:val="24"/>
          <w:lang w:eastAsia="en-US"/>
        </w:rPr>
        <w:t xml:space="preserve">strategy, media </w:t>
      </w:r>
      <w:r w:rsidR="00DD3FCB">
        <w:rPr>
          <w:rFonts w:eastAsia="Times New Roman" w:cs="Arial"/>
          <w:szCs w:val="24"/>
          <w:lang w:eastAsia="en-US"/>
        </w:rPr>
        <w:t xml:space="preserve">planning, </w:t>
      </w:r>
      <w:r w:rsidR="008A77DB">
        <w:rPr>
          <w:rFonts w:eastAsia="Times New Roman" w:cs="Arial"/>
          <w:szCs w:val="24"/>
          <w:lang w:eastAsia="en-US"/>
        </w:rPr>
        <w:t xml:space="preserve">creative </w:t>
      </w:r>
      <w:r w:rsidR="00DD3FCB">
        <w:rPr>
          <w:rFonts w:eastAsia="Times New Roman" w:cs="Arial"/>
          <w:szCs w:val="24"/>
          <w:lang w:eastAsia="en-US"/>
        </w:rPr>
        <w:t>develop</w:t>
      </w:r>
      <w:r w:rsidR="008A77DB">
        <w:rPr>
          <w:rFonts w:eastAsia="Times New Roman" w:cs="Arial"/>
          <w:szCs w:val="24"/>
          <w:lang w:eastAsia="en-US"/>
        </w:rPr>
        <w:t>ment</w:t>
      </w:r>
      <w:r w:rsidR="00DD3FCB">
        <w:rPr>
          <w:rFonts w:eastAsia="Times New Roman" w:cs="Arial"/>
          <w:szCs w:val="24"/>
          <w:lang w:eastAsia="en-US"/>
        </w:rPr>
        <w:t xml:space="preserve">, </w:t>
      </w:r>
      <w:r w:rsidR="008A77DB">
        <w:rPr>
          <w:rFonts w:eastAsia="Times New Roman" w:cs="Arial"/>
          <w:szCs w:val="24"/>
          <w:lang w:eastAsia="en-US"/>
        </w:rPr>
        <w:t>tracking</w:t>
      </w:r>
      <w:r w:rsidR="00DD3FCB">
        <w:rPr>
          <w:rFonts w:eastAsia="Times New Roman" w:cs="Arial"/>
          <w:szCs w:val="24"/>
          <w:lang w:eastAsia="en-US"/>
        </w:rPr>
        <w:t xml:space="preserve"> and optimiz</w:t>
      </w:r>
      <w:r w:rsidR="005A2D2E">
        <w:rPr>
          <w:rFonts w:eastAsia="Times New Roman" w:cs="Arial"/>
          <w:szCs w:val="24"/>
          <w:lang w:eastAsia="en-US"/>
        </w:rPr>
        <w:t xml:space="preserve">ation) across </w:t>
      </w:r>
      <w:r w:rsidR="008B2AB5">
        <w:rPr>
          <w:rFonts w:eastAsia="Times New Roman" w:cs="Arial"/>
          <w:szCs w:val="24"/>
          <w:lang w:eastAsia="en-US"/>
        </w:rPr>
        <w:t xml:space="preserve">all digital channels </w:t>
      </w:r>
      <w:r w:rsidR="00CE0D76">
        <w:rPr>
          <w:rFonts w:eastAsia="Times New Roman" w:cs="Arial"/>
          <w:szCs w:val="24"/>
          <w:lang w:eastAsia="en-US"/>
        </w:rPr>
        <w:t>i</w:t>
      </w:r>
      <w:r w:rsidR="00305FA2">
        <w:rPr>
          <w:rFonts w:eastAsia="Times New Roman" w:cs="Arial"/>
          <w:szCs w:val="24"/>
          <w:lang w:eastAsia="en-US"/>
        </w:rPr>
        <w:t>nclud</w:t>
      </w:r>
      <w:r w:rsidR="008B2AB5">
        <w:rPr>
          <w:rFonts w:eastAsia="Times New Roman" w:cs="Arial"/>
          <w:szCs w:val="24"/>
          <w:lang w:eastAsia="en-US"/>
        </w:rPr>
        <w:t>ing</w:t>
      </w:r>
      <w:r w:rsidR="00305FA2">
        <w:rPr>
          <w:rFonts w:eastAsia="Times New Roman"/>
          <w:lang w:eastAsia="en-US"/>
        </w:rPr>
        <w:t xml:space="preserve"> </w:t>
      </w:r>
      <w:r w:rsidRPr="00387B11">
        <w:rPr>
          <w:rFonts w:eastAsia="Times New Roman" w:cs="Arial"/>
          <w:szCs w:val="24"/>
          <w:lang w:eastAsia="en-US"/>
        </w:rPr>
        <w:t>digital display, programmatic</w:t>
      </w:r>
      <w:r w:rsidR="00305FA2">
        <w:rPr>
          <w:rFonts w:eastAsia="Times New Roman" w:cs="Arial"/>
          <w:szCs w:val="24"/>
          <w:lang w:eastAsia="en-US"/>
        </w:rPr>
        <w:t xml:space="preserve">, </w:t>
      </w:r>
      <w:r w:rsidRPr="00387B11">
        <w:rPr>
          <w:rFonts w:eastAsia="Times New Roman" w:cs="Arial"/>
          <w:szCs w:val="24"/>
          <w:lang w:eastAsia="en-US"/>
        </w:rPr>
        <w:t xml:space="preserve">search </w:t>
      </w:r>
      <w:r w:rsidRPr="00305FA2">
        <w:rPr>
          <w:rFonts w:eastAsia="Times New Roman" w:cs="Arial"/>
          <w:szCs w:val="24"/>
          <w:lang w:eastAsia="en-US"/>
        </w:rPr>
        <w:t>marketing</w:t>
      </w:r>
      <w:r w:rsidR="00305FA2">
        <w:rPr>
          <w:rFonts w:eastAsia="Times New Roman" w:cs="Arial"/>
          <w:szCs w:val="24"/>
          <w:lang w:eastAsia="en-US"/>
        </w:rPr>
        <w:t xml:space="preserve"> and other channel</w:t>
      </w:r>
      <w:r w:rsidR="008B2AB5">
        <w:rPr>
          <w:rFonts w:eastAsia="Times New Roman" w:cs="Arial"/>
          <w:szCs w:val="24"/>
          <w:lang w:eastAsia="en-US"/>
        </w:rPr>
        <w:t>s</w:t>
      </w:r>
      <w:r w:rsidR="00305FA2">
        <w:rPr>
          <w:rFonts w:eastAsia="Times New Roman" w:cs="Arial"/>
          <w:szCs w:val="24"/>
          <w:lang w:eastAsia="en-US"/>
        </w:rPr>
        <w:t xml:space="preserve"> within the digital and social space</w:t>
      </w:r>
      <w:r w:rsidRPr="00387B11">
        <w:rPr>
          <w:rFonts w:eastAsia="Times New Roman" w:cs="Arial"/>
          <w:szCs w:val="24"/>
          <w:lang w:eastAsia="en-US"/>
        </w:rPr>
        <w:t xml:space="preserve">. </w:t>
      </w:r>
    </w:p>
    <w:p w14:paraId="14E21821" w14:textId="0E4D1C72" w:rsidR="00B92F08" w:rsidRPr="00021036" w:rsidRDefault="00B92F08" w:rsidP="00CE035F">
      <w:pPr>
        <w:widowControl w:val="0"/>
        <w:numPr>
          <w:ilvl w:val="0"/>
          <w:numId w:val="123"/>
        </w:numPr>
        <w:tabs>
          <w:tab w:val="left" w:pos="720"/>
          <w:tab w:val="left" w:pos="1296"/>
          <w:tab w:val="left" w:pos="1728"/>
        </w:tabs>
        <w:spacing w:after="0"/>
        <w:jc w:val="both"/>
        <w:rPr>
          <w:rFonts w:eastAsia="Times New Roman" w:cs="Arial"/>
          <w:szCs w:val="24"/>
          <w:lang w:eastAsia="en-US"/>
        </w:rPr>
      </w:pPr>
      <w:r>
        <w:rPr>
          <w:rFonts w:eastAsia="Times New Roman" w:cs="Arial"/>
          <w:szCs w:val="24"/>
          <w:lang w:eastAsia="en-US"/>
        </w:rPr>
        <w:lastRenderedPageBreak/>
        <w:t>Ongoing</w:t>
      </w:r>
      <w:r w:rsidRPr="00387B11">
        <w:rPr>
          <w:rFonts w:eastAsia="Times New Roman" w:cs="Arial"/>
          <w:szCs w:val="24"/>
          <w:lang w:eastAsia="en-US"/>
        </w:rPr>
        <w:t xml:space="preserve"> analysis of </w:t>
      </w:r>
      <w:r>
        <w:rPr>
          <w:rFonts w:eastAsia="Times New Roman" w:cs="Arial"/>
          <w:szCs w:val="24"/>
          <w:lang w:eastAsia="en-US"/>
        </w:rPr>
        <w:t xml:space="preserve">digital and consumer </w:t>
      </w:r>
      <w:r w:rsidRPr="00387B11">
        <w:rPr>
          <w:rFonts w:eastAsia="Times New Roman" w:cs="Arial"/>
          <w:szCs w:val="24"/>
          <w:lang w:eastAsia="en-US"/>
        </w:rPr>
        <w:t>trends to</w:t>
      </w:r>
      <w:r>
        <w:rPr>
          <w:rFonts w:eastAsia="Times New Roman" w:cs="Arial"/>
          <w:szCs w:val="24"/>
          <w:lang w:eastAsia="en-US"/>
        </w:rPr>
        <w:t xml:space="preserve"> identify and</w:t>
      </w:r>
      <w:r w:rsidRPr="00387B11">
        <w:rPr>
          <w:rFonts w:eastAsia="Times New Roman" w:cs="Arial"/>
          <w:szCs w:val="24"/>
          <w:lang w:eastAsia="en-US"/>
        </w:rPr>
        <w:t xml:space="preserve"> </w:t>
      </w:r>
      <w:r>
        <w:rPr>
          <w:rFonts w:eastAsia="Times New Roman" w:cs="Arial"/>
          <w:szCs w:val="24"/>
          <w:lang w:eastAsia="en-US"/>
        </w:rPr>
        <w:t>deliver</w:t>
      </w:r>
      <w:r w:rsidRPr="00387B11">
        <w:rPr>
          <w:rFonts w:eastAsia="Times New Roman" w:cs="Arial"/>
          <w:szCs w:val="24"/>
          <w:lang w:eastAsia="en-US"/>
        </w:rPr>
        <w:t xml:space="preserve"> innovative ways to increase </w:t>
      </w:r>
      <w:r>
        <w:rPr>
          <w:rFonts w:eastAsia="Times New Roman" w:cs="Arial"/>
          <w:szCs w:val="24"/>
          <w:lang w:eastAsia="en-US"/>
        </w:rPr>
        <w:t xml:space="preserve">social and digital </w:t>
      </w:r>
      <w:r w:rsidRPr="00387B11">
        <w:rPr>
          <w:rFonts w:eastAsia="Times New Roman" w:cs="Arial"/>
          <w:szCs w:val="24"/>
          <w:lang w:eastAsia="en-US"/>
        </w:rPr>
        <w:t>engagement.</w:t>
      </w:r>
    </w:p>
    <w:p w14:paraId="210F0CAF" w14:textId="1C792017" w:rsidR="002820F6" w:rsidRPr="00021036" w:rsidRDefault="002820F6" w:rsidP="00CE035F">
      <w:pPr>
        <w:widowControl w:val="0"/>
        <w:numPr>
          <w:ilvl w:val="0"/>
          <w:numId w:val="123"/>
        </w:numPr>
        <w:tabs>
          <w:tab w:val="left" w:pos="720"/>
          <w:tab w:val="left" w:pos="1296"/>
          <w:tab w:val="left" w:pos="1728"/>
        </w:tabs>
        <w:spacing w:after="0"/>
        <w:jc w:val="both"/>
        <w:rPr>
          <w:rFonts w:eastAsia="Times New Roman" w:cs="Arial"/>
          <w:szCs w:val="24"/>
          <w:lang w:eastAsia="en-US"/>
        </w:rPr>
      </w:pPr>
      <w:r w:rsidRPr="00021036">
        <w:rPr>
          <w:rFonts w:eastAsia="Times New Roman" w:cs="Arial"/>
          <w:szCs w:val="24"/>
          <w:lang w:eastAsia="en-US"/>
        </w:rPr>
        <w:t xml:space="preserve">Deep </w:t>
      </w:r>
      <w:r w:rsidR="00FF6212" w:rsidRPr="00021036">
        <w:rPr>
          <w:rFonts w:eastAsia="Times New Roman" w:cs="Arial"/>
          <w:szCs w:val="24"/>
          <w:lang w:eastAsia="en-US"/>
        </w:rPr>
        <w:t>experience in</w:t>
      </w:r>
      <w:r w:rsidR="009D2801" w:rsidRPr="00021036">
        <w:rPr>
          <w:rFonts w:eastAsia="Times New Roman" w:cs="Arial"/>
          <w:szCs w:val="24"/>
          <w:lang w:eastAsia="en-US"/>
        </w:rPr>
        <w:t xml:space="preserve"> all aspects of social media, including strategy, </w:t>
      </w:r>
      <w:r w:rsidR="007F59D4" w:rsidRPr="00021036">
        <w:rPr>
          <w:rFonts w:eastAsia="Times New Roman" w:cs="Arial"/>
          <w:szCs w:val="24"/>
          <w:lang w:eastAsia="en-US"/>
        </w:rPr>
        <w:t xml:space="preserve">paid social, </w:t>
      </w:r>
      <w:r w:rsidR="009D2801" w:rsidRPr="00021036">
        <w:rPr>
          <w:rFonts w:eastAsia="Times New Roman" w:cs="Arial"/>
          <w:szCs w:val="24"/>
          <w:lang w:eastAsia="en-US"/>
        </w:rPr>
        <w:t>creative</w:t>
      </w:r>
      <w:r w:rsidR="00F7448A">
        <w:rPr>
          <w:rFonts w:eastAsia="Times New Roman" w:cs="Arial"/>
          <w:szCs w:val="24"/>
          <w:lang w:eastAsia="en-US"/>
        </w:rPr>
        <w:t>,</w:t>
      </w:r>
      <w:r w:rsidR="009D2801" w:rsidRPr="00021036">
        <w:rPr>
          <w:rFonts w:eastAsia="Times New Roman" w:cs="Arial"/>
          <w:szCs w:val="24"/>
          <w:lang w:eastAsia="en-US"/>
        </w:rPr>
        <w:t xml:space="preserve"> content, </w:t>
      </w:r>
      <w:r w:rsidR="00FF6212" w:rsidRPr="00021036">
        <w:rPr>
          <w:rFonts w:eastAsia="Times New Roman" w:cs="Arial"/>
          <w:szCs w:val="24"/>
          <w:lang w:eastAsia="en-US"/>
        </w:rPr>
        <w:t>analy</w:t>
      </w:r>
      <w:r w:rsidR="00FB3FC2" w:rsidRPr="00021036">
        <w:rPr>
          <w:rFonts w:eastAsia="Times New Roman" w:cs="Arial"/>
          <w:szCs w:val="24"/>
          <w:lang w:eastAsia="en-US"/>
        </w:rPr>
        <w:t>tics</w:t>
      </w:r>
      <w:r w:rsidR="009D2801" w:rsidRPr="00021036">
        <w:rPr>
          <w:rFonts w:eastAsia="Times New Roman" w:cs="Arial"/>
          <w:szCs w:val="24"/>
          <w:lang w:eastAsia="en-US"/>
        </w:rPr>
        <w:t xml:space="preserve">, new platforms, </w:t>
      </w:r>
      <w:r w:rsidR="00265C8E" w:rsidRPr="00021036">
        <w:rPr>
          <w:rFonts w:eastAsia="Times New Roman" w:cs="Arial"/>
          <w:szCs w:val="24"/>
          <w:lang w:eastAsia="en-US"/>
        </w:rPr>
        <w:t xml:space="preserve">social listening, </w:t>
      </w:r>
      <w:r w:rsidR="009D2801" w:rsidRPr="00021036">
        <w:rPr>
          <w:rFonts w:eastAsia="Times New Roman" w:cs="Arial"/>
          <w:szCs w:val="24"/>
          <w:lang w:eastAsia="en-US"/>
        </w:rPr>
        <w:t xml:space="preserve">and </w:t>
      </w:r>
      <w:r w:rsidR="00FA1B41" w:rsidRPr="00021036">
        <w:rPr>
          <w:rFonts w:eastAsia="Times New Roman" w:cs="Arial"/>
          <w:szCs w:val="24"/>
          <w:lang w:eastAsia="en-US"/>
        </w:rPr>
        <w:t xml:space="preserve">social </w:t>
      </w:r>
      <w:r w:rsidR="009D2801" w:rsidRPr="00021036">
        <w:rPr>
          <w:rFonts w:eastAsia="Times New Roman" w:cs="Arial"/>
          <w:szCs w:val="24"/>
          <w:lang w:eastAsia="en-US"/>
        </w:rPr>
        <w:t xml:space="preserve">best practices. </w:t>
      </w:r>
    </w:p>
    <w:p w14:paraId="6D2ADAD5" w14:textId="5A2CED4C" w:rsidR="00672595" w:rsidRPr="00021036" w:rsidRDefault="00A0050B" w:rsidP="00CE035F">
      <w:pPr>
        <w:widowControl w:val="0"/>
        <w:numPr>
          <w:ilvl w:val="0"/>
          <w:numId w:val="123"/>
        </w:numPr>
        <w:tabs>
          <w:tab w:val="left" w:pos="720"/>
          <w:tab w:val="left" w:pos="1296"/>
          <w:tab w:val="left" w:pos="1728"/>
        </w:tabs>
        <w:spacing w:after="0"/>
        <w:jc w:val="both"/>
        <w:rPr>
          <w:rFonts w:eastAsia="Times New Roman" w:cs="Arial"/>
          <w:szCs w:val="24"/>
          <w:lang w:eastAsia="en-US"/>
        </w:rPr>
      </w:pPr>
      <w:r w:rsidRPr="00021036">
        <w:rPr>
          <w:rFonts w:eastAsia="Times New Roman" w:cs="Arial"/>
          <w:szCs w:val="24"/>
          <w:lang w:eastAsia="en-US"/>
        </w:rPr>
        <w:t>Experience developing</w:t>
      </w:r>
      <w:r w:rsidR="00B341C3" w:rsidRPr="00021036">
        <w:rPr>
          <w:rFonts w:eastAsia="Times New Roman" w:cs="Arial"/>
          <w:szCs w:val="24"/>
          <w:lang w:eastAsia="en-US"/>
        </w:rPr>
        <w:t>, managing</w:t>
      </w:r>
      <w:r w:rsidRPr="00021036">
        <w:rPr>
          <w:rFonts w:eastAsia="Times New Roman" w:cs="Arial"/>
          <w:szCs w:val="24"/>
          <w:lang w:eastAsia="en-US"/>
        </w:rPr>
        <w:t xml:space="preserve"> </w:t>
      </w:r>
      <w:r w:rsidR="00B341C3" w:rsidRPr="00021036">
        <w:rPr>
          <w:rFonts w:eastAsia="Times New Roman" w:cs="Arial"/>
          <w:szCs w:val="24"/>
          <w:lang w:eastAsia="en-US"/>
        </w:rPr>
        <w:t xml:space="preserve">and optimizing </w:t>
      </w:r>
      <w:r w:rsidRPr="00021036">
        <w:rPr>
          <w:rFonts w:eastAsia="Times New Roman" w:cs="Arial"/>
          <w:szCs w:val="24"/>
          <w:lang w:eastAsia="en-US"/>
        </w:rPr>
        <w:t xml:space="preserve">influencer marketing </w:t>
      </w:r>
      <w:r w:rsidR="00EC48F4" w:rsidRPr="00021036">
        <w:rPr>
          <w:rFonts w:eastAsia="Times New Roman" w:cs="Arial"/>
          <w:szCs w:val="24"/>
          <w:lang w:eastAsia="en-US"/>
        </w:rPr>
        <w:t>campaigns</w:t>
      </w:r>
      <w:r w:rsidR="00B341C3" w:rsidRPr="00021036">
        <w:rPr>
          <w:rFonts w:eastAsia="Times New Roman" w:cs="Arial"/>
          <w:szCs w:val="24"/>
          <w:lang w:eastAsia="en-US"/>
        </w:rPr>
        <w:t>,</w:t>
      </w:r>
      <w:r w:rsidR="00EC48F4" w:rsidRPr="00021036">
        <w:rPr>
          <w:rFonts w:eastAsia="Times New Roman" w:cs="Arial"/>
          <w:szCs w:val="24"/>
          <w:lang w:eastAsia="en-US"/>
        </w:rPr>
        <w:t xml:space="preserve"> </w:t>
      </w:r>
      <w:r w:rsidR="00B341C3" w:rsidRPr="00021036">
        <w:rPr>
          <w:rFonts w:eastAsia="Times New Roman" w:cs="Arial"/>
          <w:szCs w:val="24"/>
          <w:lang w:eastAsia="en-US"/>
        </w:rPr>
        <w:t>either in-house or through specialized influencer/creator agencies</w:t>
      </w:r>
      <w:r w:rsidR="00672595" w:rsidRPr="00021036">
        <w:rPr>
          <w:rFonts w:eastAsia="Times New Roman" w:cs="Arial"/>
          <w:szCs w:val="24"/>
          <w:lang w:eastAsia="en-US"/>
        </w:rPr>
        <w:t>.</w:t>
      </w:r>
    </w:p>
    <w:bookmarkEnd w:id="13"/>
    <w:p w14:paraId="494C87D8" w14:textId="77777777" w:rsidR="00F11D3E" w:rsidRPr="00021036" w:rsidRDefault="00F11D3E" w:rsidP="00CE035F">
      <w:pPr>
        <w:widowControl w:val="0"/>
        <w:numPr>
          <w:ilvl w:val="0"/>
          <w:numId w:val="123"/>
        </w:numPr>
        <w:tabs>
          <w:tab w:val="left" w:pos="720"/>
          <w:tab w:val="left" w:pos="1296"/>
          <w:tab w:val="left" w:pos="1728"/>
        </w:tabs>
        <w:spacing w:after="0"/>
        <w:jc w:val="both"/>
        <w:rPr>
          <w:rFonts w:eastAsia="Times New Roman" w:cs="Arial"/>
          <w:szCs w:val="24"/>
          <w:lang w:eastAsia="en-US"/>
        </w:rPr>
      </w:pPr>
      <w:r w:rsidRPr="00021036">
        <w:rPr>
          <w:rFonts w:eastAsia="Times New Roman" w:cs="Arial"/>
          <w:szCs w:val="24"/>
          <w:lang w:eastAsia="en-US"/>
        </w:rPr>
        <w:t xml:space="preserve">Please note that the Lottery’s website and mobile app are managed in-house. </w:t>
      </w:r>
    </w:p>
    <w:p w14:paraId="46E8EE1F" w14:textId="77777777" w:rsidR="009179C3" w:rsidRPr="00E24C9A" w:rsidRDefault="009179C3" w:rsidP="00CE035F">
      <w:pPr>
        <w:widowControl w:val="0"/>
        <w:tabs>
          <w:tab w:val="left" w:pos="720"/>
          <w:tab w:val="left" w:pos="1296"/>
          <w:tab w:val="left" w:pos="1728"/>
        </w:tabs>
        <w:spacing w:after="0"/>
        <w:ind w:left="1080"/>
        <w:jc w:val="both"/>
        <w:rPr>
          <w:rFonts w:eastAsia="Times New Roman" w:cs="Arial"/>
          <w:szCs w:val="24"/>
          <w:lang w:eastAsia="en-US"/>
        </w:rPr>
      </w:pPr>
    </w:p>
    <w:p w14:paraId="7103F759" w14:textId="13630F59" w:rsidR="009179C3" w:rsidRPr="00E24C9A" w:rsidRDefault="009179C3" w:rsidP="00CE035F">
      <w:pPr>
        <w:widowControl w:val="0"/>
        <w:tabs>
          <w:tab w:val="left" w:pos="720"/>
          <w:tab w:val="left" w:pos="1296"/>
          <w:tab w:val="left" w:pos="1728"/>
        </w:tabs>
        <w:spacing w:after="0"/>
        <w:ind w:left="720"/>
        <w:jc w:val="both"/>
        <w:rPr>
          <w:rFonts w:eastAsia="Times New Roman" w:cs="Arial"/>
          <w:szCs w:val="24"/>
          <w:lang w:eastAsia="en-US"/>
        </w:rPr>
      </w:pPr>
      <w:r w:rsidRPr="00E24C9A">
        <w:rPr>
          <w:rFonts w:eastAsia="Times New Roman" w:cs="Arial"/>
          <w:szCs w:val="24"/>
          <w:u w:val="single"/>
          <w:lang w:eastAsia="en-US"/>
        </w:rPr>
        <w:t>Production</w:t>
      </w:r>
      <w:r w:rsidRPr="00E24C9A">
        <w:rPr>
          <w:rFonts w:eastAsia="Times New Roman" w:cs="Arial"/>
          <w:szCs w:val="24"/>
          <w:lang w:eastAsia="en-US"/>
        </w:rPr>
        <w:t xml:space="preserve">: The Lottery </w:t>
      </w:r>
      <w:r w:rsidR="005821A3">
        <w:rPr>
          <w:rFonts w:eastAsia="Times New Roman" w:cs="Arial"/>
          <w:szCs w:val="24"/>
          <w:lang w:eastAsia="en-US"/>
        </w:rPr>
        <w:t xml:space="preserve">expects </w:t>
      </w:r>
      <w:r w:rsidR="00C66F22">
        <w:rPr>
          <w:rFonts w:eastAsia="Times New Roman" w:cs="Arial"/>
          <w:szCs w:val="24"/>
          <w:lang w:eastAsia="en-US"/>
        </w:rPr>
        <w:t>its</w:t>
      </w:r>
      <w:r w:rsidR="005821A3">
        <w:rPr>
          <w:rFonts w:eastAsia="Times New Roman" w:cs="Arial"/>
          <w:szCs w:val="24"/>
          <w:lang w:eastAsia="en-US"/>
        </w:rPr>
        <w:t xml:space="preserve"> </w:t>
      </w:r>
      <w:r w:rsidR="00753F18">
        <w:rPr>
          <w:rFonts w:eastAsia="Times New Roman" w:cs="Arial"/>
          <w:szCs w:val="24"/>
          <w:lang w:eastAsia="en-US"/>
        </w:rPr>
        <w:t>A</w:t>
      </w:r>
      <w:r w:rsidR="005821A3">
        <w:rPr>
          <w:rFonts w:eastAsia="Times New Roman" w:cs="Arial"/>
          <w:szCs w:val="24"/>
          <w:lang w:eastAsia="en-US"/>
        </w:rPr>
        <w:t>gency to have</w:t>
      </w:r>
      <w:r w:rsidR="005821A3" w:rsidRPr="00E24C9A">
        <w:rPr>
          <w:rFonts w:eastAsia="Times New Roman" w:cs="Arial"/>
          <w:szCs w:val="24"/>
          <w:lang w:eastAsia="en-US"/>
        </w:rPr>
        <w:t xml:space="preserve"> </w:t>
      </w:r>
      <w:r w:rsidRPr="00E24C9A">
        <w:rPr>
          <w:rFonts w:eastAsia="Times New Roman" w:cs="Arial"/>
          <w:szCs w:val="24"/>
          <w:lang w:eastAsia="en-US"/>
        </w:rPr>
        <w:t>best-in-class digital and broadcast</w:t>
      </w:r>
      <w:r w:rsidR="00AA0B9A">
        <w:rPr>
          <w:rFonts w:eastAsia="Times New Roman" w:cs="Arial"/>
          <w:szCs w:val="24"/>
          <w:lang w:eastAsia="en-US"/>
        </w:rPr>
        <w:t xml:space="preserve"> </w:t>
      </w:r>
      <w:r w:rsidR="00024DD3">
        <w:rPr>
          <w:rFonts w:eastAsia="Times New Roman" w:cs="Arial"/>
          <w:szCs w:val="24"/>
          <w:lang w:eastAsia="en-US"/>
        </w:rPr>
        <w:t>TV</w:t>
      </w:r>
      <w:r w:rsidRPr="00E24C9A">
        <w:rPr>
          <w:rFonts w:eastAsia="Times New Roman" w:cs="Arial"/>
          <w:szCs w:val="24"/>
          <w:lang w:eastAsia="en-US"/>
        </w:rPr>
        <w:t xml:space="preserve">/video production capabilities and experience, including </w:t>
      </w:r>
      <w:r w:rsidR="00B627B5">
        <w:rPr>
          <w:rFonts w:eastAsia="Times New Roman" w:cs="Arial"/>
          <w:szCs w:val="24"/>
          <w:lang w:eastAsia="en-US"/>
        </w:rPr>
        <w:t xml:space="preserve">production management, </w:t>
      </w:r>
      <w:r w:rsidR="00BF1779">
        <w:rPr>
          <w:rFonts w:eastAsia="Times New Roman" w:cs="Arial"/>
          <w:szCs w:val="24"/>
          <w:lang w:eastAsia="en-US"/>
        </w:rPr>
        <w:t>post</w:t>
      </w:r>
      <w:r w:rsidR="009570CD">
        <w:rPr>
          <w:rFonts w:eastAsia="Times New Roman" w:cs="Arial"/>
          <w:szCs w:val="24"/>
          <w:lang w:eastAsia="en-US"/>
        </w:rPr>
        <w:t>-</w:t>
      </w:r>
      <w:r w:rsidR="00BF1779">
        <w:rPr>
          <w:rFonts w:eastAsia="Times New Roman" w:cs="Arial"/>
          <w:szCs w:val="24"/>
          <w:lang w:eastAsia="en-US"/>
        </w:rPr>
        <w:t>production</w:t>
      </w:r>
      <w:r w:rsidR="00D758C5">
        <w:rPr>
          <w:rFonts w:eastAsia="Times New Roman" w:cs="Arial"/>
          <w:szCs w:val="24"/>
          <w:lang w:eastAsia="en-US"/>
        </w:rPr>
        <w:t xml:space="preserve"> expertise</w:t>
      </w:r>
      <w:r w:rsidR="00426682">
        <w:rPr>
          <w:rFonts w:eastAsia="Times New Roman" w:cs="Arial"/>
          <w:szCs w:val="24"/>
          <w:lang w:eastAsia="en-US"/>
        </w:rPr>
        <w:t xml:space="preserve">, </w:t>
      </w:r>
      <w:r w:rsidRPr="00E24C9A">
        <w:rPr>
          <w:rFonts w:eastAsia="Times New Roman" w:cs="Arial"/>
          <w:szCs w:val="24"/>
          <w:lang w:eastAsia="en-US"/>
        </w:rPr>
        <w:t>off-line editing, talent</w:t>
      </w:r>
      <w:r w:rsidR="00792DB3">
        <w:rPr>
          <w:rFonts w:eastAsia="Times New Roman" w:cs="Arial"/>
          <w:szCs w:val="24"/>
          <w:lang w:eastAsia="en-US"/>
        </w:rPr>
        <w:t>/</w:t>
      </w:r>
      <w:r w:rsidR="004C77AB">
        <w:rPr>
          <w:rFonts w:eastAsia="Times New Roman" w:cs="Arial"/>
          <w:szCs w:val="24"/>
          <w:lang w:eastAsia="en-US"/>
        </w:rPr>
        <w:t>casting</w:t>
      </w:r>
      <w:r w:rsidRPr="00E24C9A">
        <w:rPr>
          <w:rFonts w:eastAsia="Times New Roman" w:cs="Arial"/>
          <w:szCs w:val="24"/>
          <w:lang w:eastAsia="en-US"/>
        </w:rPr>
        <w:t>, and business affairs.</w:t>
      </w:r>
    </w:p>
    <w:p w14:paraId="4034F43D" w14:textId="77777777" w:rsidR="009179C3" w:rsidRPr="00E24C9A" w:rsidRDefault="009179C3" w:rsidP="00CE035F">
      <w:pPr>
        <w:widowControl w:val="0"/>
        <w:tabs>
          <w:tab w:val="left" w:pos="720"/>
          <w:tab w:val="left" w:pos="1296"/>
          <w:tab w:val="left" w:pos="1728"/>
        </w:tabs>
        <w:spacing w:after="0"/>
        <w:ind w:left="720"/>
        <w:jc w:val="both"/>
        <w:rPr>
          <w:rFonts w:eastAsia="Times New Roman" w:cs="Arial"/>
          <w:szCs w:val="24"/>
          <w:lang w:eastAsia="en-US"/>
        </w:rPr>
      </w:pPr>
    </w:p>
    <w:p w14:paraId="566D6302" w14:textId="5CE62608" w:rsidR="00A012A9" w:rsidRDefault="009179C3" w:rsidP="00CE035F">
      <w:pPr>
        <w:spacing w:after="0"/>
        <w:ind w:left="720"/>
        <w:jc w:val="both"/>
        <w:rPr>
          <w:rFonts w:ascii="Arial (W1)" w:eastAsia="Times New Roman" w:hAnsi="Arial (W1)" w:cs="Times New Roman"/>
          <w:szCs w:val="20"/>
          <w:lang w:eastAsia="en-US"/>
        </w:rPr>
      </w:pPr>
      <w:r w:rsidRPr="00D41D22">
        <w:rPr>
          <w:rFonts w:eastAsia="Times New Roman" w:cs="Arial"/>
          <w:szCs w:val="24"/>
          <w:u w:val="single"/>
          <w:lang w:eastAsia="en-US"/>
        </w:rPr>
        <w:t>Research:</w:t>
      </w:r>
      <w:r w:rsidRPr="00E24C9A">
        <w:rPr>
          <w:rFonts w:eastAsia="Times New Roman" w:cs="Arial"/>
          <w:szCs w:val="24"/>
          <w:lang w:eastAsia="en-US"/>
        </w:rPr>
        <w:t xml:space="preserve"> </w:t>
      </w:r>
      <w:r w:rsidR="005E3018" w:rsidRPr="00E24C9A">
        <w:rPr>
          <w:rFonts w:eastAsia="Times New Roman" w:cs="Arial"/>
          <w:szCs w:val="24"/>
          <w:lang w:eastAsia="en-US"/>
        </w:rPr>
        <w:t xml:space="preserve"> </w:t>
      </w:r>
      <w:r w:rsidR="00A012A9" w:rsidRPr="00021036">
        <w:rPr>
          <w:rFonts w:ascii="Arial (W1)" w:eastAsia="Times New Roman" w:hAnsi="Arial (W1)" w:cs="Times New Roman"/>
          <w:szCs w:val="20"/>
          <w:lang w:eastAsia="en-US"/>
        </w:rPr>
        <w:t>Proposer must have the ability to conduct market research studies (e.g., recall tests, copy and motivation tests, media weight tests, and attitude studies), that assist the Lottery in the areas of strategic and media planning, communications testing, and consumer attitudes.  These studies may be qualitative or quantitative and may be ad hoc or ongoing projects. </w:t>
      </w:r>
      <w:r w:rsidR="00644B08">
        <w:rPr>
          <w:rFonts w:ascii="Arial (W1)" w:eastAsia="Times New Roman" w:hAnsi="Arial (W1)" w:cs="Times New Roman"/>
          <w:szCs w:val="20"/>
          <w:lang w:eastAsia="en-US"/>
        </w:rPr>
        <w:t>Expertise in research stimulus development for research</w:t>
      </w:r>
      <w:r w:rsidR="00F7633D">
        <w:rPr>
          <w:rFonts w:ascii="Arial (W1)" w:eastAsia="Times New Roman" w:hAnsi="Arial (W1)" w:cs="Times New Roman"/>
          <w:szCs w:val="20"/>
          <w:lang w:eastAsia="en-US"/>
        </w:rPr>
        <w:t>.</w:t>
      </w:r>
      <w:r w:rsidR="00A012A9" w:rsidRPr="00021036">
        <w:rPr>
          <w:rFonts w:ascii="Arial (W1)" w:eastAsia="Times New Roman" w:hAnsi="Arial (W1)" w:cs="Times New Roman"/>
          <w:szCs w:val="20"/>
          <w:lang w:eastAsia="en-US"/>
        </w:rPr>
        <w:t xml:space="preserve"> </w:t>
      </w:r>
    </w:p>
    <w:p w14:paraId="7852E76C" w14:textId="77777777" w:rsidR="00753F18" w:rsidRPr="00021036" w:rsidRDefault="00753F18" w:rsidP="00CE035F">
      <w:pPr>
        <w:spacing w:after="0"/>
        <w:ind w:left="720"/>
        <w:jc w:val="both"/>
        <w:rPr>
          <w:szCs w:val="24"/>
          <w:u w:val="single"/>
        </w:rPr>
      </w:pPr>
    </w:p>
    <w:p w14:paraId="63461BFE" w14:textId="18604882" w:rsidR="009179C3" w:rsidRPr="00E24C9A" w:rsidRDefault="009179C3" w:rsidP="00CE035F">
      <w:pPr>
        <w:widowControl w:val="0"/>
        <w:tabs>
          <w:tab w:val="left" w:pos="720"/>
          <w:tab w:val="left" w:pos="1296"/>
          <w:tab w:val="left" w:pos="1728"/>
        </w:tabs>
        <w:spacing w:after="0"/>
        <w:ind w:left="720"/>
        <w:jc w:val="both"/>
        <w:rPr>
          <w:rFonts w:eastAsia="Times New Roman" w:cs="Arial"/>
          <w:szCs w:val="20"/>
          <w:lang w:eastAsia="en-US"/>
        </w:rPr>
      </w:pPr>
      <w:r w:rsidRPr="00E24C9A">
        <w:rPr>
          <w:rFonts w:eastAsia="Times New Roman" w:cs="Arial"/>
          <w:szCs w:val="20"/>
          <w:u w:val="single"/>
          <w:lang w:eastAsia="en-US"/>
        </w:rPr>
        <w:t>Promotions and Experiential Marketing</w:t>
      </w:r>
      <w:r w:rsidRPr="00E24C9A">
        <w:rPr>
          <w:rFonts w:eastAsia="Times New Roman" w:cs="Arial"/>
          <w:szCs w:val="20"/>
          <w:lang w:eastAsia="en-US"/>
        </w:rPr>
        <w:t xml:space="preserve">:  The Lottery </w:t>
      </w:r>
      <w:r w:rsidR="0040546C">
        <w:rPr>
          <w:rFonts w:eastAsia="Times New Roman" w:cs="Arial"/>
          <w:szCs w:val="20"/>
          <w:lang w:eastAsia="en-US"/>
        </w:rPr>
        <w:t xml:space="preserve">seeks </w:t>
      </w:r>
      <w:r w:rsidRPr="00E24C9A">
        <w:rPr>
          <w:rFonts w:eastAsia="Times New Roman" w:cs="Arial"/>
          <w:szCs w:val="20"/>
          <w:lang w:eastAsia="en-US"/>
        </w:rPr>
        <w:t>an Agency that can bring fresh thinking and big ideas outside of traditional advertising and media channels to its marketing efforts.  The Agency may be responsible for developing experiential and promotional programs that forge deeper engagement between the Lottery and its players.</w:t>
      </w:r>
    </w:p>
    <w:p w14:paraId="13ACCD45" w14:textId="77777777" w:rsidR="009179C3" w:rsidRPr="00E24C9A" w:rsidRDefault="009179C3" w:rsidP="00CE035F">
      <w:pPr>
        <w:widowControl w:val="0"/>
        <w:tabs>
          <w:tab w:val="left" w:pos="720"/>
          <w:tab w:val="left" w:pos="1296"/>
          <w:tab w:val="left" w:pos="1728"/>
        </w:tabs>
        <w:spacing w:after="0"/>
        <w:ind w:left="720" w:hanging="720"/>
        <w:jc w:val="both"/>
        <w:rPr>
          <w:rFonts w:eastAsia="Times New Roman" w:cs="Arial"/>
          <w:szCs w:val="24"/>
          <w:lang w:eastAsia="en-US"/>
        </w:rPr>
      </w:pPr>
    </w:p>
    <w:p w14:paraId="2FE15E14" w14:textId="35AC5F8B" w:rsidR="009179C3" w:rsidRDefault="009179C3" w:rsidP="00CE035F">
      <w:pPr>
        <w:pStyle w:val="ListParagraph"/>
        <w:spacing w:after="0"/>
        <w:rPr>
          <w:rFonts w:eastAsia="Times New Roman" w:cs="Arial"/>
          <w:iCs/>
          <w:szCs w:val="24"/>
          <w:lang w:eastAsia="en-US"/>
        </w:rPr>
      </w:pPr>
      <w:r w:rsidRPr="00E24C9A">
        <w:rPr>
          <w:rFonts w:eastAsia="Times New Roman" w:cs="Arial"/>
          <w:szCs w:val="24"/>
          <w:u w:val="single"/>
          <w:lang w:eastAsia="en-US"/>
        </w:rPr>
        <w:t>Public Relations:</w:t>
      </w:r>
      <w:r w:rsidRPr="00E24C9A">
        <w:rPr>
          <w:rFonts w:eastAsia="Times New Roman" w:cs="Arial"/>
          <w:szCs w:val="24"/>
          <w:lang w:eastAsia="en-US"/>
        </w:rPr>
        <w:t xml:space="preserve"> The Lottery may require its Agency to </w:t>
      </w:r>
      <w:r w:rsidR="005D739C">
        <w:rPr>
          <w:rFonts w:eastAsia="Times New Roman" w:cs="Arial"/>
          <w:szCs w:val="24"/>
          <w:lang w:eastAsia="en-US"/>
        </w:rPr>
        <w:t xml:space="preserve">develop earned media strategies and </w:t>
      </w:r>
      <w:r w:rsidRPr="00E24C9A">
        <w:rPr>
          <w:rFonts w:eastAsia="Times New Roman" w:cs="Arial"/>
          <w:szCs w:val="24"/>
          <w:lang w:eastAsia="en-US"/>
        </w:rPr>
        <w:t>provide integrated PR capabilities in the areas of</w:t>
      </w:r>
      <w:r w:rsidRPr="00E24C9A">
        <w:rPr>
          <w:rFonts w:eastAsia="Times New Roman" w:cs="Arial"/>
          <w:iCs/>
          <w:szCs w:val="24"/>
          <w:lang w:eastAsia="en-US"/>
        </w:rPr>
        <w:t xml:space="preserve"> media relations, crisis communications, event management, and cross-cultural outreach.</w:t>
      </w:r>
    </w:p>
    <w:p w14:paraId="147A7C80" w14:textId="77777777" w:rsidR="00CC41F9" w:rsidRPr="00E24C9A" w:rsidRDefault="00CC41F9" w:rsidP="00CE035F">
      <w:pPr>
        <w:pStyle w:val="ListParagraph"/>
        <w:spacing w:after="0"/>
        <w:rPr>
          <w:rFonts w:eastAsia="Times New Roman" w:cs="Arial"/>
          <w:iCs/>
          <w:szCs w:val="24"/>
          <w:lang w:eastAsia="en-US"/>
        </w:rPr>
      </w:pPr>
    </w:p>
    <w:p w14:paraId="329DDD2D" w14:textId="05E1665F" w:rsidR="004059C1" w:rsidRPr="00E24C9A" w:rsidRDefault="005B05EA" w:rsidP="00CE035F">
      <w:pPr>
        <w:pStyle w:val="Heading2"/>
        <w:numPr>
          <w:ilvl w:val="0"/>
          <w:numId w:val="5"/>
        </w:numPr>
        <w:spacing w:before="0" w:after="0"/>
        <w:jc w:val="both"/>
      </w:pPr>
      <w:bookmarkStart w:id="14" w:name="_Toc202951838"/>
      <w:r w:rsidRPr="00E24C9A">
        <w:t xml:space="preserve">Minimum </w:t>
      </w:r>
      <w:r w:rsidR="004059C1" w:rsidRPr="00E24C9A">
        <w:t>Qualifications</w:t>
      </w:r>
      <w:bookmarkEnd w:id="14"/>
    </w:p>
    <w:p w14:paraId="0E22B10F" w14:textId="77777777" w:rsidR="00CC41F9" w:rsidRDefault="00CC41F9" w:rsidP="00CE035F">
      <w:pPr>
        <w:spacing w:after="0"/>
        <w:ind w:left="360"/>
        <w:jc w:val="both"/>
        <w:rPr>
          <w:rFonts w:eastAsia="Times New Roman" w:cs="Arial"/>
          <w:szCs w:val="20"/>
          <w:lang w:eastAsia="en-US"/>
        </w:rPr>
      </w:pPr>
    </w:p>
    <w:p w14:paraId="4A53B13F" w14:textId="46F7090A" w:rsidR="009179C3" w:rsidRPr="00E24C9A" w:rsidRDefault="009179C3" w:rsidP="00CE035F">
      <w:pPr>
        <w:spacing w:after="0"/>
        <w:ind w:left="360"/>
        <w:jc w:val="both"/>
        <w:rPr>
          <w:rFonts w:eastAsia="Times New Roman" w:cs="Arial"/>
          <w:szCs w:val="20"/>
          <w:lang w:eastAsia="en-US"/>
        </w:rPr>
      </w:pPr>
      <w:r w:rsidRPr="00E24C9A">
        <w:rPr>
          <w:rFonts w:eastAsia="Times New Roman" w:cs="Arial"/>
          <w:szCs w:val="20"/>
          <w:lang w:eastAsia="en-US"/>
        </w:rPr>
        <w:t xml:space="preserve">This RFP is open to all agencies and joint ventures that, at the time Phase I Submittals are due, meet the following minimum qualifications. Qualified agencies must: </w:t>
      </w:r>
    </w:p>
    <w:p w14:paraId="07C3AA03" w14:textId="77777777" w:rsidR="009179C3" w:rsidRPr="00E24C9A" w:rsidRDefault="009179C3" w:rsidP="00CE035F">
      <w:pPr>
        <w:spacing w:after="0"/>
        <w:ind w:left="1080" w:firstLine="54"/>
        <w:jc w:val="both"/>
        <w:rPr>
          <w:rFonts w:eastAsia="Times New Roman" w:cs="Arial"/>
          <w:szCs w:val="20"/>
          <w:lang w:eastAsia="en-US"/>
        </w:rPr>
      </w:pPr>
    </w:p>
    <w:p w14:paraId="785DECAF" w14:textId="2D0E70A5" w:rsidR="009179C3" w:rsidRPr="00E24C9A" w:rsidRDefault="009179C3" w:rsidP="00CE035F">
      <w:pPr>
        <w:widowControl w:val="0"/>
        <w:numPr>
          <w:ilvl w:val="0"/>
          <w:numId w:val="124"/>
        </w:numPr>
        <w:tabs>
          <w:tab w:val="left" w:pos="720"/>
          <w:tab w:val="left" w:pos="1296"/>
          <w:tab w:val="left" w:pos="1728"/>
        </w:tabs>
        <w:spacing w:after="0"/>
        <w:jc w:val="both"/>
        <w:rPr>
          <w:rFonts w:eastAsia="Times New Roman" w:cs="Arial"/>
          <w:lang w:eastAsia="en-US"/>
        </w:rPr>
      </w:pPr>
      <w:r w:rsidRPr="00E24C9A">
        <w:rPr>
          <w:rFonts w:eastAsia="Times New Roman" w:cs="Arial"/>
          <w:lang w:eastAsia="en-US"/>
        </w:rPr>
        <w:t xml:space="preserve">Have a minimum of 50 </w:t>
      </w:r>
      <w:r w:rsidR="005E3018" w:rsidRPr="00E24C9A">
        <w:rPr>
          <w:rFonts w:eastAsia="Times New Roman" w:cs="Arial"/>
          <w:lang w:eastAsia="en-US"/>
        </w:rPr>
        <w:t>employees.</w:t>
      </w:r>
    </w:p>
    <w:p w14:paraId="464DED3C" w14:textId="77777777" w:rsidR="009179C3" w:rsidRPr="00E24C9A" w:rsidRDefault="009179C3" w:rsidP="00CE035F">
      <w:pPr>
        <w:widowControl w:val="0"/>
        <w:tabs>
          <w:tab w:val="left" w:pos="720"/>
          <w:tab w:val="left" w:pos="1296"/>
          <w:tab w:val="left" w:pos="1728"/>
        </w:tabs>
        <w:spacing w:after="0"/>
        <w:ind w:left="1080" w:hanging="360"/>
        <w:jc w:val="both"/>
        <w:rPr>
          <w:rFonts w:eastAsia="Times New Roman" w:cs="Arial"/>
          <w:szCs w:val="24"/>
          <w:lang w:eastAsia="en-US"/>
        </w:rPr>
      </w:pPr>
    </w:p>
    <w:p w14:paraId="7B063342" w14:textId="59160C80" w:rsidR="009179C3" w:rsidRPr="00087431" w:rsidRDefault="0072408A" w:rsidP="00CE035F">
      <w:pPr>
        <w:widowControl w:val="0"/>
        <w:numPr>
          <w:ilvl w:val="0"/>
          <w:numId w:val="124"/>
        </w:numPr>
        <w:tabs>
          <w:tab w:val="left" w:pos="720"/>
          <w:tab w:val="left" w:pos="1296"/>
          <w:tab w:val="left" w:pos="1728"/>
        </w:tabs>
        <w:spacing w:after="0"/>
        <w:jc w:val="both"/>
        <w:rPr>
          <w:rFonts w:eastAsia="Times New Roman" w:cs="Arial"/>
          <w:lang w:eastAsia="en-US"/>
        </w:rPr>
      </w:pPr>
      <w:r>
        <w:rPr>
          <w:rFonts w:eastAsia="Times New Roman" w:cs="Arial"/>
          <w:lang w:eastAsia="en-US"/>
        </w:rPr>
        <w:t>Have a minimum a</w:t>
      </w:r>
      <w:r w:rsidRPr="0072408A">
        <w:rPr>
          <w:rFonts w:eastAsia="Times New Roman" w:cs="Arial"/>
          <w:lang w:eastAsia="en-US"/>
        </w:rPr>
        <w:t>verage annual revenue of $20 million across 2022, 2023</w:t>
      </w:r>
      <w:r w:rsidR="00753F18">
        <w:rPr>
          <w:rFonts w:eastAsia="Times New Roman" w:cs="Arial"/>
          <w:lang w:eastAsia="en-US"/>
        </w:rPr>
        <w:t>,</w:t>
      </w:r>
      <w:r w:rsidRPr="0072408A">
        <w:rPr>
          <w:rFonts w:eastAsia="Times New Roman" w:cs="Arial"/>
          <w:lang w:eastAsia="en-US"/>
        </w:rPr>
        <w:t xml:space="preserve"> and 2024. </w:t>
      </w:r>
      <w:bookmarkStart w:id="15" w:name="_Hlk483924255"/>
    </w:p>
    <w:bookmarkEnd w:id="15"/>
    <w:p w14:paraId="37E96F4D" w14:textId="77777777" w:rsidR="009179C3" w:rsidRPr="00E24C9A" w:rsidRDefault="009179C3" w:rsidP="00CE035F">
      <w:pPr>
        <w:spacing w:after="0"/>
        <w:ind w:hanging="360"/>
        <w:jc w:val="both"/>
        <w:rPr>
          <w:rFonts w:eastAsia="Times New Roman" w:cs="Arial"/>
          <w:szCs w:val="20"/>
          <w:highlight w:val="yellow"/>
          <w:lang w:eastAsia="en-US"/>
        </w:rPr>
      </w:pPr>
    </w:p>
    <w:p w14:paraId="33D9F89F" w14:textId="5683BE35" w:rsidR="00DD4045" w:rsidRDefault="009179C3" w:rsidP="00CE035F">
      <w:pPr>
        <w:numPr>
          <w:ilvl w:val="0"/>
          <w:numId w:val="124"/>
        </w:numPr>
        <w:spacing w:after="0"/>
        <w:jc w:val="both"/>
        <w:rPr>
          <w:rFonts w:eastAsia="Times New Roman" w:cs="Arial"/>
          <w:szCs w:val="20"/>
          <w:lang w:eastAsia="en-US"/>
        </w:rPr>
      </w:pPr>
      <w:r w:rsidRPr="00E24C9A">
        <w:rPr>
          <w:rFonts w:eastAsia="Times New Roman" w:cs="Arial"/>
          <w:szCs w:val="20"/>
          <w:lang w:eastAsia="en-US"/>
        </w:rPr>
        <w:t>Be</w:t>
      </w:r>
      <w:r w:rsidR="00290878" w:rsidRPr="00E24C9A">
        <w:rPr>
          <w:rFonts w:eastAsia="Times New Roman" w:cs="Arial"/>
          <w:szCs w:val="20"/>
          <w:lang w:eastAsia="en-US"/>
        </w:rPr>
        <w:t xml:space="preserve"> </w:t>
      </w:r>
      <w:r w:rsidR="00711CF5" w:rsidRPr="00E24C9A">
        <w:rPr>
          <w:rFonts w:eastAsia="Times New Roman" w:cs="Arial"/>
          <w:szCs w:val="20"/>
          <w:lang w:eastAsia="en-US"/>
        </w:rPr>
        <w:t>a legal</w:t>
      </w:r>
      <w:r w:rsidRPr="00E24C9A">
        <w:rPr>
          <w:rFonts w:eastAsia="Times New Roman" w:cs="Arial"/>
          <w:szCs w:val="20"/>
          <w:lang w:eastAsia="en-US"/>
        </w:rPr>
        <w:t xml:space="preserve"> business entit</w:t>
      </w:r>
      <w:r w:rsidR="00290878" w:rsidRPr="00E24C9A">
        <w:rPr>
          <w:rFonts w:eastAsia="Times New Roman" w:cs="Arial"/>
          <w:szCs w:val="20"/>
          <w:lang w:eastAsia="en-US"/>
        </w:rPr>
        <w:t>y</w:t>
      </w:r>
      <w:r w:rsidRPr="00E24C9A">
        <w:rPr>
          <w:rFonts w:eastAsia="Times New Roman" w:cs="Arial"/>
          <w:szCs w:val="20"/>
          <w:lang w:eastAsia="en-US"/>
        </w:rPr>
        <w:t xml:space="preserve"> licensed to do business in </w:t>
      </w:r>
      <w:r w:rsidR="005C50A0" w:rsidRPr="00E24C9A">
        <w:rPr>
          <w:rFonts w:eastAsia="Times New Roman" w:cs="Arial"/>
          <w:szCs w:val="20"/>
          <w:lang w:eastAsia="en-US"/>
        </w:rPr>
        <w:t>California.</w:t>
      </w:r>
    </w:p>
    <w:p w14:paraId="2129A640" w14:textId="77777777" w:rsidR="00DD4045" w:rsidRDefault="00DD4045" w:rsidP="00CE035F">
      <w:pPr>
        <w:pStyle w:val="ListParagraph"/>
        <w:spacing w:after="0"/>
        <w:rPr>
          <w:rFonts w:eastAsia="Times New Roman" w:cs="Arial"/>
          <w:szCs w:val="20"/>
          <w:lang w:eastAsia="en-US"/>
        </w:rPr>
      </w:pPr>
    </w:p>
    <w:p w14:paraId="7A4E1933" w14:textId="77777777" w:rsidR="00DD4045" w:rsidRPr="00DD4045" w:rsidRDefault="00DD4045" w:rsidP="00CE035F">
      <w:pPr>
        <w:spacing w:after="0"/>
        <w:ind w:left="1080"/>
        <w:jc w:val="both"/>
        <w:rPr>
          <w:rFonts w:eastAsia="Times New Roman" w:cs="Arial"/>
          <w:szCs w:val="20"/>
          <w:lang w:eastAsia="en-US"/>
        </w:rPr>
      </w:pPr>
    </w:p>
    <w:p w14:paraId="7DA031B8" w14:textId="733A87B9" w:rsidR="00630851" w:rsidRPr="00DD4045" w:rsidRDefault="00630851" w:rsidP="00CE035F">
      <w:pPr>
        <w:numPr>
          <w:ilvl w:val="0"/>
          <w:numId w:val="124"/>
        </w:numPr>
        <w:spacing w:after="0"/>
        <w:jc w:val="both"/>
        <w:rPr>
          <w:rFonts w:eastAsia="Times New Roman" w:cs="Arial"/>
          <w:szCs w:val="20"/>
          <w:lang w:eastAsia="en-US"/>
        </w:rPr>
      </w:pPr>
      <w:r w:rsidRPr="00DD4045">
        <w:rPr>
          <w:rFonts w:cs="Arial"/>
          <w:szCs w:val="24"/>
        </w:rPr>
        <w:t>Currently have</w:t>
      </w:r>
      <w:r w:rsidR="00753F18">
        <w:rPr>
          <w:rFonts w:cs="Arial"/>
          <w:szCs w:val="24"/>
        </w:rPr>
        <w:t>, or establish and maintain,</w:t>
      </w:r>
      <w:r w:rsidRPr="00DD4045">
        <w:rPr>
          <w:rFonts w:cs="Arial"/>
          <w:szCs w:val="24"/>
        </w:rPr>
        <w:t xml:space="preserve"> an office located in California, throughout the duration of th</w:t>
      </w:r>
      <w:r w:rsidR="00753F18">
        <w:rPr>
          <w:rFonts w:cs="Arial"/>
          <w:szCs w:val="24"/>
        </w:rPr>
        <w:t>e proposed</w:t>
      </w:r>
      <w:r w:rsidRPr="00DD4045">
        <w:rPr>
          <w:rFonts w:cs="Arial"/>
          <w:szCs w:val="24"/>
        </w:rPr>
        <w:t xml:space="preserve"> contract </w:t>
      </w:r>
      <w:r w:rsidR="00753F18">
        <w:rPr>
          <w:rFonts w:cs="Arial"/>
          <w:szCs w:val="24"/>
        </w:rPr>
        <w:t>(Contract or A</w:t>
      </w:r>
      <w:r w:rsidRPr="00DD4045">
        <w:rPr>
          <w:rFonts w:cs="Arial"/>
          <w:szCs w:val="24"/>
        </w:rPr>
        <w:t>greement</w:t>
      </w:r>
      <w:r w:rsidR="00753F18">
        <w:rPr>
          <w:rFonts w:cs="Arial"/>
          <w:szCs w:val="24"/>
        </w:rPr>
        <w:t>)</w:t>
      </w:r>
      <w:r w:rsidRPr="00DD4045">
        <w:rPr>
          <w:rFonts w:cs="Arial"/>
          <w:szCs w:val="24"/>
        </w:rPr>
        <w:t xml:space="preserve">. In addition, be able to support California Lottery business needs and hours of operation on the West Coast. </w:t>
      </w:r>
    </w:p>
    <w:p w14:paraId="6FEB36F3" w14:textId="77777777" w:rsidR="009179C3" w:rsidRPr="00E24C9A" w:rsidRDefault="009179C3" w:rsidP="00CE035F">
      <w:pPr>
        <w:spacing w:after="0"/>
        <w:ind w:hanging="360"/>
        <w:rPr>
          <w:rFonts w:eastAsia="Times New Roman" w:cs="Arial"/>
          <w:szCs w:val="24"/>
          <w:highlight w:val="yellow"/>
          <w:lang w:eastAsia="en-US"/>
        </w:rPr>
      </w:pPr>
    </w:p>
    <w:p w14:paraId="2DA8052F" w14:textId="77777777" w:rsidR="009179C3" w:rsidRPr="00E24C9A" w:rsidRDefault="009179C3" w:rsidP="00CE035F">
      <w:pPr>
        <w:numPr>
          <w:ilvl w:val="0"/>
          <w:numId w:val="124"/>
        </w:numPr>
        <w:spacing w:after="0"/>
        <w:jc w:val="both"/>
        <w:rPr>
          <w:rFonts w:eastAsia="Times New Roman" w:cs="Arial"/>
          <w:szCs w:val="20"/>
          <w:lang w:eastAsia="en-US"/>
        </w:rPr>
      </w:pPr>
      <w:r w:rsidRPr="00E24C9A">
        <w:rPr>
          <w:rFonts w:eastAsia="Times New Roman" w:cs="Arial"/>
          <w:szCs w:val="20"/>
          <w:lang w:eastAsia="en-US"/>
        </w:rPr>
        <w:t>Meet the requirements as set forth in Section II, Phase I Submittals.</w:t>
      </w:r>
    </w:p>
    <w:p w14:paraId="0263B542" w14:textId="77777777" w:rsidR="006509E8" w:rsidRPr="00E24C9A" w:rsidRDefault="006509E8" w:rsidP="00CE035F">
      <w:pPr>
        <w:spacing w:after="0"/>
        <w:ind w:left="1080"/>
        <w:jc w:val="both"/>
        <w:rPr>
          <w:rFonts w:eastAsia="Times New Roman" w:cs="Arial"/>
          <w:szCs w:val="20"/>
          <w:lang w:eastAsia="en-US"/>
        </w:rPr>
      </w:pPr>
    </w:p>
    <w:p w14:paraId="2E2C788D" w14:textId="77777777" w:rsidR="006913CF" w:rsidRPr="00E24C9A" w:rsidRDefault="006913CF" w:rsidP="00CE035F">
      <w:pPr>
        <w:pStyle w:val="Heading2"/>
        <w:numPr>
          <w:ilvl w:val="0"/>
          <w:numId w:val="5"/>
        </w:numPr>
        <w:spacing w:before="0" w:after="0"/>
        <w:jc w:val="both"/>
      </w:pPr>
      <w:bookmarkStart w:id="16" w:name="_Toc202951839"/>
      <w:r w:rsidRPr="00E24C9A">
        <w:t>Contract Term</w:t>
      </w:r>
      <w:bookmarkEnd w:id="16"/>
    </w:p>
    <w:p w14:paraId="682E593E" w14:textId="77777777" w:rsidR="00CC41F9" w:rsidRDefault="00CC41F9" w:rsidP="00CE035F">
      <w:pPr>
        <w:spacing w:after="0"/>
        <w:ind w:left="360"/>
        <w:jc w:val="both"/>
        <w:rPr>
          <w:rFonts w:cs="Arial"/>
        </w:rPr>
      </w:pPr>
    </w:p>
    <w:p w14:paraId="7EB684E1" w14:textId="0806F3A5" w:rsidR="006509E8" w:rsidRPr="00E24C9A" w:rsidRDefault="006509E8" w:rsidP="00CE035F">
      <w:pPr>
        <w:spacing w:after="0"/>
        <w:ind w:left="360"/>
        <w:jc w:val="both"/>
        <w:rPr>
          <w:rFonts w:cs="Arial"/>
        </w:rPr>
      </w:pPr>
      <w:r w:rsidRPr="40E7D4D3">
        <w:rPr>
          <w:rFonts w:cs="Arial"/>
        </w:rPr>
        <w:t>The initial term</w:t>
      </w:r>
      <w:r w:rsidR="00753F18">
        <w:rPr>
          <w:rFonts w:cs="Arial"/>
        </w:rPr>
        <w:t xml:space="preserve"> (Contract Term)</w:t>
      </w:r>
      <w:r w:rsidRPr="40E7D4D3">
        <w:rPr>
          <w:rFonts w:cs="Arial"/>
        </w:rPr>
        <w:t xml:space="preserve"> of the proposed </w:t>
      </w:r>
      <w:r w:rsidR="00753F18">
        <w:rPr>
          <w:rFonts w:cs="Arial"/>
        </w:rPr>
        <w:t>C</w:t>
      </w:r>
      <w:r w:rsidRPr="40E7D4D3">
        <w:rPr>
          <w:rFonts w:cs="Arial"/>
        </w:rPr>
        <w:t xml:space="preserve">ontract resulting from this RFP will be five years.  </w:t>
      </w:r>
      <w:r w:rsidR="00A2030D" w:rsidRPr="40E7D4D3">
        <w:rPr>
          <w:rFonts w:cs="Arial"/>
        </w:rPr>
        <w:t xml:space="preserve">The Lottery may unilaterally extend the Contract Term under the same terms and conditions, including pricing </w:t>
      </w:r>
      <w:r w:rsidR="00A2030D" w:rsidRPr="009879B6">
        <w:rPr>
          <w:rFonts w:cs="Arial"/>
        </w:rPr>
        <w:t xml:space="preserve">terms, </w:t>
      </w:r>
      <w:r w:rsidR="00E94044" w:rsidRPr="009879B6">
        <w:rPr>
          <w:rFonts w:cs="Arial"/>
        </w:rPr>
        <w:t xml:space="preserve">for up to two one-year </w:t>
      </w:r>
      <w:r w:rsidR="00753F18">
        <w:rPr>
          <w:rFonts w:cs="Arial"/>
        </w:rPr>
        <w:t>terms</w:t>
      </w:r>
      <w:r w:rsidR="00E94044" w:rsidRPr="009879B6">
        <w:rPr>
          <w:rFonts w:cs="Arial"/>
        </w:rPr>
        <w:t>.</w:t>
      </w:r>
      <w:r w:rsidR="00E94044">
        <w:rPr>
          <w:rFonts w:cs="Arial"/>
        </w:rPr>
        <w:t xml:space="preserve"> </w:t>
      </w:r>
    </w:p>
    <w:p w14:paraId="2ABB66BD" w14:textId="77777777" w:rsidR="00CC41F9" w:rsidRDefault="00CC41F9" w:rsidP="00CE035F">
      <w:pPr>
        <w:pStyle w:val="BodyText"/>
        <w:spacing w:before="0" w:line="259" w:lineRule="auto"/>
        <w:ind w:left="360" w:right="17"/>
        <w:jc w:val="both"/>
      </w:pPr>
    </w:p>
    <w:p w14:paraId="1FC9B760" w14:textId="62551ED9" w:rsidR="006913CF" w:rsidRPr="00E24C9A" w:rsidRDefault="006913CF" w:rsidP="00CE035F">
      <w:pPr>
        <w:pStyle w:val="BodyText"/>
        <w:spacing w:before="0" w:line="259" w:lineRule="auto"/>
        <w:ind w:left="360" w:right="17"/>
        <w:jc w:val="both"/>
      </w:pPr>
      <w:r w:rsidRPr="00E24C9A">
        <w:t xml:space="preserve">The </w:t>
      </w:r>
      <w:r w:rsidR="00753F18">
        <w:t>C</w:t>
      </w:r>
      <w:r w:rsidRPr="00E24C9A">
        <w:t xml:space="preserve">ontract </w:t>
      </w:r>
      <w:r w:rsidR="00753F18">
        <w:t>T</w:t>
      </w:r>
      <w:r w:rsidRPr="00E24C9A">
        <w:t>erm may change if the Lottery makes an award earlier than expected or if the Lottery cannot execute the agreement due to unforeseen delays.</w:t>
      </w:r>
    </w:p>
    <w:p w14:paraId="1350DD3E" w14:textId="77777777" w:rsidR="00CC41F9" w:rsidRDefault="00CC41F9" w:rsidP="00CE035F">
      <w:pPr>
        <w:pStyle w:val="BodyText"/>
        <w:spacing w:before="0" w:line="259" w:lineRule="auto"/>
        <w:ind w:left="360" w:right="17"/>
        <w:jc w:val="both"/>
      </w:pPr>
    </w:p>
    <w:p w14:paraId="7E26FDD7" w14:textId="1E2E766B" w:rsidR="00C13826" w:rsidRDefault="006913CF" w:rsidP="00CE035F">
      <w:pPr>
        <w:pStyle w:val="BodyText"/>
        <w:spacing w:before="0" w:line="259" w:lineRule="auto"/>
        <w:ind w:left="360" w:right="17"/>
        <w:jc w:val="both"/>
      </w:pPr>
      <w:r>
        <w:t xml:space="preserve">The resulting </w:t>
      </w:r>
      <w:r w:rsidR="00753F18">
        <w:t>C</w:t>
      </w:r>
      <w:r>
        <w:t xml:space="preserve">ontract </w:t>
      </w:r>
      <w:r w:rsidR="4147176E">
        <w:t>will</w:t>
      </w:r>
      <w:r>
        <w:t xml:space="preserve"> be of no force or effect until signed by both parties. The Agency </w:t>
      </w:r>
      <w:r w:rsidR="4147176E">
        <w:t>will</w:t>
      </w:r>
      <w:r>
        <w:t xml:space="preserve"> not commence performance until a valid contract has been executed between the successful Proposer and the Lottery. </w:t>
      </w:r>
    </w:p>
    <w:p w14:paraId="7505EC72" w14:textId="77777777" w:rsidR="00CC41F9" w:rsidRPr="00E24C9A" w:rsidRDefault="00CC41F9" w:rsidP="00CE035F">
      <w:pPr>
        <w:pStyle w:val="BodyText"/>
        <w:spacing w:before="0" w:line="259" w:lineRule="auto"/>
        <w:ind w:left="360" w:right="17"/>
        <w:jc w:val="both"/>
      </w:pPr>
    </w:p>
    <w:p w14:paraId="6429B5EF" w14:textId="4399CBA9" w:rsidR="006913CF" w:rsidRPr="00E24C9A" w:rsidRDefault="006913CF" w:rsidP="00CE035F">
      <w:pPr>
        <w:pStyle w:val="Heading2"/>
        <w:numPr>
          <w:ilvl w:val="0"/>
          <w:numId w:val="5"/>
        </w:numPr>
        <w:spacing w:before="0" w:after="0"/>
        <w:jc w:val="both"/>
        <w:rPr>
          <w:rFonts w:eastAsia="Arial" w:cs="Arial"/>
          <w:bCs/>
          <w:szCs w:val="24"/>
          <w:lang w:eastAsia="en-US"/>
        </w:rPr>
      </w:pPr>
      <w:bookmarkStart w:id="17" w:name="_Toc202951840"/>
      <w:r w:rsidRPr="00E24C9A">
        <w:rPr>
          <w:bCs/>
        </w:rPr>
        <w:t>Anticipated Funding</w:t>
      </w:r>
      <w:bookmarkEnd w:id="17"/>
    </w:p>
    <w:p w14:paraId="78DD1E7E" w14:textId="77777777" w:rsidR="00CC41F9" w:rsidRDefault="00CC41F9" w:rsidP="00CE035F">
      <w:pPr>
        <w:spacing w:after="0"/>
        <w:ind w:left="360"/>
        <w:jc w:val="both"/>
        <w:rPr>
          <w:rFonts w:cs="Arial"/>
        </w:rPr>
      </w:pPr>
    </w:p>
    <w:p w14:paraId="2F357DF2" w14:textId="52D94120" w:rsidR="006913CF" w:rsidRDefault="00012EFE" w:rsidP="00CE035F">
      <w:pPr>
        <w:spacing w:after="0"/>
        <w:ind w:left="360"/>
        <w:jc w:val="both"/>
        <w:rPr>
          <w:rFonts w:cs="Arial"/>
        </w:rPr>
      </w:pPr>
      <w:r>
        <w:rPr>
          <w:rFonts w:cs="Arial"/>
        </w:rPr>
        <w:t>The</w:t>
      </w:r>
      <w:r w:rsidR="006913CF" w:rsidRPr="35717D3E">
        <w:rPr>
          <w:rFonts w:cs="Arial"/>
        </w:rPr>
        <w:t xml:space="preserve"> </w:t>
      </w:r>
      <w:r w:rsidR="00793D95">
        <w:rPr>
          <w:rFonts w:cs="Arial"/>
        </w:rPr>
        <w:t>maximum expenditure authority</w:t>
      </w:r>
      <w:r w:rsidR="00793D95" w:rsidRPr="35717D3E">
        <w:rPr>
          <w:rFonts w:cs="Arial"/>
        </w:rPr>
        <w:t xml:space="preserve"> </w:t>
      </w:r>
      <w:r w:rsidR="775F33D6" w:rsidRPr="35717D3E">
        <w:rPr>
          <w:rFonts w:cs="Arial"/>
        </w:rPr>
        <w:t xml:space="preserve">for </w:t>
      </w:r>
      <w:r w:rsidR="006913CF" w:rsidRPr="35717D3E">
        <w:rPr>
          <w:rFonts w:cs="Arial"/>
        </w:rPr>
        <w:t xml:space="preserve">the initial </w:t>
      </w:r>
      <w:r w:rsidR="7D43D231" w:rsidRPr="35717D3E">
        <w:rPr>
          <w:rFonts w:cs="Arial"/>
        </w:rPr>
        <w:t>five</w:t>
      </w:r>
      <w:r w:rsidR="00F90505" w:rsidRPr="35717D3E">
        <w:rPr>
          <w:rFonts w:cs="Arial"/>
        </w:rPr>
        <w:t>-</w:t>
      </w:r>
      <w:r w:rsidR="7D43D231" w:rsidRPr="35717D3E">
        <w:rPr>
          <w:rFonts w:cs="Arial"/>
        </w:rPr>
        <w:t xml:space="preserve">year </w:t>
      </w:r>
      <w:r w:rsidR="00753F18">
        <w:rPr>
          <w:rFonts w:cs="Arial"/>
        </w:rPr>
        <w:t>C</w:t>
      </w:r>
      <w:r w:rsidR="006913CF" w:rsidRPr="35717D3E">
        <w:rPr>
          <w:rFonts w:cs="Arial"/>
        </w:rPr>
        <w:t xml:space="preserve">ontract </w:t>
      </w:r>
      <w:r w:rsidR="00753F18">
        <w:rPr>
          <w:rFonts w:cs="Arial"/>
        </w:rPr>
        <w:t xml:space="preserve">Term </w:t>
      </w:r>
      <w:r>
        <w:rPr>
          <w:rFonts w:cs="Arial"/>
        </w:rPr>
        <w:t>is estimate</w:t>
      </w:r>
      <w:r w:rsidR="00BC5363">
        <w:rPr>
          <w:rFonts w:cs="Arial"/>
        </w:rPr>
        <w:t>d</w:t>
      </w:r>
      <w:r>
        <w:rPr>
          <w:rFonts w:cs="Arial"/>
        </w:rPr>
        <w:t xml:space="preserve"> at </w:t>
      </w:r>
      <w:r w:rsidR="006913CF" w:rsidRPr="35717D3E">
        <w:rPr>
          <w:rFonts w:cs="Arial"/>
        </w:rPr>
        <w:t>approximately $</w:t>
      </w:r>
      <w:r w:rsidR="004F40E0">
        <w:rPr>
          <w:rFonts w:cs="Arial"/>
        </w:rPr>
        <w:t>400</w:t>
      </w:r>
      <w:r w:rsidR="00AC0ADB" w:rsidRPr="35717D3E">
        <w:rPr>
          <w:rFonts w:cs="Arial"/>
          <w:b/>
          <w:bCs/>
        </w:rPr>
        <w:t xml:space="preserve"> </w:t>
      </w:r>
      <w:r w:rsidR="006913CF" w:rsidRPr="35717D3E">
        <w:rPr>
          <w:rFonts w:cs="Arial"/>
        </w:rPr>
        <w:t>million</w:t>
      </w:r>
      <w:r w:rsidR="00ED5D36" w:rsidRPr="35717D3E">
        <w:rPr>
          <w:rFonts w:cs="Arial"/>
        </w:rPr>
        <w:t>.</w:t>
      </w:r>
      <w:r w:rsidR="00F013C1" w:rsidRPr="35717D3E">
        <w:rPr>
          <w:rFonts w:cs="Arial"/>
        </w:rPr>
        <w:t xml:space="preserve"> </w:t>
      </w:r>
      <w:r w:rsidR="007052C1" w:rsidRPr="35717D3E">
        <w:rPr>
          <w:rFonts w:cs="Arial"/>
        </w:rPr>
        <w:t>F</w:t>
      </w:r>
      <w:r w:rsidR="006913CF" w:rsidRPr="35717D3E">
        <w:rPr>
          <w:rFonts w:cs="Arial"/>
        </w:rPr>
        <w:t xml:space="preserve">unding for the annual and total contract expenditures is not guaranteed. Funding is subject to annual marketing budget approval by the Lottery Commission. Depending on the Lottery’s goals and objectives, funding within the annual contract expenditures may decrease and/or increase </w:t>
      </w:r>
      <w:r w:rsidR="00753F18">
        <w:rPr>
          <w:rFonts w:cs="Arial"/>
        </w:rPr>
        <w:t>from</w:t>
      </w:r>
      <w:r w:rsidR="00753F18" w:rsidRPr="35717D3E">
        <w:rPr>
          <w:rFonts w:cs="Arial"/>
        </w:rPr>
        <w:t xml:space="preserve"> </w:t>
      </w:r>
      <w:r w:rsidR="006913CF" w:rsidRPr="35717D3E">
        <w:rPr>
          <w:rFonts w:cs="Arial"/>
        </w:rPr>
        <w:t>year</w:t>
      </w:r>
      <w:r w:rsidR="00753F18">
        <w:rPr>
          <w:rFonts w:cs="Arial"/>
        </w:rPr>
        <w:t xml:space="preserve"> to year</w:t>
      </w:r>
      <w:r w:rsidR="006913CF" w:rsidRPr="35717D3E">
        <w:rPr>
          <w:rFonts w:cs="Arial"/>
        </w:rPr>
        <w:t>. Proposers should not base their proposal on the potential for increased funding in any given year. If full funding does not become available, the Lottery may amend or terminate the agreement to reflect reduced funding and deliverables.</w:t>
      </w:r>
    </w:p>
    <w:p w14:paraId="36A5025E" w14:textId="77777777" w:rsidR="00CC41F9" w:rsidRPr="00E24C9A" w:rsidRDefault="00CC41F9" w:rsidP="00CE035F">
      <w:pPr>
        <w:spacing w:after="0"/>
        <w:ind w:left="360"/>
        <w:jc w:val="both"/>
        <w:rPr>
          <w:rFonts w:cs="Arial"/>
        </w:rPr>
      </w:pPr>
    </w:p>
    <w:p w14:paraId="322D8AE0" w14:textId="77777777" w:rsidR="006913CF" w:rsidRPr="00E24C9A" w:rsidRDefault="006913CF" w:rsidP="00CE035F">
      <w:pPr>
        <w:pStyle w:val="Heading2"/>
        <w:numPr>
          <w:ilvl w:val="0"/>
          <w:numId w:val="5"/>
        </w:numPr>
        <w:spacing w:before="0" w:after="0"/>
        <w:jc w:val="both"/>
      </w:pPr>
      <w:bookmarkStart w:id="18" w:name="_Toc202951841"/>
      <w:r w:rsidRPr="00E24C9A">
        <w:t>Scope of Work</w:t>
      </w:r>
      <w:bookmarkEnd w:id="18"/>
    </w:p>
    <w:p w14:paraId="22C6C7CA" w14:textId="77777777" w:rsidR="00CC41F9" w:rsidRDefault="00CC41F9" w:rsidP="00CE035F">
      <w:pPr>
        <w:spacing w:after="0"/>
        <w:ind w:left="360"/>
        <w:jc w:val="both"/>
        <w:rPr>
          <w:rFonts w:cs="Arial"/>
          <w:szCs w:val="24"/>
        </w:rPr>
      </w:pPr>
    </w:p>
    <w:p w14:paraId="183584AD" w14:textId="7BCA8114" w:rsidR="006913CF" w:rsidRDefault="006913CF" w:rsidP="00CE035F">
      <w:pPr>
        <w:spacing w:after="0"/>
        <w:ind w:left="360"/>
        <w:jc w:val="both"/>
        <w:rPr>
          <w:rFonts w:cs="Arial"/>
          <w:szCs w:val="24"/>
        </w:rPr>
      </w:pPr>
      <w:r w:rsidRPr="00E24C9A">
        <w:rPr>
          <w:rFonts w:cs="Arial"/>
          <w:szCs w:val="24"/>
        </w:rPr>
        <w:t xml:space="preserve">See </w:t>
      </w:r>
      <w:r w:rsidR="009C2B03" w:rsidRPr="00E24C9A">
        <w:rPr>
          <w:rFonts w:cs="Arial"/>
          <w:szCs w:val="24"/>
        </w:rPr>
        <w:t xml:space="preserve">Attachment </w:t>
      </w:r>
      <w:r w:rsidR="004466AA" w:rsidRPr="00E24C9A">
        <w:rPr>
          <w:rFonts w:cs="Arial"/>
          <w:szCs w:val="24"/>
        </w:rPr>
        <w:t>1</w:t>
      </w:r>
      <w:r w:rsidR="004557D9" w:rsidRPr="00E24C9A">
        <w:rPr>
          <w:rFonts w:cs="Arial"/>
          <w:szCs w:val="24"/>
        </w:rPr>
        <w:t>2</w:t>
      </w:r>
      <w:r w:rsidR="009C2B03" w:rsidRPr="00E24C9A">
        <w:rPr>
          <w:rFonts w:cs="Arial"/>
          <w:szCs w:val="24"/>
        </w:rPr>
        <w:t xml:space="preserve">, Proposed Contract Terms and Conditions, </w:t>
      </w:r>
      <w:r w:rsidRPr="00E24C9A">
        <w:rPr>
          <w:rFonts w:cs="Arial"/>
          <w:szCs w:val="24"/>
        </w:rPr>
        <w:t xml:space="preserve">Exhibit </w:t>
      </w:r>
      <w:r w:rsidR="009C2B03" w:rsidRPr="00E24C9A">
        <w:rPr>
          <w:rFonts w:cs="Arial"/>
          <w:szCs w:val="24"/>
        </w:rPr>
        <w:t>A</w:t>
      </w:r>
      <w:r w:rsidRPr="00E24C9A">
        <w:rPr>
          <w:rFonts w:cs="Arial"/>
          <w:szCs w:val="24"/>
        </w:rPr>
        <w:t>, for a detailed description of the services and work to be performed as a result of this procurement.</w:t>
      </w:r>
    </w:p>
    <w:p w14:paraId="665CF523" w14:textId="77777777" w:rsidR="00CC41F9" w:rsidRPr="00E24C9A" w:rsidRDefault="00CC41F9" w:rsidP="00CE035F">
      <w:pPr>
        <w:spacing w:after="0"/>
        <w:ind w:left="360"/>
        <w:jc w:val="both"/>
        <w:rPr>
          <w:rFonts w:cs="Arial"/>
          <w:szCs w:val="24"/>
        </w:rPr>
      </w:pPr>
    </w:p>
    <w:p w14:paraId="582F9765" w14:textId="51CBEA39" w:rsidR="006913CF" w:rsidRPr="00E24C9A" w:rsidRDefault="006913CF" w:rsidP="00CE035F">
      <w:pPr>
        <w:pStyle w:val="Heading2"/>
        <w:numPr>
          <w:ilvl w:val="0"/>
          <w:numId w:val="5"/>
        </w:numPr>
        <w:spacing w:before="0" w:after="0"/>
        <w:jc w:val="both"/>
      </w:pPr>
      <w:bookmarkStart w:id="19" w:name="_Toc202951842"/>
      <w:r w:rsidRPr="00E24C9A">
        <w:t>Joint Proposals</w:t>
      </w:r>
      <w:r w:rsidR="00434D5D">
        <w:t>/Subcontractors</w:t>
      </w:r>
      <w:bookmarkEnd w:id="19"/>
    </w:p>
    <w:p w14:paraId="6B7FE3C3" w14:textId="77777777" w:rsidR="00CC41F9" w:rsidRDefault="00CC41F9" w:rsidP="00CE035F">
      <w:pPr>
        <w:spacing w:after="0"/>
        <w:ind w:left="360"/>
        <w:jc w:val="both"/>
        <w:rPr>
          <w:rFonts w:cs="Arial"/>
        </w:rPr>
      </w:pPr>
    </w:p>
    <w:p w14:paraId="4B4B1296" w14:textId="77777777" w:rsidR="00434D5D" w:rsidRPr="00E24C9A" w:rsidRDefault="00434D5D" w:rsidP="00CE035F">
      <w:pPr>
        <w:spacing w:after="0"/>
        <w:ind w:left="360"/>
        <w:jc w:val="both"/>
        <w:rPr>
          <w:rFonts w:eastAsia="Malgun Gothic" w:cs="Arial"/>
          <w:b/>
          <w:bCs/>
          <w:szCs w:val="24"/>
          <w:u w:val="single"/>
        </w:rPr>
      </w:pPr>
      <w:r w:rsidRPr="00E24C9A">
        <w:rPr>
          <w:rFonts w:eastAsia="Malgun Gothic" w:cs="Arial"/>
          <w:b/>
          <w:bCs/>
          <w:szCs w:val="24"/>
          <w:u w:val="single"/>
        </w:rPr>
        <w:t>Joint Proposals</w:t>
      </w:r>
    </w:p>
    <w:p w14:paraId="1A14DB43" w14:textId="77777777" w:rsidR="00434D5D" w:rsidRDefault="00434D5D" w:rsidP="00CE035F">
      <w:pPr>
        <w:spacing w:after="0"/>
        <w:ind w:left="360"/>
        <w:jc w:val="both"/>
        <w:rPr>
          <w:rFonts w:eastAsia="Malgun Gothic" w:cs="Arial"/>
        </w:rPr>
      </w:pPr>
    </w:p>
    <w:p w14:paraId="2D2C59DB" w14:textId="77777777" w:rsidR="00434D5D" w:rsidRPr="00E24C9A" w:rsidRDefault="00434D5D" w:rsidP="00CE035F">
      <w:pPr>
        <w:spacing w:after="0"/>
        <w:ind w:left="360"/>
        <w:jc w:val="both"/>
        <w:rPr>
          <w:rFonts w:eastAsia="Malgun Gothic" w:cs="Arial"/>
          <w:szCs w:val="24"/>
        </w:rPr>
      </w:pPr>
      <w:r w:rsidRPr="00E24C9A">
        <w:rPr>
          <w:rFonts w:eastAsia="Malgun Gothic" w:cs="Arial"/>
        </w:rPr>
        <w:t>The Lottery will accept joint proposals from more than one agency in response to this RFP that, if successful, will result in the</w:t>
      </w:r>
      <w:r w:rsidRPr="00E24C9A">
        <w:rPr>
          <w:rFonts w:eastAsia="Malgun Gothic" w:cs="Arial"/>
          <w:szCs w:val="24"/>
        </w:rPr>
        <w:t xml:space="preserve"> award of one indivisible contract. Each agency </w:t>
      </w:r>
      <w:r w:rsidRPr="00E24C9A">
        <w:rPr>
          <w:rFonts w:eastAsia="Malgun Gothic" w:cs="Arial"/>
          <w:szCs w:val="24"/>
        </w:rPr>
        <w:lastRenderedPageBreak/>
        <w:t xml:space="preserve">submitting the joint proposal will be jointly and severally liable for the performance of the entire contract. </w:t>
      </w:r>
    </w:p>
    <w:p w14:paraId="197FE919" w14:textId="77777777" w:rsidR="00434D5D" w:rsidRDefault="00434D5D" w:rsidP="00CE035F">
      <w:pPr>
        <w:spacing w:after="0"/>
        <w:ind w:left="360"/>
        <w:jc w:val="both"/>
        <w:rPr>
          <w:rFonts w:eastAsia="Malgun Gothic" w:cs="Arial"/>
        </w:rPr>
      </w:pPr>
    </w:p>
    <w:p w14:paraId="5B1E22F2" w14:textId="77777777" w:rsidR="00434D5D" w:rsidRDefault="00434D5D" w:rsidP="00CE035F">
      <w:pPr>
        <w:spacing w:after="0"/>
        <w:ind w:left="360"/>
        <w:jc w:val="both"/>
        <w:rPr>
          <w:rFonts w:eastAsia="Malgun Gothic" w:cs="Arial"/>
          <w:szCs w:val="24"/>
        </w:rPr>
      </w:pPr>
      <w:r w:rsidRPr="00E24C9A">
        <w:rPr>
          <w:rFonts w:eastAsia="Malgun Gothic" w:cs="Arial"/>
        </w:rPr>
        <w:t>Agencies submitting a joint proposal must include a written statement with their Mandatory Submittals that clearly identifies the agencies submitting the joint proposal and that designates a single person who is authorized to represent all agency parties in all matters relating to the RFP. The statement must be signed by a rep</w:t>
      </w:r>
      <w:r w:rsidRPr="00E24C9A">
        <w:rPr>
          <w:rFonts w:eastAsia="Malgun Gothic" w:cs="Arial"/>
          <w:szCs w:val="24"/>
        </w:rPr>
        <w:t xml:space="preserve">resentative identified in the Certification, as legally authorized to contractually bind the agency. At least one of the agencies must independently meet all the Minimum Bidder Qualifications listed within this RFP. The Agency Fact Sheet, Attachment 4, must be completed by all parties participating in a joint proposal. </w:t>
      </w:r>
    </w:p>
    <w:p w14:paraId="3A581280" w14:textId="77777777" w:rsidR="00434D5D" w:rsidRDefault="00434D5D" w:rsidP="00CE035F">
      <w:pPr>
        <w:spacing w:after="0"/>
        <w:ind w:left="360"/>
        <w:jc w:val="both"/>
        <w:rPr>
          <w:rFonts w:cs="Arial"/>
        </w:rPr>
      </w:pPr>
    </w:p>
    <w:p w14:paraId="751A46F9" w14:textId="77777777" w:rsidR="00041E31" w:rsidRDefault="00041E31" w:rsidP="00CE035F">
      <w:pPr>
        <w:spacing w:after="0"/>
        <w:ind w:left="360"/>
        <w:jc w:val="both"/>
        <w:rPr>
          <w:rFonts w:eastAsia="Malgun Gothic" w:cs="Arial"/>
          <w:b/>
          <w:bCs/>
          <w:szCs w:val="24"/>
          <w:u w:val="single"/>
        </w:rPr>
      </w:pPr>
      <w:r w:rsidRPr="00041E31">
        <w:rPr>
          <w:rFonts w:eastAsia="Malgun Gothic" w:cs="Arial"/>
          <w:b/>
          <w:bCs/>
          <w:szCs w:val="24"/>
          <w:u w:val="single"/>
        </w:rPr>
        <w:t>Subcontractors</w:t>
      </w:r>
      <w:r w:rsidRPr="00041E31" w:rsidDel="00AC3862">
        <w:rPr>
          <w:rFonts w:eastAsia="Malgun Gothic" w:cs="Arial"/>
          <w:b/>
          <w:bCs/>
          <w:szCs w:val="24"/>
          <w:u w:val="single"/>
        </w:rPr>
        <w:t xml:space="preserve"> </w:t>
      </w:r>
    </w:p>
    <w:p w14:paraId="58A18ED0" w14:textId="77777777" w:rsidR="00041E31" w:rsidRPr="00041E31" w:rsidRDefault="00041E31" w:rsidP="00CE035F">
      <w:pPr>
        <w:spacing w:after="0"/>
        <w:ind w:left="360"/>
        <w:jc w:val="both"/>
        <w:rPr>
          <w:rFonts w:eastAsia="Malgun Gothic" w:cs="Arial"/>
          <w:b/>
          <w:bCs/>
          <w:szCs w:val="24"/>
          <w:u w:val="single"/>
        </w:rPr>
      </w:pPr>
    </w:p>
    <w:p w14:paraId="34CFE086" w14:textId="51DCC298" w:rsidR="006913CF" w:rsidRPr="00E24C9A" w:rsidRDefault="00AC3862" w:rsidP="00CE035F">
      <w:pPr>
        <w:spacing w:after="0"/>
        <w:ind w:left="360"/>
        <w:jc w:val="both"/>
        <w:rPr>
          <w:rFonts w:cs="Arial"/>
        </w:rPr>
      </w:pPr>
      <w:r>
        <w:rPr>
          <w:rFonts w:cs="Arial"/>
        </w:rPr>
        <w:t>If a</w:t>
      </w:r>
      <w:r w:rsidRPr="00E24C9A">
        <w:rPr>
          <w:rFonts w:cs="Arial"/>
        </w:rPr>
        <w:t xml:space="preserve"> </w:t>
      </w:r>
      <w:r w:rsidR="006913CF" w:rsidRPr="00E24C9A">
        <w:rPr>
          <w:rFonts w:cs="Arial"/>
        </w:rPr>
        <w:t xml:space="preserve">Proposer </w:t>
      </w:r>
      <w:r w:rsidR="00AC0ADB">
        <w:rPr>
          <w:rFonts w:cs="Arial"/>
        </w:rPr>
        <w:t xml:space="preserve">needs </w:t>
      </w:r>
      <w:r w:rsidR="00AC0ADB" w:rsidRPr="00E24C9A">
        <w:rPr>
          <w:rFonts w:cs="Arial"/>
        </w:rPr>
        <w:t>to</w:t>
      </w:r>
      <w:r w:rsidR="006913CF" w:rsidRPr="00E24C9A">
        <w:rPr>
          <w:rFonts w:cs="Arial"/>
        </w:rPr>
        <w:t xml:space="preserve"> subcontract part of the services and/or work </w:t>
      </w:r>
      <w:r w:rsidR="0025181C">
        <w:rPr>
          <w:rFonts w:cs="Arial"/>
        </w:rPr>
        <w:t>because</w:t>
      </w:r>
      <w:r w:rsidR="006913CF" w:rsidRPr="00E24C9A">
        <w:rPr>
          <w:rFonts w:cs="Arial"/>
        </w:rPr>
        <w:t xml:space="preserve"> the Proposer does not have the full-service capabilities to effectively accomplish all components of the SOW and/or to offer cost competitive pricing to the Lottery</w:t>
      </w:r>
      <w:r w:rsidR="004D77D8">
        <w:rPr>
          <w:rFonts w:cs="Arial"/>
        </w:rPr>
        <w:t>,</w:t>
      </w:r>
      <w:r w:rsidR="006913CF" w:rsidRPr="00E24C9A">
        <w:rPr>
          <w:rFonts w:cs="Arial"/>
        </w:rPr>
        <w:t xml:space="preserve"> Proposers are required to identify proposed </w:t>
      </w:r>
      <w:r w:rsidR="00B11FA0">
        <w:rPr>
          <w:rFonts w:cs="Arial"/>
        </w:rPr>
        <w:t>s</w:t>
      </w:r>
      <w:r w:rsidR="006913CF" w:rsidRPr="00E24C9A">
        <w:rPr>
          <w:rFonts w:cs="Arial"/>
        </w:rPr>
        <w:t>ubcontractors</w:t>
      </w:r>
      <w:r w:rsidR="00963585">
        <w:rPr>
          <w:rFonts w:cs="Arial"/>
        </w:rPr>
        <w:t xml:space="preserve"> </w:t>
      </w:r>
      <w:r w:rsidR="00E253CF">
        <w:rPr>
          <w:rFonts w:cs="Arial"/>
        </w:rPr>
        <w:t>and wh</w:t>
      </w:r>
      <w:r w:rsidR="00B76088">
        <w:rPr>
          <w:rFonts w:cs="Arial"/>
        </w:rPr>
        <w:t>ich</w:t>
      </w:r>
      <w:r w:rsidR="00E253CF">
        <w:rPr>
          <w:rFonts w:cs="Arial"/>
        </w:rPr>
        <w:t xml:space="preserve"> services they will provide</w:t>
      </w:r>
      <w:r w:rsidR="006913CF" w:rsidRPr="00E24C9A">
        <w:rPr>
          <w:rFonts w:cs="Arial"/>
        </w:rPr>
        <w:t xml:space="preserve">. </w:t>
      </w:r>
    </w:p>
    <w:p w14:paraId="67CB01FE" w14:textId="77777777" w:rsidR="00CC41F9" w:rsidRDefault="00CC41F9" w:rsidP="00CE035F">
      <w:pPr>
        <w:spacing w:after="0"/>
        <w:ind w:left="360"/>
        <w:jc w:val="both"/>
        <w:rPr>
          <w:rFonts w:cs="Arial"/>
          <w:szCs w:val="24"/>
        </w:rPr>
      </w:pPr>
    </w:p>
    <w:p w14:paraId="25E53E90" w14:textId="46002F1D" w:rsidR="006913CF" w:rsidRPr="00E24C9A" w:rsidRDefault="72D9C059" w:rsidP="00CE035F">
      <w:pPr>
        <w:spacing w:after="0"/>
        <w:ind w:left="360"/>
        <w:jc w:val="both"/>
        <w:rPr>
          <w:rFonts w:cs="Arial"/>
        </w:rPr>
      </w:pPr>
      <w:r w:rsidRPr="40E7D4D3">
        <w:rPr>
          <w:rFonts w:cs="Arial"/>
        </w:rPr>
        <w:t xml:space="preserve">The </w:t>
      </w:r>
      <w:r w:rsidR="006913CF" w:rsidRPr="40E7D4D3">
        <w:rPr>
          <w:rFonts w:cs="Arial"/>
        </w:rPr>
        <w:t xml:space="preserve">Lottery reserves the right to deny any or all proposed </w:t>
      </w:r>
      <w:r w:rsidR="00B11FA0">
        <w:rPr>
          <w:rFonts w:cs="Arial"/>
        </w:rPr>
        <w:t>s</w:t>
      </w:r>
      <w:r w:rsidR="006913CF" w:rsidRPr="40E7D4D3">
        <w:rPr>
          <w:rFonts w:cs="Arial"/>
        </w:rPr>
        <w:t xml:space="preserve">ubcontractors of the selected </w:t>
      </w:r>
      <w:r w:rsidR="001B6AC9" w:rsidRPr="40E7D4D3">
        <w:rPr>
          <w:rFonts w:cs="Arial"/>
        </w:rPr>
        <w:t>Proposer</w:t>
      </w:r>
      <w:r w:rsidR="006913CF" w:rsidRPr="40E7D4D3">
        <w:rPr>
          <w:rFonts w:cs="Arial"/>
        </w:rPr>
        <w:t xml:space="preserve">. Posting the “Notice of Intent to Award” does not imply </w:t>
      </w:r>
      <w:r w:rsidR="00B11FA0">
        <w:rPr>
          <w:rFonts w:cs="Arial"/>
        </w:rPr>
        <w:t xml:space="preserve">the </w:t>
      </w:r>
      <w:r w:rsidR="006913CF" w:rsidRPr="40E7D4D3">
        <w:rPr>
          <w:rFonts w:cs="Arial"/>
        </w:rPr>
        <w:t xml:space="preserve">Lottery’s approval of proposed </w:t>
      </w:r>
      <w:r w:rsidR="00B11FA0">
        <w:rPr>
          <w:rFonts w:cs="Arial"/>
        </w:rPr>
        <w:t>s</w:t>
      </w:r>
      <w:r w:rsidR="006913CF" w:rsidRPr="40E7D4D3">
        <w:rPr>
          <w:rFonts w:cs="Arial"/>
        </w:rPr>
        <w:t>ubcontractors.</w:t>
      </w:r>
    </w:p>
    <w:p w14:paraId="5F55F8B8" w14:textId="78F60053" w:rsidR="40E7D4D3" w:rsidRDefault="40E7D4D3" w:rsidP="00CE035F">
      <w:pPr>
        <w:spacing w:after="0"/>
        <w:ind w:left="360"/>
        <w:jc w:val="both"/>
        <w:rPr>
          <w:rFonts w:cs="Arial"/>
        </w:rPr>
      </w:pPr>
    </w:p>
    <w:p w14:paraId="669DD188" w14:textId="52781290" w:rsidR="006913CF" w:rsidRDefault="006913CF" w:rsidP="00CE035F">
      <w:pPr>
        <w:spacing w:after="0"/>
        <w:ind w:left="360"/>
        <w:jc w:val="both"/>
        <w:rPr>
          <w:rFonts w:cs="Arial"/>
        </w:rPr>
      </w:pPr>
      <w:r w:rsidRPr="00E24C9A">
        <w:rPr>
          <w:rFonts w:cs="Arial"/>
        </w:rPr>
        <w:t xml:space="preserve">If a proposed </w:t>
      </w:r>
      <w:r w:rsidR="00B11FA0">
        <w:rPr>
          <w:rFonts w:cs="Arial"/>
        </w:rPr>
        <w:t>s</w:t>
      </w:r>
      <w:r w:rsidRPr="00E24C9A">
        <w:rPr>
          <w:rFonts w:cs="Arial"/>
        </w:rPr>
        <w:t>ubcontractor is denied or if the selected Agency does not demonstrate the capabilities to meet the Lottery’s needs</w:t>
      </w:r>
      <w:r w:rsidR="00AA5093">
        <w:rPr>
          <w:rFonts w:cs="Arial"/>
        </w:rPr>
        <w:t xml:space="preserve"> </w:t>
      </w:r>
      <w:r w:rsidR="00AA5093" w:rsidRPr="00E24C9A">
        <w:rPr>
          <w:rFonts w:cs="Arial"/>
        </w:rPr>
        <w:t xml:space="preserve">to the </w:t>
      </w:r>
      <w:r w:rsidR="00B11FA0">
        <w:rPr>
          <w:rFonts w:cs="Arial"/>
        </w:rPr>
        <w:t xml:space="preserve">Lottery’s </w:t>
      </w:r>
      <w:r w:rsidR="00AA5093" w:rsidRPr="00E24C9A">
        <w:rPr>
          <w:rFonts w:cs="Arial"/>
        </w:rPr>
        <w:t>satisfaction</w:t>
      </w:r>
      <w:r w:rsidRPr="00E24C9A">
        <w:rPr>
          <w:rFonts w:cs="Arial"/>
        </w:rPr>
        <w:t xml:space="preserve">, the selected Agency may be required to procure a </w:t>
      </w:r>
      <w:r w:rsidR="00B11FA0">
        <w:rPr>
          <w:rFonts w:cs="Arial"/>
        </w:rPr>
        <w:t>s</w:t>
      </w:r>
      <w:r w:rsidRPr="00E24C9A">
        <w:rPr>
          <w:rFonts w:cs="Arial"/>
        </w:rPr>
        <w:t xml:space="preserve">ubcontractor or </w:t>
      </w:r>
      <w:r w:rsidR="00B11FA0">
        <w:rPr>
          <w:rFonts w:cs="Arial"/>
        </w:rPr>
        <w:t>c</w:t>
      </w:r>
      <w:r w:rsidRPr="00E24C9A">
        <w:rPr>
          <w:rFonts w:cs="Arial"/>
        </w:rPr>
        <w:t>onsultant through a separate competitive process to address our required needs.</w:t>
      </w:r>
    </w:p>
    <w:p w14:paraId="2AEDF85E" w14:textId="77777777" w:rsidR="00CC41F9" w:rsidRPr="00E24C9A" w:rsidRDefault="00CC41F9" w:rsidP="00CE035F">
      <w:pPr>
        <w:spacing w:after="0"/>
        <w:ind w:left="360"/>
        <w:jc w:val="both"/>
        <w:rPr>
          <w:rFonts w:cs="Arial"/>
        </w:rPr>
      </w:pPr>
    </w:p>
    <w:p w14:paraId="3E9FA736" w14:textId="77777777" w:rsidR="006913CF" w:rsidRPr="00E24C9A" w:rsidRDefault="006913CF" w:rsidP="00CE035F">
      <w:pPr>
        <w:pStyle w:val="Heading2"/>
        <w:numPr>
          <w:ilvl w:val="0"/>
          <w:numId w:val="5"/>
        </w:numPr>
        <w:spacing w:before="0" w:after="0"/>
        <w:jc w:val="both"/>
      </w:pPr>
      <w:bookmarkStart w:id="20" w:name="_Toc202951843"/>
      <w:r w:rsidRPr="00E24C9A">
        <w:t>Reassignment of Personnel</w:t>
      </w:r>
      <w:bookmarkEnd w:id="20"/>
    </w:p>
    <w:p w14:paraId="159DFAB8" w14:textId="77777777" w:rsidR="00CC41F9" w:rsidRDefault="00CC41F9" w:rsidP="00CE035F">
      <w:pPr>
        <w:spacing w:after="0"/>
        <w:ind w:left="360"/>
        <w:jc w:val="both"/>
        <w:rPr>
          <w:rFonts w:cs="Arial"/>
          <w:szCs w:val="24"/>
        </w:rPr>
      </w:pPr>
    </w:p>
    <w:p w14:paraId="2C8D79B0" w14:textId="14CEA5A5" w:rsidR="00C13826" w:rsidRDefault="006913CF" w:rsidP="00CE035F">
      <w:pPr>
        <w:spacing w:after="0"/>
        <w:ind w:left="360"/>
        <w:jc w:val="both"/>
        <w:rPr>
          <w:rFonts w:cs="Arial"/>
        </w:rPr>
      </w:pPr>
      <w:r w:rsidRPr="40E7D4D3">
        <w:rPr>
          <w:rFonts w:cs="Arial"/>
        </w:rPr>
        <w:t xml:space="preserve">The selected Agency </w:t>
      </w:r>
      <w:r w:rsidR="4147176E" w:rsidRPr="40E7D4D3">
        <w:rPr>
          <w:rFonts w:cs="Arial"/>
        </w:rPr>
        <w:t>will</w:t>
      </w:r>
      <w:r w:rsidRPr="40E7D4D3">
        <w:rPr>
          <w:rFonts w:cs="Arial"/>
        </w:rPr>
        <w:t xml:space="preserve"> not assign new key personnel or reassign key personnel working on Lottery business during the term of the contract without prior approval from the Lottery. If an Agency employee is unable to perform duties due to illness, resignation, or other factors beyond the Agency’s control, the Agency </w:t>
      </w:r>
      <w:r w:rsidR="4147176E" w:rsidRPr="40E7D4D3">
        <w:rPr>
          <w:rFonts w:cs="Arial"/>
        </w:rPr>
        <w:t>will</w:t>
      </w:r>
      <w:r w:rsidRPr="40E7D4D3">
        <w:rPr>
          <w:rFonts w:cs="Arial"/>
        </w:rPr>
        <w:t xml:space="preserve"> make every reasonable effort to provide suitable </w:t>
      </w:r>
      <w:r w:rsidR="6D371A31" w:rsidRPr="40E7D4D3">
        <w:rPr>
          <w:rFonts w:cs="Arial"/>
        </w:rPr>
        <w:t xml:space="preserve">replacement </w:t>
      </w:r>
      <w:r w:rsidRPr="40E7D4D3">
        <w:rPr>
          <w:rFonts w:cs="Arial"/>
        </w:rPr>
        <w:t>personnel</w:t>
      </w:r>
      <w:r w:rsidR="00010818">
        <w:rPr>
          <w:rFonts w:cs="Arial"/>
        </w:rPr>
        <w:t xml:space="preserve"> in a timely manner</w:t>
      </w:r>
      <w:r w:rsidRPr="40E7D4D3">
        <w:rPr>
          <w:rFonts w:cs="Arial"/>
        </w:rPr>
        <w:t>.</w:t>
      </w:r>
    </w:p>
    <w:p w14:paraId="1651D597" w14:textId="77777777" w:rsidR="00CC41F9" w:rsidRPr="00E24C9A" w:rsidRDefault="00CC41F9" w:rsidP="00CE035F">
      <w:pPr>
        <w:spacing w:after="0"/>
        <w:ind w:left="360"/>
        <w:jc w:val="both"/>
        <w:rPr>
          <w:rFonts w:cs="Arial"/>
          <w:szCs w:val="24"/>
        </w:rPr>
      </w:pPr>
    </w:p>
    <w:p w14:paraId="30FC9C7A" w14:textId="5F326D06" w:rsidR="006913CF" w:rsidRPr="00E24C9A" w:rsidRDefault="006913CF" w:rsidP="00CE035F">
      <w:pPr>
        <w:pStyle w:val="Heading2"/>
        <w:numPr>
          <w:ilvl w:val="0"/>
          <w:numId w:val="5"/>
        </w:numPr>
        <w:spacing w:before="0" w:after="0"/>
        <w:jc w:val="both"/>
        <w:rPr>
          <w:rFonts w:cs="Arial"/>
          <w:bCs/>
          <w:szCs w:val="24"/>
        </w:rPr>
      </w:pPr>
      <w:bookmarkStart w:id="21" w:name="_Toc202951844"/>
      <w:r w:rsidRPr="00E24C9A">
        <w:rPr>
          <w:bCs/>
        </w:rPr>
        <w:t>Nonexclusive Rights</w:t>
      </w:r>
      <w:bookmarkEnd w:id="21"/>
    </w:p>
    <w:p w14:paraId="02536BF0" w14:textId="77777777" w:rsidR="00CC41F9" w:rsidRDefault="00CC41F9" w:rsidP="00CE035F">
      <w:pPr>
        <w:spacing w:after="0"/>
        <w:ind w:left="360"/>
        <w:rPr>
          <w:rFonts w:cs="Arial"/>
        </w:rPr>
      </w:pPr>
    </w:p>
    <w:p w14:paraId="422A7CF5" w14:textId="025E239B" w:rsidR="006509E8" w:rsidRDefault="006913CF" w:rsidP="00CE035F">
      <w:pPr>
        <w:spacing w:after="0"/>
        <w:ind w:left="360"/>
        <w:jc w:val="both"/>
        <w:rPr>
          <w:rFonts w:cs="Arial"/>
        </w:rPr>
      </w:pPr>
      <w:r w:rsidRPr="00E24C9A">
        <w:rPr>
          <w:rFonts w:cs="Arial"/>
        </w:rPr>
        <w:t xml:space="preserve">The Lottery does not grant the selected Agency the exclusive rights to provide all </w:t>
      </w:r>
      <w:r w:rsidR="009E0099" w:rsidRPr="00E24C9A">
        <w:rPr>
          <w:rFonts w:cs="Arial"/>
        </w:rPr>
        <w:t xml:space="preserve">advertising </w:t>
      </w:r>
      <w:r w:rsidRPr="00E24C9A">
        <w:rPr>
          <w:rFonts w:cs="Arial"/>
        </w:rPr>
        <w:t xml:space="preserve">and </w:t>
      </w:r>
      <w:r w:rsidR="009E0099" w:rsidRPr="00E24C9A">
        <w:rPr>
          <w:rFonts w:cs="Arial"/>
        </w:rPr>
        <w:t>m</w:t>
      </w:r>
      <w:r w:rsidRPr="00E24C9A">
        <w:t>arketing</w:t>
      </w:r>
      <w:r w:rsidRPr="00E24C9A">
        <w:rPr>
          <w:rFonts w:cs="Arial"/>
        </w:rPr>
        <w:t xml:space="preserve"> services </w:t>
      </w:r>
      <w:r w:rsidR="002C1148" w:rsidRPr="00E24C9A">
        <w:rPr>
          <w:rFonts w:cs="Arial"/>
        </w:rPr>
        <w:t xml:space="preserve">tied to this contract </w:t>
      </w:r>
      <w:r w:rsidRPr="00E24C9A">
        <w:rPr>
          <w:rFonts w:cs="Arial"/>
        </w:rPr>
        <w:t xml:space="preserve">during the contract period. The Lottery reserves the right to acquire additional </w:t>
      </w:r>
      <w:r w:rsidR="00B92676" w:rsidRPr="00E24C9A">
        <w:rPr>
          <w:rFonts w:cs="Arial"/>
        </w:rPr>
        <w:t xml:space="preserve">advertising </w:t>
      </w:r>
      <w:r w:rsidRPr="00E24C9A">
        <w:rPr>
          <w:rFonts w:cs="Arial"/>
        </w:rPr>
        <w:t xml:space="preserve">and </w:t>
      </w:r>
      <w:r w:rsidR="00B92676" w:rsidRPr="00E24C9A">
        <w:rPr>
          <w:rFonts w:cs="Arial"/>
        </w:rPr>
        <w:t>m</w:t>
      </w:r>
      <w:r w:rsidR="00B92676" w:rsidRPr="00E24C9A">
        <w:t xml:space="preserve">arketing </w:t>
      </w:r>
      <w:r w:rsidRPr="00E24C9A">
        <w:rPr>
          <w:rFonts w:cs="Arial"/>
        </w:rPr>
        <w:t xml:space="preserve">services from </w:t>
      </w:r>
      <w:r w:rsidRPr="00E24C9A">
        <w:rPr>
          <w:rFonts w:cs="Arial"/>
        </w:rPr>
        <w:lastRenderedPageBreak/>
        <w:t xml:space="preserve">other </w:t>
      </w:r>
      <w:r w:rsidR="005E7087">
        <w:rPr>
          <w:rFonts w:cs="Arial"/>
        </w:rPr>
        <w:t>a</w:t>
      </w:r>
      <w:r w:rsidRPr="00E24C9A">
        <w:rPr>
          <w:rFonts w:cs="Arial"/>
        </w:rPr>
        <w:t xml:space="preserve">gencies and/or </w:t>
      </w:r>
      <w:r w:rsidR="005E7087">
        <w:rPr>
          <w:rFonts w:cs="Arial"/>
        </w:rPr>
        <w:t>s</w:t>
      </w:r>
      <w:r w:rsidRPr="00E24C9A">
        <w:rPr>
          <w:rFonts w:cs="Arial"/>
        </w:rPr>
        <w:t>ubcontractors without infringing upon, or terminating, the awarded contract.</w:t>
      </w:r>
    </w:p>
    <w:p w14:paraId="729C9B4B" w14:textId="77777777" w:rsidR="00CC41F9" w:rsidRPr="00E24C9A" w:rsidRDefault="00CC41F9" w:rsidP="00CE035F">
      <w:pPr>
        <w:spacing w:after="0"/>
        <w:ind w:left="360"/>
        <w:jc w:val="both"/>
      </w:pPr>
    </w:p>
    <w:p w14:paraId="4483E232" w14:textId="3AE662F8" w:rsidR="00A57B1D" w:rsidRPr="00E24C9A" w:rsidRDefault="00C13826" w:rsidP="00E24C9A">
      <w:pPr>
        <w:pStyle w:val="Heading2"/>
        <w:numPr>
          <w:ilvl w:val="0"/>
          <w:numId w:val="5"/>
        </w:numPr>
        <w:spacing w:before="0" w:after="0"/>
        <w:jc w:val="both"/>
        <w:rPr>
          <w:b w:val="0"/>
          <w:bCs/>
        </w:rPr>
      </w:pPr>
      <w:bookmarkStart w:id="22" w:name="_Toc202951845"/>
      <w:r w:rsidRPr="00E24C9A">
        <w:t>Key Action Dates</w:t>
      </w:r>
      <w:bookmarkStart w:id="23" w:name="The_contract_term_may_change_if_Covered_"/>
      <w:bookmarkStart w:id="24" w:name="The_resulting_contract_will_be_of_no_for"/>
      <w:bookmarkStart w:id="25" w:name="_Toc76973257"/>
      <w:bookmarkStart w:id="26" w:name="_Toc76973373"/>
      <w:bookmarkStart w:id="27" w:name="_Toc76973456"/>
      <w:bookmarkStart w:id="28" w:name="_Toc76974060"/>
      <w:bookmarkStart w:id="29" w:name="_Toc76974142"/>
      <w:bookmarkStart w:id="30" w:name="_Toc76974238"/>
      <w:bookmarkStart w:id="31" w:name="_Toc76974315"/>
      <w:bookmarkEnd w:id="22"/>
      <w:bookmarkEnd w:id="23"/>
      <w:bookmarkEnd w:id="24"/>
      <w:bookmarkEnd w:id="25"/>
      <w:bookmarkEnd w:id="26"/>
      <w:bookmarkEnd w:id="27"/>
      <w:bookmarkEnd w:id="28"/>
      <w:bookmarkEnd w:id="29"/>
      <w:bookmarkEnd w:id="30"/>
      <w:bookmarkEnd w:id="31"/>
    </w:p>
    <w:p w14:paraId="6DC63D0B" w14:textId="77777777" w:rsidR="00CC41F9" w:rsidRDefault="00CC41F9" w:rsidP="00E24C9A">
      <w:pPr>
        <w:spacing w:after="0"/>
        <w:ind w:left="360"/>
        <w:jc w:val="both"/>
        <w:rPr>
          <w:rFonts w:cs="Arial"/>
        </w:rPr>
      </w:pPr>
    </w:p>
    <w:p w14:paraId="42E245F2" w14:textId="36A5D012" w:rsidR="3522EC7F" w:rsidRDefault="0036416D" w:rsidP="00E24C9A">
      <w:pPr>
        <w:spacing w:after="0"/>
        <w:ind w:left="360"/>
        <w:jc w:val="both"/>
        <w:rPr>
          <w:rFonts w:cs="Arial"/>
        </w:rPr>
      </w:pPr>
      <w:r w:rsidRPr="00E24C9A">
        <w:rPr>
          <w:rFonts w:cs="Arial"/>
        </w:rPr>
        <w:t xml:space="preserve">Proposers </w:t>
      </w:r>
      <w:r w:rsidR="00A57B1D" w:rsidRPr="00E24C9A">
        <w:rPr>
          <w:rFonts w:cs="Arial"/>
        </w:rPr>
        <w:t>are advised of the key dates and times shown below and are expected to adhere to them. All times noted in this document are Pacific</w:t>
      </w:r>
      <w:r w:rsidR="00165EA8" w:rsidRPr="00E24C9A">
        <w:rPr>
          <w:rFonts w:cs="Arial"/>
        </w:rPr>
        <w:t xml:space="preserve"> </w:t>
      </w:r>
      <w:r w:rsidR="00A57B1D" w:rsidRPr="00E24C9A">
        <w:rPr>
          <w:rFonts w:cs="Arial"/>
        </w:rPr>
        <w:t>Time (PT).</w:t>
      </w:r>
      <w:r w:rsidR="00CC3D3E">
        <w:rPr>
          <w:rFonts w:cs="Arial"/>
        </w:rPr>
        <w:t xml:space="preserve">  The Lottery may change the dates after Proposals Due without further amending this RFP.</w:t>
      </w:r>
    </w:p>
    <w:p w14:paraId="280AA81C" w14:textId="77777777" w:rsidR="00CC41F9" w:rsidRDefault="00CC41F9" w:rsidP="00E24C9A">
      <w:pPr>
        <w:spacing w:after="0"/>
        <w:ind w:left="360"/>
        <w:jc w:val="both"/>
        <w:rPr>
          <w:rFonts w:cs="Arial"/>
        </w:rPr>
      </w:pPr>
    </w:p>
    <w:p w14:paraId="79804F4F" w14:textId="77777777" w:rsidR="00CC41F9" w:rsidRPr="00E24C9A" w:rsidRDefault="00CC41F9" w:rsidP="00E24C9A">
      <w:pPr>
        <w:spacing w:after="0"/>
        <w:ind w:left="360"/>
        <w:jc w:val="both"/>
        <w:rPr>
          <w:rFonts w:cs="Arial"/>
        </w:rPr>
      </w:pPr>
    </w:p>
    <w:tbl>
      <w:tblPr>
        <w:tblStyle w:val="TableGrid"/>
        <w:tblW w:w="8965" w:type="dxa"/>
        <w:tblLayout w:type="fixed"/>
        <w:tblLook w:val="04A0" w:firstRow="1" w:lastRow="0" w:firstColumn="1" w:lastColumn="0" w:noHBand="0" w:noVBand="1"/>
      </w:tblPr>
      <w:tblGrid>
        <w:gridCol w:w="4441"/>
        <w:gridCol w:w="2525"/>
        <w:gridCol w:w="1999"/>
      </w:tblGrid>
      <w:tr w:rsidR="003D013C" w:rsidRPr="00E24C9A" w14:paraId="4D34F70A" w14:textId="312300A1" w:rsidTr="003D013C">
        <w:tc>
          <w:tcPr>
            <w:tcW w:w="4441" w:type="dxa"/>
            <w:tcBorders>
              <w:top w:val="double" w:sz="4" w:space="0" w:color="auto"/>
              <w:left w:val="double" w:sz="4" w:space="0" w:color="auto"/>
              <w:bottom w:val="single" w:sz="8" w:space="0" w:color="auto"/>
              <w:right w:val="single" w:sz="8" w:space="0" w:color="auto"/>
            </w:tcBorders>
          </w:tcPr>
          <w:p w14:paraId="34FDE2CA" w14:textId="062FE4CB" w:rsidR="003D013C" w:rsidRPr="00E24C9A" w:rsidRDefault="003D013C" w:rsidP="00E24C9A">
            <w:pPr>
              <w:spacing w:line="259" w:lineRule="auto"/>
              <w:jc w:val="center"/>
            </w:pPr>
            <w:r w:rsidRPr="00E24C9A">
              <w:rPr>
                <w:rFonts w:eastAsia="Arial" w:cs="Arial"/>
                <w:b/>
                <w:bCs/>
                <w:szCs w:val="24"/>
              </w:rPr>
              <w:t>KEY ACTION</w:t>
            </w:r>
          </w:p>
        </w:tc>
        <w:tc>
          <w:tcPr>
            <w:tcW w:w="2525" w:type="dxa"/>
            <w:tcBorders>
              <w:top w:val="double" w:sz="4" w:space="0" w:color="auto"/>
              <w:left w:val="single" w:sz="8" w:space="0" w:color="auto"/>
              <w:bottom w:val="single" w:sz="8" w:space="0" w:color="auto"/>
              <w:right w:val="double" w:sz="4" w:space="0" w:color="auto"/>
            </w:tcBorders>
          </w:tcPr>
          <w:p w14:paraId="4ABF0955" w14:textId="32AF8A6C" w:rsidR="003D013C" w:rsidRPr="00CC3D3E" w:rsidRDefault="003D013C" w:rsidP="003D013C">
            <w:pPr>
              <w:spacing w:line="259" w:lineRule="auto"/>
            </w:pPr>
            <w:r w:rsidRPr="00CC3D3E">
              <w:rPr>
                <w:rFonts w:eastAsia="Arial" w:cs="Arial"/>
                <w:b/>
                <w:bCs/>
              </w:rPr>
              <w:t xml:space="preserve">DATE </w:t>
            </w:r>
          </w:p>
        </w:tc>
        <w:tc>
          <w:tcPr>
            <w:tcW w:w="1999" w:type="dxa"/>
            <w:tcBorders>
              <w:top w:val="double" w:sz="4" w:space="0" w:color="auto"/>
              <w:left w:val="single" w:sz="8" w:space="0" w:color="auto"/>
              <w:bottom w:val="single" w:sz="8" w:space="0" w:color="auto"/>
              <w:right w:val="double" w:sz="4" w:space="0" w:color="auto"/>
            </w:tcBorders>
          </w:tcPr>
          <w:p w14:paraId="26DBFC34" w14:textId="31E0AAFE" w:rsidR="003D013C" w:rsidRPr="00DB6684" w:rsidRDefault="003D013C" w:rsidP="00E24C9A">
            <w:pPr>
              <w:jc w:val="center"/>
              <w:rPr>
                <w:rFonts w:eastAsia="Arial" w:cs="Arial"/>
                <w:b/>
                <w:bCs/>
                <w:highlight w:val="yellow"/>
              </w:rPr>
            </w:pPr>
            <w:r w:rsidRPr="00CC3D3E">
              <w:rPr>
                <w:rFonts w:eastAsia="Arial" w:cs="Arial"/>
                <w:b/>
                <w:bCs/>
              </w:rPr>
              <w:t>TIME</w:t>
            </w:r>
          </w:p>
        </w:tc>
      </w:tr>
      <w:tr w:rsidR="003D013C" w:rsidRPr="00E24C9A" w14:paraId="6C6753F8" w14:textId="606716F4" w:rsidTr="003D013C">
        <w:tc>
          <w:tcPr>
            <w:tcW w:w="4441" w:type="dxa"/>
            <w:tcBorders>
              <w:top w:val="single" w:sz="8" w:space="0" w:color="auto"/>
              <w:left w:val="double" w:sz="4" w:space="0" w:color="auto"/>
              <w:bottom w:val="single" w:sz="8" w:space="0" w:color="auto"/>
              <w:right w:val="single" w:sz="8" w:space="0" w:color="auto"/>
            </w:tcBorders>
          </w:tcPr>
          <w:p w14:paraId="11E3ED0C" w14:textId="7CBBC82B" w:rsidR="003D013C" w:rsidRPr="00E24C9A" w:rsidRDefault="003D013C" w:rsidP="00E24C9A">
            <w:pPr>
              <w:spacing w:line="259" w:lineRule="auto"/>
            </w:pPr>
            <w:r w:rsidRPr="00E24C9A">
              <w:rPr>
                <w:rFonts w:eastAsia="Arial" w:cs="Arial"/>
                <w:szCs w:val="24"/>
              </w:rPr>
              <w:t>Request for Proposal Release Date</w:t>
            </w:r>
          </w:p>
        </w:tc>
        <w:tc>
          <w:tcPr>
            <w:tcW w:w="2525" w:type="dxa"/>
            <w:tcBorders>
              <w:top w:val="single" w:sz="8" w:space="0" w:color="auto"/>
              <w:left w:val="single" w:sz="8" w:space="0" w:color="auto"/>
              <w:bottom w:val="single" w:sz="8" w:space="0" w:color="auto"/>
              <w:right w:val="double" w:sz="4" w:space="0" w:color="auto"/>
            </w:tcBorders>
          </w:tcPr>
          <w:p w14:paraId="47802B86" w14:textId="40F00B79" w:rsidR="003D013C" w:rsidRPr="00E24C9A" w:rsidRDefault="003D013C" w:rsidP="003D013C">
            <w:pPr>
              <w:spacing w:line="259" w:lineRule="auto"/>
              <w:rPr>
                <w:rFonts w:eastAsia="Arial" w:cs="Arial"/>
              </w:rPr>
            </w:pPr>
            <w:r>
              <w:rPr>
                <w:rFonts w:eastAsia="Arial" w:cs="Arial"/>
              </w:rPr>
              <w:t>July 28, 2025</w:t>
            </w:r>
          </w:p>
        </w:tc>
        <w:tc>
          <w:tcPr>
            <w:tcW w:w="1999" w:type="dxa"/>
            <w:tcBorders>
              <w:top w:val="single" w:sz="8" w:space="0" w:color="auto"/>
              <w:left w:val="single" w:sz="8" w:space="0" w:color="auto"/>
              <w:bottom w:val="single" w:sz="8" w:space="0" w:color="auto"/>
              <w:right w:val="double" w:sz="4" w:space="0" w:color="auto"/>
            </w:tcBorders>
          </w:tcPr>
          <w:p w14:paraId="6DE87417" w14:textId="77777777" w:rsidR="003D013C" w:rsidRDefault="003D013C" w:rsidP="00E24C9A">
            <w:pPr>
              <w:jc w:val="both"/>
              <w:rPr>
                <w:rFonts w:eastAsia="Arial" w:cs="Arial"/>
              </w:rPr>
            </w:pPr>
          </w:p>
        </w:tc>
      </w:tr>
      <w:tr w:rsidR="003D013C" w:rsidRPr="00E24C9A" w14:paraId="713402A0" w14:textId="09BA9450" w:rsidTr="003D013C">
        <w:tc>
          <w:tcPr>
            <w:tcW w:w="4441" w:type="dxa"/>
            <w:tcBorders>
              <w:top w:val="single" w:sz="8" w:space="0" w:color="auto"/>
              <w:left w:val="double" w:sz="4" w:space="0" w:color="auto"/>
              <w:bottom w:val="single" w:sz="8" w:space="0" w:color="auto"/>
              <w:right w:val="single" w:sz="8" w:space="0" w:color="auto"/>
            </w:tcBorders>
          </w:tcPr>
          <w:p w14:paraId="17523CA7" w14:textId="41A7466E" w:rsidR="003D013C" w:rsidRPr="00E24C9A" w:rsidRDefault="003D013C" w:rsidP="00E24C9A">
            <w:pPr>
              <w:spacing w:line="259" w:lineRule="auto"/>
            </w:pPr>
            <w:r w:rsidRPr="00E24C9A">
              <w:rPr>
                <w:rFonts w:eastAsia="Arial" w:cs="Arial"/>
                <w:szCs w:val="24"/>
              </w:rPr>
              <w:t xml:space="preserve">Written Questions Due </w:t>
            </w:r>
          </w:p>
        </w:tc>
        <w:tc>
          <w:tcPr>
            <w:tcW w:w="2525" w:type="dxa"/>
            <w:tcBorders>
              <w:top w:val="single" w:sz="8" w:space="0" w:color="auto"/>
              <w:left w:val="single" w:sz="8" w:space="0" w:color="auto"/>
              <w:bottom w:val="single" w:sz="8" w:space="0" w:color="auto"/>
              <w:right w:val="double" w:sz="4" w:space="0" w:color="auto"/>
            </w:tcBorders>
          </w:tcPr>
          <w:p w14:paraId="2B640628" w14:textId="67974190" w:rsidR="003D013C" w:rsidRPr="00E24C9A" w:rsidRDefault="003D013C" w:rsidP="003D013C">
            <w:pPr>
              <w:spacing w:line="259" w:lineRule="auto"/>
              <w:rPr>
                <w:rFonts w:eastAsia="Arial" w:cs="Arial"/>
              </w:rPr>
            </w:pPr>
            <w:r>
              <w:rPr>
                <w:rFonts w:eastAsia="Arial" w:cs="Arial"/>
              </w:rPr>
              <w:t>August 13, 2025</w:t>
            </w:r>
          </w:p>
        </w:tc>
        <w:tc>
          <w:tcPr>
            <w:tcW w:w="1999" w:type="dxa"/>
            <w:tcBorders>
              <w:top w:val="single" w:sz="8" w:space="0" w:color="auto"/>
              <w:left w:val="single" w:sz="8" w:space="0" w:color="auto"/>
              <w:bottom w:val="single" w:sz="8" w:space="0" w:color="auto"/>
              <w:right w:val="double" w:sz="4" w:space="0" w:color="auto"/>
            </w:tcBorders>
          </w:tcPr>
          <w:p w14:paraId="55D88193" w14:textId="50298D47" w:rsidR="003D013C" w:rsidRDefault="00DB6684" w:rsidP="00E24C9A">
            <w:pPr>
              <w:jc w:val="both"/>
              <w:rPr>
                <w:rFonts w:eastAsia="Arial" w:cs="Arial"/>
              </w:rPr>
            </w:pPr>
            <w:r>
              <w:rPr>
                <w:rFonts w:eastAsia="Arial" w:cs="Arial"/>
              </w:rPr>
              <w:t>3</w:t>
            </w:r>
            <w:r w:rsidR="003D013C">
              <w:rPr>
                <w:rFonts w:eastAsia="Arial" w:cs="Arial"/>
              </w:rPr>
              <w:t>:00 p.m. PT</w:t>
            </w:r>
          </w:p>
        </w:tc>
      </w:tr>
      <w:tr w:rsidR="003D013C" w:rsidRPr="00E24C9A" w14:paraId="7AB60479" w14:textId="6DEFCD4D" w:rsidTr="003D013C">
        <w:tc>
          <w:tcPr>
            <w:tcW w:w="4441" w:type="dxa"/>
            <w:tcBorders>
              <w:top w:val="single" w:sz="8" w:space="0" w:color="auto"/>
              <w:left w:val="double" w:sz="4" w:space="0" w:color="auto"/>
              <w:bottom w:val="single" w:sz="8" w:space="0" w:color="auto"/>
              <w:right w:val="single" w:sz="8" w:space="0" w:color="auto"/>
            </w:tcBorders>
          </w:tcPr>
          <w:p w14:paraId="2C2FC779" w14:textId="4945C5D3" w:rsidR="003D013C" w:rsidRPr="00E24C9A" w:rsidRDefault="003D013C" w:rsidP="00E24C9A">
            <w:pPr>
              <w:spacing w:line="259" w:lineRule="auto"/>
              <w:rPr>
                <w:rFonts w:eastAsia="Arial" w:cs="Arial"/>
                <w:szCs w:val="24"/>
              </w:rPr>
            </w:pPr>
            <w:r w:rsidRPr="00E24C9A">
              <w:rPr>
                <w:rFonts w:eastAsia="Arial" w:cs="Arial"/>
                <w:szCs w:val="24"/>
              </w:rPr>
              <w:t>Written Intent to Bid (optional)</w:t>
            </w:r>
          </w:p>
        </w:tc>
        <w:tc>
          <w:tcPr>
            <w:tcW w:w="2525" w:type="dxa"/>
            <w:tcBorders>
              <w:top w:val="single" w:sz="8" w:space="0" w:color="auto"/>
              <w:left w:val="single" w:sz="8" w:space="0" w:color="auto"/>
              <w:bottom w:val="single" w:sz="8" w:space="0" w:color="auto"/>
              <w:right w:val="double" w:sz="4" w:space="0" w:color="auto"/>
            </w:tcBorders>
          </w:tcPr>
          <w:p w14:paraId="4004296D" w14:textId="46363A65" w:rsidR="003D013C" w:rsidRPr="00E24C9A" w:rsidRDefault="003D013C" w:rsidP="003D013C">
            <w:pPr>
              <w:spacing w:line="259" w:lineRule="auto"/>
              <w:rPr>
                <w:rFonts w:eastAsia="Arial" w:cs="Arial"/>
              </w:rPr>
            </w:pPr>
            <w:r>
              <w:rPr>
                <w:rFonts w:eastAsia="Arial" w:cs="Arial"/>
              </w:rPr>
              <w:t>August 13, 2025</w:t>
            </w:r>
          </w:p>
        </w:tc>
        <w:tc>
          <w:tcPr>
            <w:tcW w:w="1999" w:type="dxa"/>
            <w:tcBorders>
              <w:top w:val="single" w:sz="8" w:space="0" w:color="auto"/>
              <w:left w:val="single" w:sz="8" w:space="0" w:color="auto"/>
              <w:bottom w:val="single" w:sz="8" w:space="0" w:color="auto"/>
              <w:right w:val="double" w:sz="4" w:space="0" w:color="auto"/>
            </w:tcBorders>
          </w:tcPr>
          <w:p w14:paraId="23A3E834" w14:textId="42B476D7" w:rsidR="003D013C" w:rsidRDefault="00DB6684" w:rsidP="00E24C9A">
            <w:pPr>
              <w:jc w:val="both"/>
              <w:rPr>
                <w:rFonts w:eastAsia="Arial" w:cs="Arial"/>
              </w:rPr>
            </w:pPr>
            <w:r>
              <w:rPr>
                <w:rFonts w:eastAsia="Arial" w:cs="Arial"/>
              </w:rPr>
              <w:t>3</w:t>
            </w:r>
            <w:r w:rsidR="003D013C">
              <w:rPr>
                <w:rFonts w:eastAsia="Arial" w:cs="Arial"/>
              </w:rPr>
              <w:t>:00 p.m. PT</w:t>
            </w:r>
          </w:p>
        </w:tc>
      </w:tr>
      <w:tr w:rsidR="003D013C" w:rsidRPr="00E24C9A" w14:paraId="7E8E3CC7" w14:textId="620FD5A6" w:rsidTr="003D013C">
        <w:tc>
          <w:tcPr>
            <w:tcW w:w="4441" w:type="dxa"/>
            <w:tcBorders>
              <w:top w:val="single" w:sz="8" w:space="0" w:color="auto"/>
              <w:left w:val="double" w:sz="4" w:space="0" w:color="auto"/>
              <w:bottom w:val="single" w:sz="8" w:space="0" w:color="auto"/>
              <w:right w:val="single" w:sz="8" w:space="0" w:color="auto"/>
            </w:tcBorders>
          </w:tcPr>
          <w:p w14:paraId="1698455A" w14:textId="21FDB993" w:rsidR="003D013C" w:rsidRPr="00E24C9A" w:rsidRDefault="003D013C" w:rsidP="00E24C9A">
            <w:pPr>
              <w:spacing w:line="259" w:lineRule="auto"/>
            </w:pPr>
            <w:r w:rsidRPr="00E24C9A">
              <w:rPr>
                <w:rFonts w:eastAsia="Arial" w:cs="Arial"/>
                <w:szCs w:val="24"/>
              </w:rPr>
              <w:t>Responses to Proposer Questions Posted</w:t>
            </w:r>
          </w:p>
        </w:tc>
        <w:tc>
          <w:tcPr>
            <w:tcW w:w="2525" w:type="dxa"/>
            <w:tcBorders>
              <w:top w:val="single" w:sz="8" w:space="0" w:color="auto"/>
              <w:left w:val="single" w:sz="8" w:space="0" w:color="auto"/>
              <w:bottom w:val="single" w:sz="8" w:space="0" w:color="auto"/>
              <w:right w:val="double" w:sz="4" w:space="0" w:color="auto"/>
            </w:tcBorders>
          </w:tcPr>
          <w:p w14:paraId="7C650656" w14:textId="60E87B24" w:rsidR="003D013C" w:rsidRPr="00E24C9A" w:rsidRDefault="003D013C" w:rsidP="003D013C">
            <w:pPr>
              <w:spacing w:line="259" w:lineRule="auto"/>
            </w:pPr>
            <w:r>
              <w:t xml:space="preserve">September </w:t>
            </w:r>
            <w:r w:rsidR="00C23EA4">
              <w:t>5</w:t>
            </w:r>
            <w:r>
              <w:t>, 2025</w:t>
            </w:r>
          </w:p>
        </w:tc>
        <w:tc>
          <w:tcPr>
            <w:tcW w:w="1999" w:type="dxa"/>
            <w:tcBorders>
              <w:top w:val="single" w:sz="8" w:space="0" w:color="auto"/>
              <w:left w:val="single" w:sz="8" w:space="0" w:color="auto"/>
              <w:bottom w:val="single" w:sz="8" w:space="0" w:color="auto"/>
              <w:right w:val="double" w:sz="4" w:space="0" w:color="auto"/>
            </w:tcBorders>
          </w:tcPr>
          <w:p w14:paraId="14843B71" w14:textId="77777777" w:rsidR="003D013C" w:rsidRDefault="003D013C" w:rsidP="00E24C9A">
            <w:pPr>
              <w:jc w:val="both"/>
            </w:pPr>
          </w:p>
        </w:tc>
      </w:tr>
      <w:tr w:rsidR="003D013C" w:rsidRPr="00E24C9A" w14:paraId="4CEFA287" w14:textId="2FE91460" w:rsidTr="003D013C">
        <w:tc>
          <w:tcPr>
            <w:tcW w:w="4441" w:type="dxa"/>
            <w:tcBorders>
              <w:top w:val="single" w:sz="8" w:space="0" w:color="auto"/>
              <w:left w:val="double" w:sz="4" w:space="0" w:color="auto"/>
              <w:bottom w:val="single" w:sz="8" w:space="0" w:color="auto"/>
              <w:right w:val="single" w:sz="8" w:space="0" w:color="auto"/>
            </w:tcBorders>
          </w:tcPr>
          <w:p w14:paraId="7311D910" w14:textId="5334DF27" w:rsidR="003D013C" w:rsidRPr="00E24C9A" w:rsidRDefault="003D013C" w:rsidP="00E24C9A">
            <w:pPr>
              <w:spacing w:line="259" w:lineRule="auto"/>
            </w:pPr>
            <w:r w:rsidRPr="00E24C9A">
              <w:rPr>
                <w:rFonts w:eastAsia="Arial" w:cs="Arial"/>
                <w:szCs w:val="24"/>
              </w:rPr>
              <w:t>Phase I – Eligibility Proposals Due</w:t>
            </w:r>
          </w:p>
        </w:tc>
        <w:tc>
          <w:tcPr>
            <w:tcW w:w="2525" w:type="dxa"/>
            <w:tcBorders>
              <w:top w:val="single" w:sz="8" w:space="0" w:color="auto"/>
              <w:left w:val="single" w:sz="8" w:space="0" w:color="auto"/>
              <w:bottom w:val="single" w:sz="8" w:space="0" w:color="auto"/>
              <w:right w:val="double" w:sz="4" w:space="0" w:color="auto"/>
            </w:tcBorders>
          </w:tcPr>
          <w:p w14:paraId="626BBCA9" w14:textId="09651C2E" w:rsidR="003D013C" w:rsidRPr="00E24C9A" w:rsidRDefault="00C23EA4" w:rsidP="003D013C">
            <w:pPr>
              <w:spacing w:line="259" w:lineRule="auto"/>
              <w:rPr>
                <w:rFonts w:eastAsia="Arial" w:cs="Arial"/>
              </w:rPr>
            </w:pPr>
            <w:r>
              <w:rPr>
                <w:rFonts w:eastAsia="Arial" w:cs="Arial"/>
              </w:rPr>
              <w:t>September 24</w:t>
            </w:r>
            <w:r w:rsidR="003D013C">
              <w:rPr>
                <w:rFonts w:eastAsia="Arial" w:cs="Arial"/>
              </w:rPr>
              <w:t>, 2025</w:t>
            </w:r>
          </w:p>
        </w:tc>
        <w:tc>
          <w:tcPr>
            <w:tcW w:w="1999" w:type="dxa"/>
            <w:tcBorders>
              <w:top w:val="single" w:sz="8" w:space="0" w:color="auto"/>
              <w:left w:val="single" w:sz="8" w:space="0" w:color="auto"/>
              <w:bottom w:val="single" w:sz="8" w:space="0" w:color="auto"/>
              <w:right w:val="double" w:sz="4" w:space="0" w:color="auto"/>
            </w:tcBorders>
          </w:tcPr>
          <w:p w14:paraId="1BBF74CE" w14:textId="4DFF1E71" w:rsidR="003D013C" w:rsidRDefault="00DB6684" w:rsidP="00E24C9A">
            <w:pPr>
              <w:jc w:val="both"/>
              <w:rPr>
                <w:rFonts w:eastAsia="Arial" w:cs="Arial"/>
              </w:rPr>
            </w:pPr>
            <w:r>
              <w:rPr>
                <w:rFonts w:eastAsia="Arial" w:cs="Arial"/>
              </w:rPr>
              <w:t>3</w:t>
            </w:r>
            <w:r w:rsidR="003D013C">
              <w:rPr>
                <w:rFonts w:eastAsia="Arial" w:cs="Arial"/>
              </w:rPr>
              <w:t>:00 p.m. PT</w:t>
            </w:r>
          </w:p>
        </w:tc>
      </w:tr>
      <w:tr w:rsidR="003D013C" w:rsidRPr="00E24C9A" w14:paraId="72ED9381" w14:textId="1AF0B2B8" w:rsidTr="003D013C">
        <w:tc>
          <w:tcPr>
            <w:tcW w:w="4441" w:type="dxa"/>
            <w:tcBorders>
              <w:top w:val="single" w:sz="8" w:space="0" w:color="auto"/>
              <w:left w:val="double" w:sz="4" w:space="0" w:color="auto"/>
              <w:bottom w:val="single" w:sz="8" w:space="0" w:color="auto"/>
              <w:right w:val="single" w:sz="8" w:space="0" w:color="auto"/>
            </w:tcBorders>
          </w:tcPr>
          <w:p w14:paraId="6F3ADF30" w14:textId="49A0553D" w:rsidR="003D013C" w:rsidRPr="00E24C9A" w:rsidRDefault="003D013C" w:rsidP="00E24C9A">
            <w:pPr>
              <w:spacing w:line="259" w:lineRule="auto"/>
            </w:pPr>
            <w:r w:rsidRPr="00E24C9A">
              <w:rPr>
                <w:rFonts w:eastAsia="Arial" w:cs="Arial"/>
                <w:szCs w:val="24"/>
              </w:rPr>
              <w:t>Notification to Phase II-Semi Finalists &amp; Schedule Onsite Visits with Semi-Finalists</w:t>
            </w:r>
          </w:p>
        </w:tc>
        <w:tc>
          <w:tcPr>
            <w:tcW w:w="2525" w:type="dxa"/>
            <w:tcBorders>
              <w:top w:val="single" w:sz="8" w:space="0" w:color="auto"/>
              <w:left w:val="single" w:sz="8" w:space="0" w:color="auto"/>
              <w:bottom w:val="single" w:sz="8" w:space="0" w:color="auto"/>
              <w:right w:val="double" w:sz="4" w:space="0" w:color="auto"/>
            </w:tcBorders>
          </w:tcPr>
          <w:p w14:paraId="26954A8A" w14:textId="1AE6E8C4" w:rsidR="003D013C" w:rsidRPr="00E24C9A" w:rsidRDefault="003D013C" w:rsidP="003D013C">
            <w:pPr>
              <w:spacing w:line="259" w:lineRule="auto"/>
            </w:pPr>
            <w:r>
              <w:t xml:space="preserve">October </w:t>
            </w:r>
            <w:r w:rsidR="00C23EA4">
              <w:t>17, 2025</w:t>
            </w:r>
          </w:p>
        </w:tc>
        <w:tc>
          <w:tcPr>
            <w:tcW w:w="1999" w:type="dxa"/>
            <w:tcBorders>
              <w:top w:val="single" w:sz="8" w:space="0" w:color="auto"/>
              <w:left w:val="single" w:sz="8" w:space="0" w:color="auto"/>
              <w:bottom w:val="single" w:sz="8" w:space="0" w:color="auto"/>
              <w:right w:val="double" w:sz="4" w:space="0" w:color="auto"/>
            </w:tcBorders>
          </w:tcPr>
          <w:p w14:paraId="1F04F2F2" w14:textId="77777777" w:rsidR="003D013C" w:rsidRPr="00E24C9A" w:rsidRDefault="003D013C" w:rsidP="00E24C9A">
            <w:pPr>
              <w:jc w:val="both"/>
            </w:pPr>
          </w:p>
        </w:tc>
      </w:tr>
      <w:tr w:rsidR="003D013C" w:rsidRPr="00E24C9A" w14:paraId="28BAF52E" w14:textId="1BE8E6F0" w:rsidTr="003D013C">
        <w:tc>
          <w:tcPr>
            <w:tcW w:w="4441" w:type="dxa"/>
            <w:tcBorders>
              <w:top w:val="single" w:sz="8" w:space="0" w:color="auto"/>
              <w:left w:val="double" w:sz="4" w:space="0" w:color="auto"/>
              <w:bottom w:val="single" w:sz="8" w:space="0" w:color="auto"/>
              <w:right w:val="single" w:sz="8" w:space="0" w:color="auto"/>
            </w:tcBorders>
          </w:tcPr>
          <w:p w14:paraId="4DBC5D05" w14:textId="13D61B30" w:rsidR="003D013C" w:rsidRPr="00E24C9A" w:rsidRDefault="003D013C" w:rsidP="00E24C9A">
            <w:pPr>
              <w:spacing w:line="259" w:lineRule="auto"/>
            </w:pPr>
            <w:r w:rsidRPr="00E24C9A">
              <w:rPr>
                <w:rFonts w:eastAsia="Arial" w:cs="Arial"/>
                <w:szCs w:val="24"/>
              </w:rPr>
              <w:t xml:space="preserve">Phase II – Onsite Visits and Evaluations </w:t>
            </w:r>
          </w:p>
        </w:tc>
        <w:tc>
          <w:tcPr>
            <w:tcW w:w="2525" w:type="dxa"/>
            <w:tcBorders>
              <w:top w:val="single" w:sz="8" w:space="0" w:color="auto"/>
              <w:left w:val="single" w:sz="8" w:space="0" w:color="auto"/>
              <w:bottom w:val="single" w:sz="8" w:space="0" w:color="auto"/>
              <w:right w:val="double" w:sz="4" w:space="0" w:color="auto"/>
            </w:tcBorders>
          </w:tcPr>
          <w:p w14:paraId="27A60302" w14:textId="70F78637" w:rsidR="003D013C" w:rsidRPr="00E24C9A" w:rsidRDefault="00C23EA4" w:rsidP="003D013C">
            <w:pPr>
              <w:spacing w:line="259" w:lineRule="auto"/>
            </w:pPr>
            <w:r>
              <w:t>November 2025</w:t>
            </w:r>
          </w:p>
        </w:tc>
        <w:tc>
          <w:tcPr>
            <w:tcW w:w="1999" w:type="dxa"/>
            <w:tcBorders>
              <w:top w:val="single" w:sz="8" w:space="0" w:color="auto"/>
              <w:left w:val="single" w:sz="8" w:space="0" w:color="auto"/>
              <w:bottom w:val="single" w:sz="8" w:space="0" w:color="auto"/>
              <w:right w:val="double" w:sz="4" w:space="0" w:color="auto"/>
            </w:tcBorders>
          </w:tcPr>
          <w:p w14:paraId="50F0416E" w14:textId="77777777" w:rsidR="003D013C" w:rsidRPr="00E24C9A" w:rsidRDefault="003D013C" w:rsidP="00E24C9A"/>
        </w:tc>
      </w:tr>
      <w:tr w:rsidR="003D013C" w:rsidRPr="00E24C9A" w14:paraId="29090B3A" w14:textId="2C0AF44D" w:rsidTr="003D013C">
        <w:tc>
          <w:tcPr>
            <w:tcW w:w="4441" w:type="dxa"/>
            <w:tcBorders>
              <w:top w:val="single" w:sz="8" w:space="0" w:color="auto"/>
              <w:left w:val="double" w:sz="4" w:space="0" w:color="auto"/>
              <w:bottom w:val="single" w:sz="8" w:space="0" w:color="auto"/>
              <w:right w:val="single" w:sz="8" w:space="0" w:color="auto"/>
            </w:tcBorders>
          </w:tcPr>
          <w:p w14:paraId="4AF92A57" w14:textId="595C1942" w:rsidR="003D013C" w:rsidRPr="00E24C9A" w:rsidRDefault="003D013C" w:rsidP="00E24C9A">
            <w:pPr>
              <w:spacing w:line="259" w:lineRule="auto"/>
            </w:pPr>
            <w:r w:rsidRPr="00E24C9A">
              <w:rPr>
                <w:rFonts w:eastAsia="Arial" w:cs="Arial"/>
                <w:szCs w:val="24"/>
              </w:rPr>
              <w:t>Notification to Phase III-Finalists (posted)</w:t>
            </w:r>
          </w:p>
        </w:tc>
        <w:tc>
          <w:tcPr>
            <w:tcW w:w="2525" w:type="dxa"/>
            <w:tcBorders>
              <w:top w:val="single" w:sz="8" w:space="0" w:color="auto"/>
              <w:left w:val="single" w:sz="8" w:space="0" w:color="auto"/>
              <w:bottom w:val="single" w:sz="8" w:space="0" w:color="auto"/>
              <w:right w:val="double" w:sz="4" w:space="0" w:color="auto"/>
            </w:tcBorders>
          </w:tcPr>
          <w:p w14:paraId="34ED64A4" w14:textId="587F0997" w:rsidR="003D013C" w:rsidRPr="00E24C9A" w:rsidRDefault="007973BE" w:rsidP="003D013C">
            <w:pPr>
              <w:spacing w:line="259" w:lineRule="auto"/>
            </w:pPr>
            <w:r>
              <w:t xml:space="preserve">December </w:t>
            </w:r>
            <w:r w:rsidR="00C23EA4">
              <w:t>15 to December 19</w:t>
            </w:r>
            <w:r>
              <w:t>, 2025</w:t>
            </w:r>
          </w:p>
        </w:tc>
        <w:tc>
          <w:tcPr>
            <w:tcW w:w="1999" w:type="dxa"/>
            <w:tcBorders>
              <w:top w:val="single" w:sz="8" w:space="0" w:color="auto"/>
              <w:left w:val="single" w:sz="8" w:space="0" w:color="auto"/>
              <w:bottom w:val="single" w:sz="8" w:space="0" w:color="auto"/>
              <w:right w:val="double" w:sz="4" w:space="0" w:color="auto"/>
            </w:tcBorders>
          </w:tcPr>
          <w:p w14:paraId="3B4AF18F" w14:textId="77777777" w:rsidR="003D013C" w:rsidRPr="00E24C9A" w:rsidRDefault="003D013C" w:rsidP="00E24C9A">
            <w:pPr>
              <w:jc w:val="both"/>
            </w:pPr>
          </w:p>
        </w:tc>
      </w:tr>
      <w:tr w:rsidR="003D013C" w:rsidRPr="00E24C9A" w14:paraId="281D9D62" w14:textId="4521CEA5" w:rsidTr="003D013C">
        <w:tc>
          <w:tcPr>
            <w:tcW w:w="4441" w:type="dxa"/>
            <w:tcBorders>
              <w:top w:val="single" w:sz="8" w:space="0" w:color="auto"/>
              <w:left w:val="double" w:sz="4" w:space="0" w:color="auto"/>
              <w:bottom w:val="single" w:sz="8" w:space="0" w:color="auto"/>
              <w:right w:val="single" w:sz="8" w:space="0" w:color="auto"/>
            </w:tcBorders>
          </w:tcPr>
          <w:p w14:paraId="1BE7ACB1" w14:textId="4BE646CE" w:rsidR="003D013C" w:rsidRPr="00E24C9A" w:rsidRDefault="003D013C" w:rsidP="00E24C9A">
            <w:pPr>
              <w:spacing w:line="259" w:lineRule="auto"/>
            </w:pPr>
            <w:r w:rsidRPr="00E24C9A">
              <w:rPr>
                <w:rFonts w:eastAsia="Arial" w:cs="Arial"/>
                <w:szCs w:val="24"/>
              </w:rPr>
              <w:t xml:space="preserve">Phase III – Briefing Day  </w:t>
            </w:r>
          </w:p>
          <w:p w14:paraId="2261A269" w14:textId="11C8D9AC" w:rsidR="003D013C" w:rsidRPr="00E24C9A" w:rsidRDefault="003D013C" w:rsidP="00E24C9A">
            <w:pPr>
              <w:spacing w:line="259" w:lineRule="auto"/>
            </w:pPr>
            <w:r w:rsidRPr="00E24C9A">
              <w:rPr>
                <w:rFonts w:eastAsia="Arial" w:cs="Arial"/>
                <w:szCs w:val="24"/>
              </w:rPr>
              <w:t>-Lottery presents work assignment</w:t>
            </w:r>
          </w:p>
          <w:p w14:paraId="1B627BE9" w14:textId="68F27B48" w:rsidR="003D013C" w:rsidRPr="00E24C9A" w:rsidRDefault="003D013C" w:rsidP="00E24C9A">
            <w:pPr>
              <w:spacing w:line="259" w:lineRule="auto"/>
            </w:pPr>
            <w:r w:rsidRPr="00E24C9A">
              <w:rPr>
                <w:rFonts w:eastAsia="Arial" w:cs="Arial"/>
                <w:szCs w:val="24"/>
              </w:rPr>
              <w:t xml:space="preserve">-Proposers may ask questions at the Briefing Day and/or email questions to the Lottery </w:t>
            </w:r>
          </w:p>
        </w:tc>
        <w:tc>
          <w:tcPr>
            <w:tcW w:w="2525" w:type="dxa"/>
            <w:tcBorders>
              <w:top w:val="single" w:sz="8" w:space="0" w:color="auto"/>
              <w:left w:val="single" w:sz="8" w:space="0" w:color="auto"/>
              <w:bottom w:val="single" w:sz="8" w:space="0" w:color="auto"/>
              <w:right w:val="double" w:sz="4" w:space="0" w:color="auto"/>
            </w:tcBorders>
          </w:tcPr>
          <w:p w14:paraId="50E8B375" w14:textId="39614C21" w:rsidR="003D013C" w:rsidRPr="00E24C9A" w:rsidRDefault="008B320E" w:rsidP="003D013C">
            <w:pPr>
              <w:spacing w:line="259" w:lineRule="auto"/>
            </w:pPr>
            <w:r>
              <w:t xml:space="preserve">January </w:t>
            </w:r>
            <w:r w:rsidR="00C23EA4">
              <w:t>7</w:t>
            </w:r>
            <w:r w:rsidR="007973BE">
              <w:t>, 202</w:t>
            </w:r>
            <w:r>
              <w:t>6</w:t>
            </w:r>
          </w:p>
        </w:tc>
        <w:tc>
          <w:tcPr>
            <w:tcW w:w="1999" w:type="dxa"/>
            <w:tcBorders>
              <w:top w:val="single" w:sz="8" w:space="0" w:color="auto"/>
              <w:left w:val="single" w:sz="8" w:space="0" w:color="auto"/>
              <w:bottom w:val="single" w:sz="8" w:space="0" w:color="auto"/>
              <w:right w:val="double" w:sz="4" w:space="0" w:color="auto"/>
            </w:tcBorders>
          </w:tcPr>
          <w:p w14:paraId="3D0165A9" w14:textId="77777777" w:rsidR="003D013C" w:rsidRPr="00E24C9A" w:rsidRDefault="003D013C" w:rsidP="00E24C9A">
            <w:pPr>
              <w:jc w:val="both"/>
            </w:pPr>
          </w:p>
        </w:tc>
      </w:tr>
      <w:tr w:rsidR="003D013C" w:rsidRPr="00E24C9A" w14:paraId="162520DA" w14:textId="79A5D670" w:rsidTr="003D013C">
        <w:tc>
          <w:tcPr>
            <w:tcW w:w="4441" w:type="dxa"/>
            <w:tcBorders>
              <w:top w:val="single" w:sz="8" w:space="0" w:color="auto"/>
              <w:left w:val="double" w:sz="4" w:space="0" w:color="auto"/>
              <w:bottom w:val="single" w:sz="8" w:space="0" w:color="auto"/>
              <w:right w:val="single" w:sz="8" w:space="0" w:color="auto"/>
            </w:tcBorders>
          </w:tcPr>
          <w:p w14:paraId="6DDFFD54" w14:textId="3E65C5C6" w:rsidR="003D013C" w:rsidRPr="00E24C9A" w:rsidRDefault="003D013C" w:rsidP="00E24C9A">
            <w:pPr>
              <w:spacing w:line="259" w:lineRule="auto"/>
            </w:pPr>
            <w:r w:rsidRPr="00E24C9A">
              <w:rPr>
                <w:rFonts w:eastAsia="Arial" w:cs="Arial"/>
                <w:szCs w:val="24"/>
              </w:rPr>
              <w:t xml:space="preserve">Phase III Finalist Work Sessions </w:t>
            </w:r>
          </w:p>
        </w:tc>
        <w:tc>
          <w:tcPr>
            <w:tcW w:w="2525" w:type="dxa"/>
            <w:tcBorders>
              <w:top w:val="single" w:sz="8" w:space="0" w:color="auto"/>
              <w:left w:val="single" w:sz="8" w:space="0" w:color="auto"/>
              <w:bottom w:val="single" w:sz="8" w:space="0" w:color="auto"/>
              <w:right w:val="double" w:sz="4" w:space="0" w:color="auto"/>
            </w:tcBorders>
          </w:tcPr>
          <w:p w14:paraId="27062C58" w14:textId="681EF3CC" w:rsidR="003D013C" w:rsidRPr="00E24C9A" w:rsidRDefault="005A788B" w:rsidP="003D013C">
            <w:pPr>
              <w:spacing w:line="259" w:lineRule="auto"/>
            </w:pPr>
            <w:r>
              <w:t>February 9</w:t>
            </w:r>
            <w:r w:rsidR="0075282E">
              <w:t xml:space="preserve"> to </w:t>
            </w:r>
            <w:r>
              <w:t>February 13</w:t>
            </w:r>
            <w:r w:rsidR="0075282E">
              <w:t>, 2026</w:t>
            </w:r>
          </w:p>
        </w:tc>
        <w:tc>
          <w:tcPr>
            <w:tcW w:w="1999" w:type="dxa"/>
            <w:tcBorders>
              <w:top w:val="single" w:sz="8" w:space="0" w:color="auto"/>
              <w:left w:val="single" w:sz="8" w:space="0" w:color="auto"/>
              <w:bottom w:val="single" w:sz="8" w:space="0" w:color="auto"/>
              <w:right w:val="double" w:sz="4" w:space="0" w:color="auto"/>
            </w:tcBorders>
          </w:tcPr>
          <w:p w14:paraId="6A2082EB" w14:textId="77777777" w:rsidR="003D013C" w:rsidRPr="00E24C9A" w:rsidRDefault="003D013C" w:rsidP="00E24C9A">
            <w:pPr>
              <w:jc w:val="both"/>
            </w:pPr>
          </w:p>
        </w:tc>
      </w:tr>
      <w:tr w:rsidR="003D013C" w:rsidRPr="00E24C9A" w14:paraId="64C996E1" w14:textId="7C4B5180" w:rsidTr="003D013C">
        <w:tc>
          <w:tcPr>
            <w:tcW w:w="4441" w:type="dxa"/>
            <w:tcBorders>
              <w:top w:val="single" w:sz="8" w:space="0" w:color="auto"/>
              <w:left w:val="double" w:sz="4" w:space="0" w:color="auto"/>
              <w:bottom w:val="single" w:sz="8" w:space="0" w:color="auto"/>
              <w:right w:val="single" w:sz="8" w:space="0" w:color="auto"/>
            </w:tcBorders>
          </w:tcPr>
          <w:p w14:paraId="59A2C6A7" w14:textId="34D75FDD" w:rsidR="003D013C" w:rsidRPr="00E24C9A" w:rsidRDefault="003D013C" w:rsidP="00E24C9A">
            <w:pPr>
              <w:spacing w:line="259" w:lineRule="auto"/>
            </w:pPr>
            <w:r w:rsidRPr="00E24C9A">
              <w:rPr>
                <w:rFonts w:eastAsia="Arial" w:cs="Arial"/>
                <w:szCs w:val="24"/>
              </w:rPr>
              <w:t xml:space="preserve">Phase III – </w:t>
            </w:r>
            <w:r w:rsidRPr="00E24C9A">
              <w:rPr>
                <w:rFonts w:eastAsia="Arial" w:cs="Arial"/>
                <w:color w:val="000000" w:themeColor="text1"/>
                <w:szCs w:val="24"/>
              </w:rPr>
              <w:t>Work Assignments and Financial Packages due to the Lottery</w:t>
            </w:r>
          </w:p>
        </w:tc>
        <w:tc>
          <w:tcPr>
            <w:tcW w:w="2525" w:type="dxa"/>
            <w:tcBorders>
              <w:top w:val="single" w:sz="8" w:space="0" w:color="auto"/>
              <w:left w:val="single" w:sz="8" w:space="0" w:color="auto"/>
              <w:bottom w:val="single" w:sz="8" w:space="0" w:color="auto"/>
              <w:right w:val="double" w:sz="4" w:space="0" w:color="auto"/>
            </w:tcBorders>
          </w:tcPr>
          <w:p w14:paraId="49CFDE93" w14:textId="0E6A7779" w:rsidR="003D013C" w:rsidRPr="00E24C9A" w:rsidRDefault="00A21CC8" w:rsidP="003D013C">
            <w:pPr>
              <w:spacing w:line="259" w:lineRule="auto"/>
              <w:rPr>
                <w:rFonts w:eastAsia="Arial" w:cs="Arial"/>
              </w:rPr>
            </w:pPr>
            <w:r>
              <w:rPr>
                <w:rFonts w:eastAsia="Arial" w:cs="Arial"/>
              </w:rPr>
              <w:t>March 16, 2026</w:t>
            </w:r>
          </w:p>
        </w:tc>
        <w:tc>
          <w:tcPr>
            <w:tcW w:w="1999" w:type="dxa"/>
            <w:tcBorders>
              <w:top w:val="single" w:sz="8" w:space="0" w:color="auto"/>
              <w:left w:val="single" w:sz="8" w:space="0" w:color="auto"/>
              <w:bottom w:val="single" w:sz="8" w:space="0" w:color="auto"/>
              <w:right w:val="double" w:sz="4" w:space="0" w:color="auto"/>
            </w:tcBorders>
          </w:tcPr>
          <w:p w14:paraId="70829D6C" w14:textId="77777777" w:rsidR="003D013C" w:rsidRPr="00E24C9A" w:rsidRDefault="003D013C" w:rsidP="00E24C9A">
            <w:pPr>
              <w:rPr>
                <w:rFonts w:eastAsia="Arial" w:cs="Arial"/>
              </w:rPr>
            </w:pPr>
          </w:p>
        </w:tc>
      </w:tr>
      <w:tr w:rsidR="003D013C" w:rsidRPr="00E24C9A" w14:paraId="6965A737" w14:textId="5DDE373D" w:rsidTr="003D013C">
        <w:tc>
          <w:tcPr>
            <w:tcW w:w="4441" w:type="dxa"/>
            <w:tcBorders>
              <w:top w:val="single" w:sz="8" w:space="0" w:color="auto"/>
              <w:left w:val="double" w:sz="4" w:space="0" w:color="auto"/>
              <w:bottom w:val="single" w:sz="8" w:space="0" w:color="auto"/>
              <w:right w:val="single" w:sz="8" w:space="0" w:color="auto"/>
            </w:tcBorders>
          </w:tcPr>
          <w:p w14:paraId="073C18AA" w14:textId="3F5EDFED" w:rsidR="003D013C" w:rsidRPr="00E24C9A" w:rsidRDefault="003D013C" w:rsidP="00E24C9A">
            <w:pPr>
              <w:spacing w:line="259" w:lineRule="auto"/>
            </w:pPr>
            <w:r w:rsidRPr="00E24C9A">
              <w:rPr>
                <w:rFonts w:eastAsia="Arial" w:cs="Arial"/>
                <w:szCs w:val="24"/>
              </w:rPr>
              <w:t>Phase III – Finalist Presentations of the Work Assignment and Phase III evaluations</w:t>
            </w:r>
          </w:p>
        </w:tc>
        <w:tc>
          <w:tcPr>
            <w:tcW w:w="2525" w:type="dxa"/>
            <w:tcBorders>
              <w:top w:val="single" w:sz="8" w:space="0" w:color="auto"/>
              <w:left w:val="single" w:sz="8" w:space="0" w:color="auto"/>
              <w:bottom w:val="single" w:sz="8" w:space="0" w:color="auto"/>
              <w:right w:val="double" w:sz="4" w:space="0" w:color="auto"/>
            </w:tcBorders>
          </w:tcPr>
          <w:p w14:paraId="5C26C75C" w14:textId="27A86B55" w:rsidR="003D013C" w:rsidRPr="00E24C9A" w:rsidRDefault="00A21CC8" w:rsidP="003D013C">
            <w:pPr>
              <w:spacing w:line="259" w:lineRule="auto"/>
            </w:pPr>
            <w:r>
              <w:t>March 16</w:t>
            </w:r>
            <w:r w:rsidR="0075282E">
              <w:t xml:space="preserve"> to </w:t>
            </w:r>
            <w:r>
              <w:t>March 2</w:t>
            </w:r>
            <w:r w:rsidR="00C23EA4">
              <w:t>0</w:t>
            </w:r>
            <w:r w:rsidR="0075282E">
              <w:t>, 2026</w:t>
            </w:r>
          </w:p>
        </w:tc>
        <w:tc>
          <w:tcPr>
            <w:tcW w:w="1999" w:type="dxa"/>
            <w:tcBorders>
              <w:top w:val="single" w:sz="8" w:space="0" w:color="auto"/>
              <w:left w:val="single" w:sz="8" w:space="0" w:color="auto"/>
              <w:bottom w:val="single" w:sz="8" w:space="0" w:color="auto"/>
              <w:right w:val="double" w:sz="4" w:space="0" w:color="auto"/>
            </w:tcBorders>
          </w:tcPr>
          <w:p w14:paraId="30F9F481" w14:textId="77777777" w:rsidR="003D013C" w:rsidRPr="00E24C9A" w:rsidRDefault="003D013C" w:rsidP="00E24C9A">
            <w:pPr>
              <w:jc w:val="both"/>
            </w:pPr>
          </w:p>
        </w:tc>
      </w:tr>
      <w:tr w:rsidR="003D013C" w:rsidRPr="00E24C9A" w14:paraId="562DBAB7" w14:textId="0025CE70" w:rsidTr="003D013C">
        <w:tc>
          <w:tcPr>
            <w:tcW w:w="4441" w:type="dxa"/>
            <w:tcBorders>
              <w:top w:val="single" w:sz="8" w:space="0" w:color="auto"/>
              <w:left w:val="double" w:sz="4" w:space="0" w:color="auto"/>
              <w:bottom w:val="single" w:sz="8" w:space="0" w:color="auto"/>
              <w:right w:val="single" w:sz="8" w:space="0" w:color="auto"/>
            </w:tcBorders>
          </w:tcPr>
          <w:p w14:paraId="6E2AE93E" w14:textId="1A717249" w:rsidR="003D013C" w:rsidRPr="00B239BF" w:rsidRDefault="003D013C" w:rsidP="00E24C9A">
            <w:pPr>
              <w:spacing w:line="259" w:lineRule="auto"/>
            </w:pPr>
            <w:r w:rsidRPr="00B239BF">
              <w:rPr>
                <w:rFonts w:eastAsia="Arial" w:cs="Arial"/>
                <w:szCs w:val="24"/>
              </w:rPr>
              <w:t>Notice of Intent to Award Posted (Subject to Commission Approval)</w:t>
            </w:r>
          </w:p>
        </w:tc>
        <w:tc>
          <w:tcPr>
            <w:tcW w:w="2525" w:type="dxa"/>
            <w:tcBorders>
              <w:top w:val="single" w:sz="8" w:space="0" w:color="auto"/>
              <w:left w:val="single" w:sz="8" w:space="0" w:color="auto"/>
              <w:bottom w:val="single" w:sz="8" w:space="0" w:color="auto"/>
              <w:right w:val="double" w:sz="4" w:space="0" w:color="auto"/>
            </w:tcBorders>
          </w:tcPr>
          <w:p w14:paraId="1AF615C3" w14:textId="21B7865F" w:rsidR="003D013C" w:rsidRPr="00E24C9A" w:rsidRDefault="008B320E" w:rsidP="003D013C">
            <w:pPr>
              <w:spacing w:line="259" w:lineRule="auto"/>
            </w:pPr>
            <w:r>
              <w:t>May 11</w:t>
            </w:r>
            <w:r w:rsidR="002B6469">
              <w:t>, 2026</w:t>
            </w:r>
          </w:p>
        </w:tc>
        <w:tc>
          <w:tcPr>
            <w:tcW w:w="1999" w:type="dxa"/>
            <w:tcBorders>
              <w:top w:val="single" w:sz="8" w:space="0" w:color="auto"/>
              <w:left w:val="single" w:sz="8" w:space="0" w:color="auto"/>
              <w:bottom w:val="single" w:sz="8" w:space="0" w:color="auto"/>
              <w:right w:val="double" w:sz="4" w:space="0" w:color="auto"/>
            </w:tcBorders>
          </w:tcPr>
          <w:p w14:paraId="456D3C6F" w14:textId="77777777" w:rsidR="003D013C" w:rsidRPr="00E24C9A" w:rsidRDefault="003D013C" w:rsidP="00E24C9A">
            <w:pPr>
              <w:jc w:val="both"/>
            </w:pPr>
          </w:p>
        </w:tc>
      </w:tr>
      <w:tr w:rsidR="003D013C" w:rsidRPr="00E24C9A" w14:paraId="01AFEA1F" w14:textId="0FD3B2CA" w:rsidTr="003D013C">
        <w:trPr>
          <w:trHeight w:val="70"/>
        </w:trPr>
        <w:tc>
          <w:tcPr>
            <w:tcW w:w="4441" w:type="dxa"/>
            <w:tcBorders>
              <w:top w:val="single" w:sz="8" w:space="0" w:color="auto"/>
              <w:left w:val="double" w:sz="4" w:space="0" w:color="auto"/>
              <w:bottom w:val="double" w:sz="4" w:space="0" w:color="auto"/>
              <w:right w:val="single" w:sz="8" w:space="0" w:color="auto"/>
            </w:tcBorders>
          </w:tcPr>
          <w:p w14:paraId="2D767033" w14:textId="4CDD551A" w:rsidR="003D013C" w:rsidRPr="00E24C9A" w:rsidRDefault="003D013C" w:rsidP="00E24C9A">
            <w:pPr>
              <w:spacing w:line="259" w:lineRule="auto"/>
            </w:pPr>
            <w:r w:rsidRPr="00E24C9A">
              <w:rPr>
                <w:rFonts w:eastAsia="Arial" w:cs="Arial"/>
                <w:szCs w:val="24"/>
              </w:rPr>
              <w:t>Proposed Effective Date of Contract</w:t>
            </w:r>
            <w:r>
              <w:rPr>
                <w:rFonts w:eastAsia="Arial" w:cs="Arial"/>
                <w:szCs w:val="24"/>
              </w:rPr>
              <w:t xml:space="preserve"> </w:t>
            </w:r>
          </w:p>
        </w:tc>
        <w:tc>
          <w:tcPr>
            <w:tcW w:w="2525" w:type="dxa"/>
            <w:tcBorders>
              <w:top w:val="single" w:sz="8" w:space="0" w:color="auto"/>
              <w:left w:val="single" w:sz="8" w:space="0" w:color="auto"/>
              <w:bottom w:val="double" w:sz="4" w:space="0" w:color="auto"/>
              <w:right w:val="double" w:sz="4" w:space="0" w:color="auto"/>
            </w:tcBorders>
          </w:tcPr>
          <w:p w14:paraId="53B399C6" w14:textId="19252D7D" w:rsidR="003D013C" w:rsidRPr="00E24C9A" w:rsidRDefault="006B2F2C" w:rsidP="003D013C">
            <w:pPr>
              <w:spacing w:line="259" w:lineRule="auto"/>
              <w:rPr>
                <w:rFonts w:eastAsia="Arial" w:cs="Arial"/>
              </w:rPr>
            </w:pPr>
            <w:r>
              <w:rPr>
                <w:rFonts w:eastAsia="Arial" w:cs="Arial"/>
              </w:rPr>
              <w:t>July 7</w:t>
            </w:r>
            <w:r w:rsidR="00F24806">
              <w:rPr>
                <w:rFonts w:eastAsia="Arial" w:cs="Arial"/>
              </w:rPr>
              <w:t>, 2026</w:t>
            </w:r>
          </w:p>
        </w:tc>
        <w:tc>
          <w:tcPr>
            <w:tcW w:w="1999" w:type="dxa"/>
            <w:tcBorders>
              <w:top w:val="single" w:sz="8" w:space="0" w:color="auto"/>
              <w:left w:val="single" w:sz="8" w:space="0" w:color="auto"/>
              <w:bottom w:val="double" w:sz="4" w:space="0" w:color="auto"/>
              <w:right w:val="double" w:sz="4" w:space="0" w:color="auto"/>
            </w:tcBorders>
          </w:tcPr>
          <w:p w14:paraId="477EBAFC" w14:textId="77777777" w:rsidR="003D013C" w:rsidRPr="00E24C9A" w:rsidRDefault="003D013C" w:rsidP="00E24C9A">
            <w:pPr>
              <w:jc w:val="both"/>
              <w:rPr>
                <w:rFonts w:eastAsia="Arial" w:cs="Arial"/>
              </w:rPr>
            </w:pPr>
          </w:p>
        </w:tc>
      </w:tr>
    </w:tbl>
    <w:p w14:paraId="10707612" w14:textId="4A308CA8" w:rsidR="3522EC7F" w:rsidRDefault="3522EC7F" w:rsidP="00E24C9A">
      <w:pPr>
        <w:spacing w:after="0"/>
        <w:ind w:left="360"/>
        <w:jc w:val="both"/>
        <w:rPr>
          <w:rFonts w:eastAsia="Malgun Gothic" w:cs="Arial"/>
          <w:szCs w:val="24"/>
        </w:rPr>
      </w:pPr>
    </w:p>
    <w:p w14:paraId="41A5B884" w14:textId="1AE1F05B" w:rsidR="00BC6A21" w:rsidRPr="00021036" w:rsidRDefault="1D0E862A" w:rsidP="00CC3D3E">
      <w:pPr>
        <w:spacing w:after="0"/>
        <w:ind w:left="360"/>
        <w:jc w:val="both"/>
        <w:rPr>
          <w:rFonts w:eastAsia="Arial" w:cs="Arial"/>
        </w:rPr>
      </w:pPr>
      <w:r w:rsidRPr="00021036">
        <w:rPr>
          <w:rFonts w:eastAsia="Arial" w:cs="Arial"/>
        </w:rPr>
        <w:lastRenderedPageBreak/>
        <w:t>The Lottery reserves the right to consolidate the solicitation process from three to two phases</w:t>
      </w:r>
      <w:r w:rsidR="000108BE" w:rsidRPr="00021036">
        <w:rPr>
          <w:rFonts w:eastAsia="Arial" w:cs="Arial"/>
        </w:rPr>
        <w:t xml:space="preserve"> (i.e., remove Phase II)</w:t>
      </w:r>
      <w:r w:rsidRPr="00021036">
        <w:rPr>
          <w:rFonts w:eastAsia="Arial" w:cs="Arial"/>
        </w:rPr>
        <w:t xml:space="preserve"> and </w:t>
      </w:r>
      <w:r w:rsidR="4147176E" w:rsidRPr="00021036">
        <w:rPr>
          <w:rFonts w:eastAsia="Arial" w:cs="Arial"/>
        </w:rPr>
        <w:t>will</w:t>
      </w:r>
      <w:r w:rsidRPr="00021036">
        <w:rPr>
          <w:rFonts w:eastAsia="Arial" w:cs="Arial"/>
        </w:rPr>
        <w:t xml:space="preserve"> notify agencies</w:t>
      </w:r>
      <w:r w:rsidR="000108BE" w:rsidRPr="00021036">
        <w:rPr>
          <w:rFonts w:eastAsia="Arial" w:cs="Arial"/>
        </w:rPr>
        <w:t xml:space="preserve"> advancing from Phase I</w:t>
      </w:r>
      <w:r w:rsidRPr="00021036">
        <w:rPr>
          <w:rFonts w:eastAsia="Arial" w:cs="Arial"/>
        </w:rPr>
        <w:t xml:space="preserve"> of the change. </w:t>
      </w:r>
    </w:p>
    <w:p w14:paraId="318651A3" w14:textId="77777777" w:rsidR="00CC41F9" w:rsidRPr="00E24C9A" w:rsidRDefault="00CC41F9" w:rsidP="00E24C9A">
      <w:pPr>
        <w:spacing w:after="0"/>
        <w:ind w:left="360"/>
        <w:jc w:val="both"/>
        <w:rPr>
          <w:rFonts w:eastAsia="Arial" w:cs="Arial"/>
          <w:b/>
          <w:bCs/>
          <w:szCs w:val="24"/>
        </w:rPr>
      </w:pPr>
    </w:p>
    <w:p w14:paraId="17FB6CC4" w14:textId="46ADFF2E" w:rsidR="00BC6A21" w:rsidRPr="00E24C9A" w:rsidRDefault="00BC6A21" w:rsidP="40E7D4D3">
      <w:pPr>
        <w:spacing w:after="0"/>
        <w:ind w:left="360"/>
        <w:jc w:val="both"/>
        <w:rPr>
          <w:rFonts w:cs="Arial"/>
        </w:rPr>
      </w:pPr>
      <w:r w:rsidRPr="40E7D4D3">
        <w:rPr>
          <w:rFonts w:cs="Arial"/>
        </w:rPr>
        <w:t xml:space="preserve">Written questions sent in advance </w:t>
      </w:r>
      <w:r w:rsidR="4C737BEE" w:rsidRPr="40E7D4D3">
        <w:rPr>
          <w:rFonts w:cs="Arial"/>
        </w:rPr>
        <w:t>wi</w:t>
      </w:r>
      <w:r w:rsidR="00A73BFF" w:rsidRPr="40E7D4D3">
        <w:rPr>
          <w:rFonts w:cs="Arial"/>
        </w:rPr>
        <w:t>ll</w:t>
      </w:r>
      <w:r w:rsidRPr="40E7D4D3">
        <w:rPr>
          <w:rFonts w:cs="Arial"/>
        </w:rPr>
        <w:t xml:space="preserve"> only be answered on the scheduled response date. Only questions addressed to the contact person listed in Section </w:t>
      </w:r>
      <w:r w:rsidR="006764A9" w:rsidRPr="40E7D4D3">
        <w:rPr>
          <w:rFonts w:cs="Arial"/>
        </w:rPr>
        <w:t xml:space="preserve">I.B. </w:t>
      </w:r>
      <w:r w:rsidR="4147176E" w:rsidRPr="40E7D4D3">
        <w:rPr>
          <w:rFonts w:cs="Arial"/>
        </w:rPr>
        <w:t>will</w:t>
      </w:r>
      <w:r w:rsidRPr="40E7D4D3">
        <w:rPr>
          <w:rFonts w:cs="Arial"/>
        </w:rPr>
        <w:t xml:space="preserve"> be accepted. </w:t>
      </w:r>
      <w:r w:rsidR="00C92D28" w:rsidRPr="40E7D4D3">
        <w:rPr>
          <w:rFonts w:cs="Arial"/>
        </w:rPr>
        <w:t xml:space="preserve">Questions from the </w:t>
      </w:r>
      <w:r w:rsidRPr="40E7D4D3">
        <w:rPr>
          <w:rFonts w:cs="Arial"/>
        </w:rPr>
        <w:t xml:space="preserve">Proposer must </w:t>
      </w:r>
      <w:r w:rsidR="00D6449E" w:rsidRPr="40E7D4D3">
        <w:rPr>
          <w:rFonts w:cs="Arial"/>
        </w:rPr>
        <w:t xml:space="preserve">be </w:t>
      </w:r>
      <w:r w:rsidRPr="40E7D4D3">
        <w:rPr>
          <w:rFonts w:cs="Arial"/>
        </w:rPr>
        <w:t>sufficient</w:t>
      </w:r>
      <w:r w:rsidR="00D6449E" w:rsidRPr="40E7D4D3">
        <w:rPr>
          <w:rFonts w:cs="Arial"/>
        </w:rPr>
        <w:t>ly written</w:t>
      </w:r>
      <w:r w:rsidRPr="40E7D4D3">
        <w:rPr>
          <w:rFonts w:cs="Arial"/>
        </w:rPr>
        <w:t xml:space="preserve"> </w:t>
      </w:r>
      <w:r w:rsidR="00D02236" w:rsidRPr="40E7D4D3">
        <w:rPr>
          <w:rFonts w:cs="Arial"/>
        </w:rPr>
        <w:t xml:space="preserve">and </w:t>
      </w:r>
      <w:r w:rsidR="00D6449E" w:rsidRPr="40E7D4D3">
        <w:rPr>
          <w:rFonts w:cs="Arial"/>
        </w:rPr>
        <w:t xml:space="preserve">include adequate </w:t>
      </w:r>
      <w:r w:rsidRPr="40E7D4D3">
        <w:rPr>
          <w:rFonts w:cs="Arial"/>
        </w:rPr>
        <w:t xml:space="preserve">information to enable the Lottery to </w:t>
      </w:r>
      <w:r w:rsidR="005177DF" w:rsidRPr="40E7D4D3">
        <w:rPr>
          <w:rFonts w:cs="Arial"/>
        </w:rPr>
        <w:t xml:space="preserve">provide the </w:t>
      </w:r>
      <w:r w:rsidR="00054978" w:rsidRPr="40E7D4D3">
        <w:rPr>
          <w:rFonts w:cs="Arial"/>
        </w:rPr>
        <w:t xml:space="preserve">most accurate </w:t>
      </w:r>
      <w:r w:rsidR="005177DF" w:rsidRPr="40E7D4D3">
        <w:rPr>
          <w:rFonts w:cs="Arial"/>
        </w:rPr>
        <w:t xml:space="preserve">responses. </w:t>
      </w:r>
      <w:r w:rsidRPr="40E7D4D3">
        <w:rPr>
          <w:rFonts w:cs="Arial"/>
        </w:rPr>
        <w:t xml:space="preserve"> When submitting questions, please reference </w:t>
      </w:r>
      <w:r w:rsidR="006509E8" w:rsidRPr="40E7D4D3">
        <w:rPr>
          <w:rFonts w:cs="Arial"/>
        </w:rPr>
        <w:t>Lead Advertising Agency</w:t>
      </w:r>
      <w:r w:rsidR="00192582" w:rsidRPr="40E7D4D3">
        <w:rPr>
          <w:rFonts w:cs="Arial"/>
        </w:rPr>
        <w:t xml:space="preserve"> RFP</w:t>
      </w:r>
      <w:r w:rsidRPr="40E7D4D3">
        <w:rPr>
          <w:rFonts w:cs="Arial"/>
        </w:rPr>
        <w:t xml:space="preserve"> </w:t>
      </w:r>
      <w:r w:rsidR="00F032D3" w:rsidRPr="40E7D4D3">
        <w:rPr>
          <w:rFonts w:cs="Arial"/>
        </w:rPr>
        <w:t>#00</w:t>
      </w:r>
      <w:r w:rsidR="006509E8" w:rsidRPr="40E7D4D3">
        <w:rPr>
          <w:rFonts w:cs="Arial"/>
        </w:rPr>
        <w:t>2925</w:t>
      </w:r>
      <w:r w:rsidRPr="40E7D4D3">
        <w:rPr>
          <w:rFonts w:cs="Arial"/>
        </w:rPr>
        <w:t>.</w:t>
      </w:r>
    </w:p>
    <w:p w14:paraId="0B8076EC" w14:textId="36E390A3" w:rsidR="40E7D4D3" w:rsidRDefault="40E7D4D3" w:rsidP="40E7D4D3">
      <w:pPr>
        <w:spacing w:after="0"/>
        <w:ind w:left="360"/>
        <w:jc w:val="both"/>
        <w:rPr>
          <w:rFonts w:cs="Arial"/>
        </w:rPr>
      </w:pPr>
    </w:p>
    <w:p w14:paraId="29462632" w14:textId="2C5D9659" w:rsidR="00BC6A21" w:rsidRPr="00E24C9A" w:rsidRDefault="00BC6A21" w:rsidP="40E7D4D3">
      <w:pPr>
        <w:spacing w:after="0"/>
        <w:ind w:left="360"/>
        <w:jc w:val="both"/>
        <w:rPr>
          <w:rFonts w:cs="Arial"/>
        </w:rPr>
      </w:pPr>
      <w:r w:rsidRPr="40E7D4D3">
        <w:rPr>
          <w:rFonts w:cs="Arial"/>
        </w:rPr>
        <w:t>At its sole discretion, the Lottery may contact a Proposer to seek clarification or additional information regarding any questions received.</w:t>
      </w:r>
    </w:p>
    <w:p w14:paraId="677A4D3D" w14:textId="38A89457" w:rsidR="40E7D4D3" w:rsidRDefault="40E7D4D3" w:rsidP="40E7D4D3">
      <w:pPr>
        <w:spacing w:after="0"/>
        <w:ind w:left="360"/>
        <w:jc w:val="both"/>
        <w:rPr>
          <w:rFonts w:cs="Arial"/>
        </w:rPr>
      </w:pPr>
    </w:p>
    <w:p w14:paraId="5855DFE1" w14:textId="04072D32" w:rsidR="006509E8" w:rsidRDefault="006509E8" w:rsidP="00E24C9A">
      <w:pPr>
        <w:pStyle w:val="BodyText"/>
        <w:spacing w:before="0" w:line="259" w:lineRule="auto"/>
        <w:ind w:left="360" w:right="14"/>
        <w:jc w:val="both"/>
      </w:pPr>
      <w:r w:rsidRPr="00E24C9A">
        <w:t xml:space="preserve">It is the Proposer’s responsibility to check for notices, date changes, and addenda for this RFP on the Lottery’s </w:t>
      </w:r>
      <w:hyperlink r:id="rId15" w:history="1">
        <w:r w:rsidRPr="00E24C9A">
          <w:rPr>
            <w:rStyle w:val="Hyperlink"/>
          </w:rPr>
          <w:t>website</w:t>
        </w:r>
      </w:hyperlink>
      <w:r w:rsidRPr="00E24C9A">
        <w:t xml:space="preserve"> or by going onto the</w:t>
      </w:r>
      <w:r w:rsidR="001C764A">
        <w:t xml:space="preserve"> California State Contracts Register</w:t>
      </w:r>
      <w:r w:rsidRPr="00E24C9A">
        <w:t>.</w:t>
      </w:r>
    </w:p>
    <w:p w14:paraId="76FCA194" w14:textId="77777777" w:rsidR="00CC41F9" w:rsidRPr="00E24C9A" w:rsidRDefault="00CC41F9" w:rsidP="00E24C9A">
      <w:pPr>
        <w:pStyle w:val="BodyText"/>
        <w:spacing w:before="0" w:line="259" w:lineRule="auto"/>
        <w:ind w:left="360" w:right="14"/>
        <w:jc w:val="both"/>
      </w:pPr>
    </w:p>
    <w:p w14:paraId="340C13E9" w14:textId="317401D3" w:rsidR="00183F26" w:rsidRPr="00E24C9A" w:rsidRDefault="0058279A" w:rsidP="00E24C9A">
      <w:pPr>
        <w:pStyle w:val="Heading1"/>
        <w:numPr>
          <w:ilvl w:val="0"/>
          <w:numId w:val="4"/>
        </w:numPr>
        <w:spacing w:before="0" w:after="0"/>
        <w:ind w:left="360" w:hanging="360"/>
      </w:pPr>
      <w:bookmarkStart w:id="32" w:name="_Toc202951846"/>
      <w:r w:rsidRPr="00E24C9A">
        <w:t>P</w:t>
      </w:r>
      <w:r w:rsidR="00183F26" w:rsidRPr="00E24C9A">
        <w:t xml:space="preserve">roposal </w:t>
      </w:r>
      <w:r w:rsidRPr="00E24C9A">
        <w:t>S</w:t>
      </w:r>
      <w:r w:rsidR="00183F26" w:rsidRPr="00E24C9A">
        <w:t xml:space="preserve">ubmission &amp; </w:t>
      </w:r>
      <w:r w:rsidR="00E66C8C" w:rsidRPr="00E24C9A">
        <w:t>P</w:t>
      </w:r>
      <w:r w:rsidR="00F748A6" w:rsidRPr="00E24C9A">
        <w:t>hase</w:t>
      </w:r>
      <w:r w:rsidR="00183F26" w:rsidRPr="00E24C9A">
        <w:t>s</w:t>
      </w:r>
      <w:bookmarkEnd w:id="32"/>
    </w:p>
    <w:p w14:paraId="6229A8AC" w14:textId="77777777" w:rsidR="00CC41F9" w:rsidRDefault="00CC41F9" w:rsidP="00CC41F9">
      <w:pPr>
        <w:pStyle w:val="Heading2"/>
        <w:spacing w:before="0" w:after="0"/>
        <w:ind w:left="360"/>
        <w:jc w:val="both"/>
      </w:pPr>
    </w:p>
    <w:p w14:paraId="4E649D19" w14:textId="1D5F0AAF" w:rsidR="00CF1D52" w:rsidRPr="00E24C9A" w:rsidRDefault="00183F26" w:rsidP="00E24C9A">
      <w:pPr>
        <w:pStyle w:val="Heading2"/>
        <w:numPr>
          <w:ilvl w:val="0"/>
          <w:numId w:val="6"/>
        </w:numPr>
        <w:spacing w:before="0" w:after="0"/>
        <w:ind w:left="360"/>
        <w:jc w:val="both"/>
      </w:pPr>
      <w:bookmarkStart w:id="33" w:name="_Toc202951847"/>
      <w:r w:rsidRPr="00E24C9A">
        <w:t>Overview</w:t>
      </w:r>
      <w:bookmarkEnd w:id="33"/>
    </w:p>
    <w:p w14:paraId="64D6EDB0" w14:textId="77777777" w:rsidR="00CC41F9" w:rsidRDefault="00CC41F9" w:rsidP="00E24C9A">
      <w:pPr>
        <w:spacing w:after="0"/>
        <w:ind w:left="360"/>
        <w:jc w:val="both"/>
      </w:pPr>
    </w:p>
    <w:p w14:paraId="06516B47" w14:textId="51744B28" w:rsidR="00F3689C" w:rsidRPr="00E24C9A" w:rsidRDefault="00F3689C" w:rsidP="00E24C9A">
      <w:pPr>
        <w:spacing w:after="0"/>
        <w:ind w:left="360"/>
        <w:jc w:val="both"/>
      </w:pPr>
      <w:r>
        <w:t xml:space="preserve">There are three phases within this RFP. At the completion of each phase, </w:t>
      </w:r>
      <w:r w:rsidR="00BC6A21">
        <w:t xml:space="preserve">Proposers </w:t>
      </w:r>
      <w:r w:rsidR="6E071CDE">
        <w:t>wi</w:t>
      </w:r>
      <w:r>
        <w:t xml:space="preserve">ll be notified in writing by the Lottery as to whether they qualify to continue to the next phase. Additional instructions </w:t>
      </w:r>
      <w:r w:rsidR="4147176E">
        <w:t>will</w:t>
      </w:r>
      <w:r>
        <w:t xml:space="preserve"> be provided by the Lottery to those </w:t>
      </w:r>
      <w:r w:rsidR="00BC6A21">
        <w:t xml:space="preserve">Proposers </w:t>
      </w:r>
      <w:r>
        <w:t xml:space="preserve">advancing to Phases II and III. </w:t>
      </w:r>
    </w:p>
    <w:p w14:paraId="77D2EB60" w14:textId="77777777" w:rsidR="00CC41F9" w:rsidRDefault="00CC41F9" w:rsidP="00E24C9A">
      <w:pPr>
        <w:spacing w:after="0"/>
        <w:ind w:left="360"/>
        <w:jc w:val="both"/>
      </w:pPr>
    </w:p>
    <w:p w14:paraId="7C8D2ACD" w14:textId="24695447" w:rsidR="00F3689C" w:rsidRPr="00E24C9A" w:rsidRDefault="00F3689C" w:rsidP="00E24C9A">
      <w:pPr>
        <w:spacing w:after="0"/>
        <w:ind w:left="360"/>
        <w:jc w:val="both"/>
      </w:pPr>
      <w:r w:rsidRPr="00E24C9A">
        <w:t xml:space="preserve">Proposals submitted in response to this RFP must comply with the requirements of this section. Failure to complete and submit the information listed in this section in the specified format may result in rejection of the agency’s proposal. </w:t>
      </w:r>
    </w:p>
    <w:p w14:paraId="24E2959E" w14:textId="77777777" w:rsidR="00CC41F9" w:rsidRDefault="00CC41F9" w:rsidP="00E24C9A">
      <w:pPr>
        <w:spacing w:after="0"/>
        <w:ind w:left="360"/>
        <w:jc w:val="both"/>
      </w:pPr>
    </w:p>
    <w:p w14:paraId="5E2E5239" w14:textId="583186FD" w:rsidR="00CF1D52" w:rsidRDefault="00F3689C" w:rsidP="00E24C9A">
      <w:pPr>
        <w:spacing w:after="0"/>
        <w:ind w:left="360"/>
        <w:jc w:val="both"/>
      </w:pPr>
      <w:r>
        <w:t>Agencies must complete and submit the following, as detailed below.</w:t>
      </w:r>
      <w:r w:rsidR="00CC41F9">
        <w:t xml:space="preserve"> </w:t>
      </w:r>
      <w:r w:rsidR="00CF1D52">
        <w:t xml:space="preserve">See Section </w:t>
      </w:r>
      <w:r w:rsidR="00DE0572">
        <w:t>III</w:t>
      </w:r>
      <w:r w:rsidR="00CF1D52">
        <w:t>, Evaluation Process &amp; Criteria, for scoring details.</w:t>
      </w:r>
    </w:p>
    <w:p w14:paraId="4C303F20" w14:textId="77777777" w:rsidR="00CC41F9" w:rsidRPr="00E24C9A" w:rsidRDefault="00CC41F9" w:rsidP="00E24C9A">
      <w:pPr>
        <w:spacing w:after="0"/>
        <w:ind w:left="360"/>
        <w:jc w:val="both"/>
      </w:pPr>
    </w:p>
    <w:p w14:paraId="6088A55D" w14:textId="77777777" w:rsidR="00EB1BE1" w:rsidRPr="00E24C9A" w:rsidRDefault="00EB1BE1" w:rsidP="00E24C9A">
      <w:pPr>
        <w:pStyle w:val="Heading2"/>
        <w:numPr>
          <w:ilvl w:val="0"/>
          <w:numId w:val="6"/>
        </w:numPr>
        <w:spacing w:before="0" w:after="0"/>
        <w:ind w:left="360"/>
        <w:jc w:val="both"/>
      </w:pPr>
      <w:bookmarkStart w:id="34" w:name="_Toc202951848"/>
      <w:r w:rsidRPr="00E24C9A">
        <w:t>Nondisclosure Agreement - News Releases and Social Media</w:t>
      </w:r>
      <w:bookmarkEnd w:id="34"/>
    </w:p>
    <w:p w14:paraId="00C60AC5" w14:textId="77777777" w:rsidR="00CC41F9" w:rsidRDefault="00CC41F9" w:rsidP="00E24C9A">
      <w:pPr>
        <w:shd w:val="clear" w:color="auto" w:fill="FFFFFF" w:themeFill="background1"/>
        <w:spacing w:after="0"/>
        <w:ind w:left="360"/>
        <w:jc w:val="both"/>
        <w:rPr>
          <w:rFonts w:cs="Arial"/>
        </w:rPr>
      </w:pPr>
    </w:p>
    <w:p w14:paraId="753CDBE4" w14:textId="2214FDA6" w:rsidR="00EB1BE1" w:rsidRPr="00E24C9A" w:rsidRDefault="00EB1BE1" w:rsidP="00E24C9A">
      <w:pPr>
        <w:shd w:val="clear" w:color="auto" w:fill="FFFFFF" w:themeFill="background1"/>
        <w:spacing w:after="0"/>
        <w:ind w:left="360"/>
        <w:jc w:val="both"/>
        <w:rPr>
          <w:rFonts w:cs="Arial"/>
        </w:rPr>
      </w:pPr>
      <w:r w:rsidRPr="40E7D4D3">
        <w:rPr>
          <w:rFonts w:cs="Arial"/>
        </w:rPr>
        <w:t xml:space="preserve">Proposers must complete and submit Non-Disclosure </w:t>
      </w:r>
      <w:r w:rsidR="00CA371F" w:rsidRPr="40E7D4D3">
        <w:rPr>
          <w:rFonts w:cs="Arial"/>
        </w:rPr>
        <w:t>Agreement</w:t>
      </w:r>
      <w:r w:rsidRPr="40E7D4D3">
        <w:rPr>
          <w:rFonts w:cs="Arial"/>
        </w:rPr>
        <w:t xml:space="preserve">, Attachment </w:t>
      </w:r>
      <w:r w:rsidR="00FC4A77" w:rsidRPr="40E7D4D3">
        <w:rPr>
          <w:rFonts w:cs="Arial"/>
        </w:rPr>
        <w:t>1</w:t>
      </w:r>
      <w:r w:rsidR="001C582F" w:rsidRPr="40E7D4D3">
        <w:rPr>
          <w:rFonts w:cs="Arial"/>
        </w:rPr>
        <w:t>0</w:t>
      </w:r>
      <w:r w:rsidR="00FC4A77" w:rsidRPr="40E7D4D3">
        <w:rPr>
          <w:rFonts w:cs="Arial"/>
        </w:rPr>
        <w:t>,</w:t>
      </w:r>
      <w:r w:rsidRPr="40E7D4D3">
        <w:rPr>
          <w:rFonts w:cs="Arial"/>
        </w:rPr>
        <w:t xml:space="preserve"> in their proposal package. By submitting a Proposal, Proposers and the selected Agency agree that they </w:t>
      </w:r>
      <w:r w:rsidR="4147176E" w:rsidRPr="40E7D4D3">
        <w:rPr>
          <w:rFonts w:cs="Arial"/>
        </w:rPr>
        <w:t>will</w:t>
      </w:r>
      <w:r w:rsidRPr="40E7D4D3">
        <w:rPr>
          <w:rFonts w:cs="Arial"/>
        </w:rPr>
        <w:t xml:space="preserve"> not share any information,</w:t>
      </w:r>
      <w:r w:rsidR="00E354D5" w:rsidRPr="40E7D4D3">
        <w:rPr>
          <w:rFonts w:cs="Arial"/>
        </w:rPr>
        <w:t xml:space="preserve"> </w:t>
      </w:r>
      <w:r w:rsidR="00D16BC9" w:rsidRPr="40E7D4D3">
        <w:rPr>
          <w:rFonts w:cs="Arial"/>
        </w:rPr>
        <w:t>including</w:t>
      </w:r>
      <w:r w:rsidRPr="40E7D4D3">
        <w:rPr>
          <w:rFonts w:cs="Arial"/>
        </w:rPr>
        <w:t xml:space="preserve"> issu</w:t>
      </w:r>
      <w:r w:rsidR="00E354D5" w:rsidRPr="40E7D4D3">
        <w:rPr>
          <w:rFonts w:cs="Arial"/>
        </w:rPr>
        <w:t>ing</w:t>
      </w:r>
      <w:r w:rsidRPr="40E7D4D3">
        <w:rPr>
          <w:rFonts w:cs="Arial"/>
        </w:rPr>
        <w:t xml:space="preserve"> news releases, make statements to the news media, or through social media channels pertaining to this RFP, their proposals, the</w:t>
      </w:r>
      <w:r w:rsidR="00E354D5" w:rsidRPr="40E7D4D3">
        <w:rPr>
          <w:rFonts w:cs="Arial"/>
        </w:rPr>
        <w:t xml:space="preserve"> data and information provided by the Lottery,</w:t>
      </w:r>
      <w:r w:rsidRPr="40E7D4D3">
        <w:rPr>
          <w:rFonts w:cs="Arial"/>
        </w:rPr>
        <w:t xml:space="preserve"> contract, or work resulting therefrom, without first obtaining prior approval from the Lottery. </w:t>
      </w:r>
    </w:p>
    <w:p w14:paraId="704827E4" w14:textId="77777777" w:rsidR="003C4055" w:rsidRDefault="003C4055" w:rsidP="00E24C9A">
      <w:pPr>
        <w:pStyle w:val="ListParagraph"/>
        <w:spacing w:after="0"/>
        <w:ind w:left="360"/>
        <w:contextualSpacing w:val="0"/>
        <w:jc w:val="both"/>
      </w:pPr>
    </w:p>
    <w:p w14:paraId="3ACCA460" w14:textId="4B11431A" w:rsidR="00EB1BE1" w:rsidRPr="00E24C9A" w:rsidRDefault="00EB1BE1" w:rsidP="00E24C9A">
      <w:pPr>
        <w:pStyle w:val="ListParagraph"/>
        <w:spacing w:after="0"/>
        <w:ind w:left="360"/>
        <w:contextualSpacing w:val="0"/>
        <w:jc w:val="both"/>
      </w:pPr>
      <w:r w:rsidRPr="00E24C9A">
        <w:t>Proposals are Public Record:</w:t>
      </w:r>
    </w:p>
    <w:p w14:paraId="7EFC2591" w14:textId="77777777" w:rsidR="003C4055" w:rsidRDefault="003C4055" w:rsidP="00E24C9A">
      <w:pPr>
        <w:pStyle w:val="ListParagraph"/>
        <w:spacing w:after="0"/>
        <w:ind w:left="360"/>
        <w:contextualSpacing w:val="0"/>
        <w:jc w:val="both"/>
      </w:pPr>
    </w:p>
    <w:p w14:paraId="57CADC1A" w14:textId="1B2F41CD" w:rsidR="00EB1BE1" w:rsidRPr="00E24C9A" w:rsidRDefault="00EB1BE1" w:rsidP="40E7D4D3">
      <w:pPr>
        <w:pStyle w:val="ListParagraph"/>
        <w:spacing w:after="0"/>
        <w:ind w:left="360"/>
        <w:jc w:val="both"/>
      </w:pPr>
      <w:r>
        <w:t>The California Public Records Act requires public disclosure, upon request, of documents that pertain to state business.  Exceptions to this requirement are limited.  The Lottery may, in its discretion, withhold Agency material specifically and conspicuously identified by Agency as confidential if Agency has provided sufficient legal justification for doing so.  The Lottery is under no obligation to inform Agency that a request for information has been made or that documents are being released.  However, the Lottery may, in its discretion, allow Agency the opportunity to provide the Lottery with further legal justification for withholding specific information.  Unless it receives a court order to the contrary, the Lottery retains the right to determine whether an exemption to the Public Records Act applies to Agency information being sought.  Under no circumstance will the Lottery be liable to Agency or to any other person or entity for disclosing any Agency material, regardless of its designation by Agency as trade secret or confidential information.</w:t>
      </w:r>
    </w:p>
    <w:p w14:paraId="4E05D698" w14:textId="52D0CF1A" w:rsidR="40E7D4D3" w:rsidRDefault="40E7D4D3" w:rsidP="40E7D4D3">
      <w:pPr>
        <w:pStyle w:val="ListParagraph"/>
        <w:spacing w:after="0"/>
        <w:ind w:left="360"/>
        <w:jc w:val="both"/>
      </w:pPr>
    </w:p>
    <w:p w14:paraId="5FFAE586" w14:textId="6FED1872" w:rsidR="00447552" w:rsidRPr="00E24C9A" w:rsidRDefault="00437052" w:rsidP="00E24C9A">
      <w:pPr>
        <w:pStyle w:val="Heading2"/>
        <w:numPr>
          <w:ilvl w:val="0"/>
          <w:numId w:val="6"/>
        </w:numPr>
        <w:spacing w:before="0" w:after="0"/>
        <w:ind w:left="360"/>
        <w:jc w:val="both"/>
      </w:pPr>
      <w:bookmarkStart w:id="35" w:name="_Toc202951849"/>
      <w:r w:rsidRPr="00E24C9A">
        <w:rPr>
          <w:u w:val="single"/>
        </w:rPr>
        <w:t xml:space="preserve">Phase I: </w:t>
      </w:r>
      <w:r w:rsidR="00F3689C" w:rsidRPr="00E24C9A">
        <w:rPr>
          <w:u w:val="single"/>
        </w:rPr>
        <w:t>Submittals</w:t>
      </w:r>
      <w:bookmarkEnd w:id="35"/>
      <w:r w:rsidR="00F3689C" w:rsidRPr="00E24C9A">
        <w:rPr>
          <w:u w:val="single"/>
        </w:rPr>
        <w:t xml:space="preserve"> </w:t>
      </w:r>
    </w:p>
    <w:p w14:paraId="15B1FCE7" w14:textId="77777777" w:rsidR="003C4055" w:rsidRDefault="003C4055" w:rsidP="00E24C9A">
      <w:pPr>
        <w:spacing w:after="0"/>
        <w:ind w:left="360"/>
        <w:jc w:val="both"/>
        <w:rPr>
          <w:b/>
          <w:bCs/>
          <w:u w:val="single"/>
        </w:rPr>
      </w:pPr>
    </w:p>
    <w:p w14:paraId="7661AC15" w14:textId="2A3A328C" w:rsidR="00CF1D52" w:rsidRPr="00E24C9A" w:rsidRDefault="00A13126" w:rsidP="00E24C9A">
      <w:pPr>
        <w:spacing w:after="0"/>
        <w:ind w:left="360"/>
        <w:jc w:val="both"/>
        <w:rPr>
          <w:b/>
          <w:bCs/>
        </w:rPr>
      </w:pPr>
      <w:r w:rsidRPr="00E24C9A">
        <w:rPr>
          <w:b/>
          <w:bCs/>
          <w:u w:val="single"/>
        </w:rPr>
        <w:t xml:space="preserve">Overall </w:t>
      </w:r>
      <w:r w:rsidR="00F3689C" w:rsidRPr="00E24C9A">
        <w:rPr>
          <w:b/>
          <w:bCs/>
          <w:u w:val="single"/>
        </w:rPr>
        <w:t>Phase I</w:t>
      </w:r>
      <w:r w:rsidR="00CF1D52" w:rsidRPr="00E24C9A">
        <w:rPr>
          <w:b/>
          <w:bCs/>
          <w:u w:val="single"/>
        </w:rPr>
        <w:t xml:space="preserve"> Instructions</w:t>
      </w:r>
      <w:r w:rsidR="00CF1D52" w:rsidRPr="00E24C9A">
        <w:rPr>
          <w:b/>
          <w:bCs/>
        </w:rPr>
        <w:t>:</w:t>
      </w:r>
    </w:p>
    <w:p w14:paraId="1C1398C4" w14:textId="0B73252A" w:rsidR="00495EE3" w:rsidRPr="00E24C9A" w:rsidRDefault="00495EE3" w:rsidP="00E24C9A">
      <w:pPr>
        <w:pStyle w:val="ListParagraph"/>
        <w:numPr>
          <w:ilvl w:val="0"/>
          <w:numId w:val="7"/>
        </w:numPr>
        <w:spacing w:after="0"/>
        <w:ind w:left="720"/>
        <w:contextualSpacing w:val="0"/>
        <w:jc w:val="both"/>
      </w:pPr>
      <w:r w:rsidRPr="00E24C9A">
        <w:t xml:space="preserve">Complete </w:t>
      </w:r>
      <w:r w:rsidR="00483597" w:rsidRPr="00E24C9A">
        <w:t>forms and attachments</w:t>
      </w:r>
      <w:r w:rsidRPr="00E24C9A">
        <w:t xml:space="preserve"> as directed below.</w:t>
      </w:r>
    </w:p>
    <w:p w14:paraId="36D869DA" w14:textId="31F3B126" w:rsidR="00495EE3" w:rsidRPr="00E24C9A" w:rsidRDefault="00495EE3" w:rsidP="40E7D4D3">
      <w:pPr>
        <w:pStyle w:val="ListParagraph"/>
        <w:numPr>
          <w:ilvl w:val="0"/>
          <w:numId w:val="7"/>
        </w:numPr>
        <w:spacing w:after="0"/>
        <w:ind w:left="720"/>
        <w:jc w:val="both"/>
      </w:pPr>
      <w:r>
        <w:t xml:space="preserve">See Section </w:t>
      </w:r>
      <w:r w:rsidR="00D23D5E">
        <w:t>IV</w:t>
      </w:r>
      <w:r>
        <w:t>, Submission Requirements, for formatting and submission address.</w:t>
      </w:r>
    </w:p>
    <w:p w14:paraId="2BDB946C" w14:textId="2F471D77" w:rsidR="40E7D4D3" w:rsidRDefault="40E7D4D3" w:rsidP="00E0294E">
      <w:pPr>
        <w:pStyle w:val="ListParagraph"/>
        <w:spacing w:after="0"/>
        <w:jc w:val="both"/>
      </w:pPr>
    </w:p>
    <w:p w14:paraId="09738207" w14:textId="4562850B" w:rsidR="00F3689C" w:rsidRPr="00E24C9A" w:rsidRDefault="00F3689C" w:rsidP="40E7D4D3">
      <w:pPr>
        <w:pStyle w:val="BodyText"/>
        <w:spacing w:before="0" w:line="259" w:lineRule="auto"/>
        <w:ind w:left="360" w:right="17"/>
        <w:jc w:val="both"/>
        <w:rPr>
          <w:rFonts w:eastAsiaTheme="minorEastAsia" w:cstheme="minorBidi"/>
          <w:lang w:eastAsia="ko-KR"/>
        </w:rPr>
      </w:pPr>
      <w:r w:rsidRPr="40E7D4D3">
        <w:rPr>
          <w:rFonts w:eastAsiaTheme="minorEastAsia" w:cstheme="minorBidi"/>
          <w:lang w:eastAsia="ko-KR"/>
        </w:rPr>
        <w:t xml:space="preserve">Items </w:t>
      </w:r>
      <w:r w:rsidR="003258A5" w:rsidRPr="40E7D4D3">
        <w:rPr>
          <w:rFonts w:eastAsiaTheme="minorEastAsia" w:cstheme="minorBidi"/>
          <w:lang w:eastAsia="ko-KR"/>
        </w:rPr>
        <w:t>1</w:t>
      </w:r>
      <w:r w:rsidR="00980673" w:rsidRPr="40E7D4D3">
        <w:rPr>
          <w:rFonts w:eastAsiaTheme="minorEastAsia" w:cstheme="minorBidi"/>
          <w:lang w:eastAsia="ko-KR"/>
        </w:rPr>
        <w:t>, 2, and 4</w:t>
      </w:r>
      <w:r w:rsidR="00192582" w:rsidRPr="40E7D4D3">
        <w:rPr>
          <w:rFonts w:eastAsiaTheme="minorEastAsia" w:cstheme="minorBidi"/>
          <w:lang w:eastAsia="ko-KR"/>
        </w:rPr>
        <w:t xml:space="preserve"> </w:t>
      </w:r>
      <w:r w:rsidR="00344389" w:rsidRPr="40E7D4D3">
        <w:rPr>
          <w:rFonts w:eastAsiaTheme="minorEastAsia" w:cstheme="minorBidi"/>
          <w:lang w:eastAsia="ko-KR"/>
        </w:rPr>
        <w:t xml:space="preserve">will be scored </w:t>
      </w:r>
      <w:r w:rsidR="007952B7" w:rsidRPr="40E7D4D3">
        <w:rPr>
          <w:rFonts w:eastAsiaTheme="minorEastAsia" w:cstheme="minorBidi"/>
          <w:lang w:eastAsia="ko-KR"/>
        </w:rPr>
        <w:t xml:space="preserve">by the Lottery </w:t>
      </w:r>
      <w:r w:rsidR="00A44908" w:rsidRPr="40E7D4D3">
        <w:rPr>
          <w:rFonts w:eastAsiaTheme="minorEastAsia" w:cstheme="minorBidi"/>
          <w:lang w:eastAsia="ko-KR"/>
        </w:rPr>
        <w:t>E</w:t>
      </w:r>
      <w:r w:rsidR="007952B7" w:rsidRPr="40E7D4D3">
        <w:rPr>
          <w:rFonts w:eastAsiaTheme="minorEastAsia" w:cstheme="minorBidi"/>
          <w:lang w:eastAsia="ko-KR"/>
        </w:rPr>
        <w:t xml:space="preserve">valuation </w:t>
      </w:r>
      <w:r w:rsidR="00A44908" w:rsidRPr="40E7D4D3">
        <w:rPr>
          <w:rFonts w:eastAsiaTheme="minorEastAsia" w:cstheme="minorBidi"/>
          <w:lang w:eastAsia="ko-KR"/>
        </w:rPr>
        <w:t>T</w:t>
      </w:r>
      <w:r w:rsidR="007952B7" w:rsidRPr="40E7D4D3">
        <w:rPr>
          <w:rFonts w:eastAsiaTheme="minorEastAsia" w:cstheme="minorBidi"/>
          <w:lang w:eastAsia="ko-KR"/>
        </w:rPr>
        <w:t>eam</w:t>
      </w:r>
      <w:r w:rsidR="00A44908" w:rsidRPr="40E7D4D3">
        <w:rPr>
          <w:rFonts w:eastAsiaTheme="minorEastAsia" w:cstheme="minorBidi"/>
          <w:lang w:eastAsia="ko-KR"/>
        </w:rPr>
        <w:t xml:space="preserve"> using the </w:t>
      </w:r>
      <w:r w:rsidR="0087111A" w:rsidRPr="40E7D4D3">
        <w:rPr>
          <w:rFonts w:eastAsiaTheme="minorEastAsia" w:cstheme="minorBidi"/>
          <w:lang w:eastAsia="ko-KR"/>
        </w:rPr>
        <w:t>evaluation criteria set forth</w:t>
      </w:r>
      <w:r w:rsidR="00EC1400" w:rsidRPr="40E7D4D3">
        <w:rPr>
          <w:rFonts w:eastAsiaTheme="minorEastAsia" w:cstheme="minorBidi"/>
          <w:lang w:eastAsia="ko-KR"/>
        </w:rPr>
        <w:t>.</w:t>
      </w:r>
      <w:r w:rsidR="00344389" w:rsidRPr="40E7D4D3">
        <w:rPr>
          <w:rFonts w:eastAsiaTheme="minorEastAsia" w:cstheme="minorBidi"/>
          <w:lang w:eastAsia="ko-KR"/>
        </w:rPr>
        <w:t xml:space="preserve"> </w:t>
      </w:r>
      <w:r w:rsidR="00EF6238" w:rsidRPr="40E7D4D3">
        <w:rPr>
          <w:rFonts w:eastAsiaTheme="minorEastAsia" w:cstheme="minorBidi"/>
          <w:lang w:eastAsia="ko-KR"/>
        </w:rPr>
        <w:t>The other items</w:t>
      </w:r>
      <w:r w:rsidR="00165EA8" w:rsidRPr="40E7D4D3">
        <w:rPr>
          <w:rFonts w:eastAsiaTheme="minorEastAsia" w:cstheme="minorBidi"/>
          <w:lang w:eastAsia="ko-KR"/>
        </w:rPr>
        <w:t xml:space="preserve"> outlined below,</w:t>
      </w:r>
      <w:r w:rsidRPr="40E7D4D3">
        <w:rPr>
          <w:rFonts w:eastAsiaTheme="minorEastAsia" w:cstheme="minorBidi"/>
          <w:lang w:eastAsia="ko-KR"/>
        </w:rPr>
        <w:t xml:space="preserve"> </w:t>
      </w:r>
      <w:r w:rsidR="4147176E" w:rsidRPr="40E7D4D3">
        <w:rPr>
          <w:rFonts w:eastAsiaTheme="minorEastAsia" w:cstheme="minorBidi"/>
          <w:lang w:eastAsia="ko-KR"/>
        </w:rPr>
        <w:t>will</w:t>
      </w:r>
      <w:r w:rsidR="0071050C" w:rsidRPr="40E7D4D3">
        <w:rPr>
          <w:rFonts w:eastAsiaTheme="minorEastAsia" w:cstheme="minorBidi"/>
          <w:lang w:eastAsia="ko-KR"/>
        </w:rPr>
        <w:t xml:space="preserve"> be used to determine </w:t>
      </w:r>
      <w:r w:rsidR="00107F7D" w:rsidRPr="40E7D4D3">
        <w:rPr>
          <w:rFonts w:eastAsiaTheme="minorEastAsia" w:cstheme="minorBidi"/>
          <w:lang w:eastAsia="ko-KR"/>
        </w:rPr>
        <w:t>eligibility,</w:t>
      </w:r>
      <w:r w:rsidR="0071050C" w:rsidRPr="40E7D4D3">
        <w:rPr>
          <w:rFonts w:eastAsiaTheme="minorEastAsia" w:cstheme="minorBidi"/>
          <w:lang w:eastAsia="ko-KR"/>
        </w:rPr>
        <w:t xml:space="preserve"> and </w:t>
      </w:r>
      <w:r w:rsidR="4147176E" w:rsidRPr="40E7D4D3">
        <w:rPr>
          <w:rFonts w:eastAsiaTheme="minorEastAsia" w:cstheme="minorBidi"/>
          <w:lang w:eastAsia="ko-KR"/>
        </w:rPr>
        <w:t>will</w:t>
      </w:r>
      <w:r w:rsidR="0071050C" w:rsidRPr="40E7D4D3">
        <w:rPr>
          <w:rFonts w:eastAsiaTheme="minorEastAsia" w:cstheme="minorBidi"/>
          <w:lang w:eastAsia="ko-KR"/>
        </w:rPr>
        <w:t xml:space="preserve"> be scored on a pass/fail basis.  </w:t>
      </w:r>
    </w:p>
    <w:p w14:paraId="7792C10A" w14:textId="77777777" w:rsidR="003C4055" w:rsidRDefault="003C4055" w:rsidP="00E24C9A">
      <w:pPr>
        <w:pStyle w:val="BodyText"/>
        <w:spacing w:before="0" w:line="259" w:lineRule="auto"/>
        <w:ind w:left="360" w:right="17"/>
        <w:jc w:val="both"/>
        <w:rPr>
          <w:rFonts w:eastAsiaTheme="minorEastAsia" w:cstheme="minorBidi"/>
          <w:b/>
          <w:bCs/>
          <w:szCs w:val="22"/>
          <w:u w:val="single"/>
          <w:lang w:eastAsia="ko-KR"/>
        </w:rPr>
      </w:pPr>
    </w:p>
    <w:p w14:paraId="70588950" w14:textId="683FEDCD" w:rsidR="00CC513C" w:rsidRPr="00E24C9A" w:rsidRDefault="00CC513C" w:rsidP="00E24C9A">
      <w:pPr>
        <w:pStyle w:val="BodyText"/>
        <w:spacing w:before="0" w:line="259" w:lineRule="auto"/>
        <w:ind w:left="360" w:right="17"/>
        <w:jc w:val="both"/>
        <w:rPr>
          <w:rFonts w:eastAsiaTheme="minorEastAsia" w:cstheme="minorBidi"/>
          <w:b/>
          <w:bCs/>
          <w:szCs w:val="22"/>
          <w:u w:val="single"/>
          <w:lang w:eastAsia="ko-KR"/>
        </w:rPr>
      </w:pPr>
      <w:r w:rsidRPr="00E24C9A">
        <w:rPr>
          <w:rFonts w:eastAsiaTheme="minorEastAsia" w:cstheme="minorBidi"/>
          <w:b/>
          <w:bCs/>
          <w:szCs w:val="22"/>
          <w:u w:val="single"/>
          <w:lang w:eastAsia="ko-KR"/>
        </w:rPr>
        <w:t>Items:</w:t>
      </w:r>
    </w:p>
    <w:p w14:paraId="01BF7DD7" w14:textId="71B793E0" w:rsidR="00E258EF" w:rsidRPr="00E24C9A" w:rsidRDefault="00E258EF" w:rsidP="00E24C9A">
      <w:pPr>
        <w:pStyle w:val="ListParagraph"/>
        <w:numPr>
          <w:ilvl w:val="0"/>
          <w:numId w:val="8"/>
        </w:numPr>
        <w:spacing w:after="0"/>
        <w:ind w:left="720"/>
        <w:contextualSpacing w:val="0"/>
        <w:jc w:val="both"/>
        <w:rPr>
          <w:b/>
          <w:bCs/>
        </w:rPr>
      </w:pPr>
      <w:r w:rsidRPr="00E24C9A">
        <w:rPr>
          <w:b/>
          <w:bCs/>
        </w:rPr>
        <w:t>Proposal Cover Pages</w:t>
      </w:r>
      <w:r w:rsidR="00054D55" w:rsidRPr="00E24C9A">
        <w:rPr>
          <w:b/>
          <w:bCs/>
        </w:rPr>
        <w:t xml:space="preserve"> (Attachment 1)</w:t>
      </w:r>
      <w:r w:rsidRPr="00E24C9A">
        <w:rPr>
          <w:b/>
          <w:bCs/>
        </w:rPr>
        <w:t xml:space="preserve">:  </w:t>
      </w:r>
    </w:p>
    <w:p w14:paraId="2A4B4B38" w14:textId="38E3CED0" w:rsidR="00E258EF" w:rsidRPr="00E24C9A" w:rsidRDefault="00E258EF" w:rsidP="00E24C9A">
      <w:pPr>
        <w:pStyle w:val="ListParagraph"/>
        <w:numPr>
          <w:ilvl w:val="0"/>
          <w:numId w:val="48"/>
        </w:numPr>
        <w:spacing w:after="0"/>
        <w:ind w:left="1080"/>
        <w:contextualSpacing w:val="0"/>
        <w:jc w:val="both"/>
      </w:pPr>
      <w:r w:rsidRPr="00E24C9A">
        <w:t>Table of Content</w:t>
      </w:r>
      <w:r w:rsidR="00ED5003" w:rsidRPr="00E24C9A">
        <w:t>s</w:t>
      </w:r>
    </w:p>
    <w:p w14:paraId="259159F9" w14:textId="77777777" w:rsidR="00E258EF" w:rsidRPr="00E24C9A" w:rsidRDefault="00E258EF" w:rsidP="00E24C9A">
      <w:pPr>
        <w:pStyle w:val="ListParagraph"/>
        <w:numPr>
          <w:ilvl w:val="0"/>
          <w:numId w:val="48"/>
        </w:numPr>
        <w:spacing w:after="0"/>
        <w:ind w:left="1080"/>
        <w:contextualSpacing w:val="0"/>
        <w:jc w:val="both"/>
      </w:pPr>
      <w:r w:rsidRPr="00E24C9A">
        <w:t xml:space="preserve">Introduction Letter </w:t>
      </w:r>
    </w:p>
    <w:p w14:paraId="4CEB12FA" w14:textId="77777777" w:rsidR="003C4055" w:rsidRDefault="003C4055" w:rsidP="00E24C9A">
      <w:pPr>
        <w:pStyle w:val="ListParagraph"/>
        <w:spacing w:after="0"/>
        <w:contextualSpacing w:val="0"/>
        <w:jc w:val="both"/>
        <w:rPr>
          <w:u w:val="single"/>
        </w:rPr>
      </w:pPr>
    </w:p>
    <w:p w14:paraId="1DB89977" w14:textId="4504B2FA" w:rsidR="00E258EF" w:rsidRPr="00E24C9A" w:rsidRDefault="00E258EF" w:rsidP="00E24C9A">
      <w:pPr>
        <w:pStyle w:val="ListParagraph"/>
        <w:spacing w:after="0"/>
        <w:contextualSpacing w:val="0"/>
        <w:jc w:val="both"/>
      </w:pPr>
      <w:r w:rsidRPr="00E24C9A">
        <w:rPr>
          <w:u w:val="single"/>
        </w:rPr>
        <w:t>Instructions</w:t>
      </w:r>
      <w:r w:rsidRPr="00E24C9A">
        <w:t>: Agencies must submit a table of content</w:t>
      </w:r>
      <w:r w:rsidR="00BE146F" w:rsidRPr="00E24C9A">
        <w:t>s</w:t>
      </w:r>
      <w:r w:rsidRPr="00E24C9A">
        <w:t xml:space="preserve"> and an introduction letter, indicating that they are responding to the RFP and that all the RFP minimum requirements have been met. The table of content</w:t>
      </w:r>
      <w:r w:rsidR="008137B3" w:rsidRPr="00E24C9A">
        <w:t>s</w:t>
      </w:r>
      <w:r w:rsidRPr="00E24C9A">
        <w:t xml:space="preserve"> must list all documents and forms included in the proposal and their corresponding page numbers. The introduction letter must be signed by the representative identified in the Certification, as legally authorized to contractually bind the agency. The introduction letter must confirm the agency’s qualifications and interest in participating in this solicitation. </w:t>
      </w:r>
    </w:p>
    <w:p w14:paraId="4DE422A7" w14:textId="7143EEF6" w:rsidR="00E258EF" w:rsidRPr="00E24C9A" w:rsidRDefault="003C4055" w:rsidP="00E24C9A">
      <w:pPr>
        <w:pStyle w:val="ListParagraph"/>
        <w:spacing w:after="0"/>
        <w:contextualSpacing w:val="0"/>
        <w:jc w:val="both"/>
        <w:rPr>
          <w:u w:val="single"/>
        </w:rPr>
      </w:pPr>
      <w:bookmarkStart w:id="36" w:name="_Hlk166574905"/>
      <w:r>
        <w:rPr>
          <w:u w:val="single"/>
        </w:rPr>
        <w:br/>
      </w:r>
      <w:r w:rsidR="00E258EF" w:rsidRPr="00E24C9A">
        <w:rPr>
          <w:u w:val="single"/>
        </w:rPr>
        <w:t xml:space="preserve">The introduction letter must explain the following: </w:t>
      </w:r>
    </w:p>
    <w:bookmarkEnd w:id="36"/>
    <w:p w14:paraId="0BB9DE98" w14:textId="6126E175" w:rsidR="003D36E8" w:rsidRDefault="7D1F2D32" w:rsidP="00E24C9A">
      <w:pPr>
        <w:numPr>
          <w:ilvl w:val="0"/>
          <w:numId w:val="125"/>
        </w:numPr>
        <w:spacing w:after="0"/>
        <w:ind w:left="1080"/>
        <w:jc w:val="both"/>
        <w:rPr>
          <w:rFonts w:cs="Arial"/>
        </w:rPr>
      </w:pPr>
      <w:r w:rsidRPr="00E24C9A">
        <w:rPr>
          <w:rFonts w:cs="Arial"/>
        </w:rPr>
        <w:t>B</w:t>
      </w:r>
      <w:r w:rsidR="003D36E8" w:rsidRPr="00E24C9A">
        <w:rPr>
          <w:rFonts w:cs="Arial"/>
        </w:rPr>
        <w:t>asis for the Proposer’s interest in the Lottery’s business</w:t>
      </w:r>
      <w:r w:rsidR="00B36A36" w:rsidRPr="00E24C9A">
        <w:rPr>
          <w:rFonts w:cs="Arial"/>
        </w:rPr>
        <w:t>.</w:t>
      </w:r>
    </w:p>
    <w:p w14:paraId="30A644A4" w14:textId="77777777" w:rsidR="00DF4770" w:rsidRPr="00E24C9A" w:rsidRDefault="00DF4770" w:rsidP="00DF4770">
      <w:pPr>
        <w:spacing w:after="0"/>
        <w:ind w:left="1080"/>
        <w:jc w:val="both"/>
        <w:rPr>
          <w:rFonts w:cs="Arial"/>
        </w:rPr>
      </w:pPr>
    </w:p>
    <w:p w14:paraId="749D34D9" w14:textId="45AB862D" w:rsidR="003D36E8" w:rsidRDefault="38C059F5" w:rsidP="00E24C9A">
      <w:pPr>
        <w:numPr>
          <w:ilvl w:val="0"/>
          <w:numId w:val="125"/>
        </w:numPr>
        <w:spacing w:after="0"/>
        <w:ind w:left="1080"/>
        <w:jc w:val="both"/>
        <w:rPr>
          <w:rFonts w:cs="Arial"/>
        </w:rPr>
      </w:pPr>
      <w:r w:rsidRPr="00E24C9A">
        <w:rPr>
          <w:rFonts w:cs="Arial"/>
        </w:rPr>
        <w:lastRenderedPageBreak/>
        <w:t>P</w:t>
      </w:r>
      <w:r w:rsidR="003D36E8" w:rsidRPr="00E24C9A">
        <w:rPr>
          <w:rFonts w:cs="Arial"/>
        </w:rPr>
        <w:t xml:space="preserve">articular strengths </w:t>
      </w:r>
      <w:r w:rsidR="77F3B840" w:rsidRPr="00E24C9A">
        <w:rPr>
          <w:rFonts w:cs="Arial"/>
        </w:rPr>
        <w:t>and how those strengths will benefit the Lottery</w:t>
      </w:r>
      <w:r w:rsidR="00492A17" w:rsidRPr="00E24C9A">
        <w:rPr>
          <w:rFonts w:cs="Arial"/>
        </w:rPr>
        <w:t xml:space="preserve"> </w:t>
      </w:r>
      <w:r w:rsidR="003D36E8" w:rsidRPr="00E24C9A">
        <w:rPr>
          <w:rFonts w:cs="Arial"/>
        </w:rPr>
        <w:t>with respect to Lottery’s wants, needs, and expectations.</w:t>
      </w:r>
    </w:p>
    <w:p w14:paraId="317B1BE2" w14:textId="77777777" w:rsidR="00DF4770" w:rsidRPr="00E24C9A" w:rsidRDefault="00DF4770" w:rsidP="00DF4770">
      <w:pPr>
        <w:spacing w:after="0"/>
        <w:jc w:val="both"/>
        <w:rPr>
          <w:rFonts w:cs="Arial"/>
        </w:rPr>
      </w:pPr>
    </w:p>
    <w:p w14:paraId="4E015B8C" w14:textId="2870BBB7" w:rsidR="003D36E8" w:rsidRDefault="003D36E8" w:rsidP="00E24C9A">
      <w:pPr>
        <w:numPr>
          <w:ilvl w:val="0"/>
          <w:numId w:val="125"/>
        </w:numPr>
        <w:spacing w:after="0"/>
        <w:ind w:left="1080"/>
        <w:jc w:val="both"/>
        <w:rPr>
          <w:rFonts w:cs="Arial"/>
        </w:rPr>
      </w:pPr>
      <w:r w:rsidRPr="00E24C9A">
        <w:rPr>
          <w:rFonts w:cs="Arial"/>
        </w:rPr>
        <w:t xml:space="preserve">Positioning and vision: </w:t>
      </w:r>
      <w:r w:rsidRPr="00E24C9A">
        <w:rPr>
          <w:rFonts w:cs="Arial"/>
          <w:sz w:val="22"/>
        </w:rPr>
        <w:t xml:space="preserve"> </w:t>
      </w:r>
      <w:r w:rsidRPr="00E24C9A">
        <w:rPr>
          <w:rFonts w:cs="Arial"/>
        </w:rPr>
        <w:t xml:space="preserve">How does the Proposer differ from competing proposers? What is the Proposer’s vision </w:t>
      </w:r>
      <w:r w:rsidR="73B60C6D" w:rsidRPr="00E24C9A">
        <w:rPr>
          <w:rFonts w:cs="Arial"/>
        </w:rPr>
        <w:t>for themselves and the</w:t>
      </w:r>
      <w:r w:rsidR="11BDD485" w:rsidRPr="00E24C9A">
        <w:rPr>
          <w:rFonts w:cs="Arial"/>
        </w:rPr>
        <w:t>i</w:t>
      </w:r>
      <w:r w:rsidR="73B60C6D" w:rsidRPr="00E24C9A">
        <w:rPr>
          <w:rFonts w:cs="Arial"/>
        </w:rPr>
        <w:t>r partnership with the Lottery? What is the Proposer’s overall philosophy</w:t>
      </w:r>
      <w:r w:rsidRPr="00E24C9A">
        <w:rPr>
          <w:rFonts w:cs="Arial"/>
        </w:rPr>
        <w:t xml:space="preserve">?  </w:t>
      </w:r>
    </w:p>
    <w:p w14:paraId="7FA53323" w14:textId="77777777" w:rsidR="00DF4770" w:rsidRPr="00E24C9A" w:rsidRDefault="00DF4770" w:rsidP="00DF4770">
      <w:pPr>
        <w:spacing w:after="0"/>
        <w:jc w:val="both"/>
        <w:rPr>
          <w:rFonts w:cs="Arial"/>
          <w:szCs w:val="24"/>
        </w:rPr>
      </w:pPr>
    </w:p>
    <w:p w14:paraId="20B3157E" w14:textId="38E9C7E1" w:rsidR="003D36E8" w:rsidRDefault="003D36E8" w:rsidP="00E24C9A">
      <w:pPr>
        <w:numPr>
          <w:ilvl w:val="0"/>
          <w:numId w:val="125"/>
        </w:numPr>
        <w:tabs>
          <w:tab w:val="left" w:pos="1980"/>
        </w:tabs>
        <w:spacing w:after="0"/>
        <w:ind w:left="1080"/>
        <w:jc w:val="both"/>
        <w:rPr>
          <w:rFonts w:cs="Arial"/>
        </w:rPr>
      </w:pPr>
      <w:r w:rsidRPr="00E24C9A">
        <w:rPr>
          <w:rFonts w:cs="Arial"/>
        </w:rPr>
        <w:t xml:space="preserve">Describe the </w:t>
      </w:r>
      <w:r w:rsidR="00E17063" w:rsidRPr="00E24C9A">
        <w:rPr>
          <w:rFonts w:cs="Arial"/>
        </w:rPr>
        <w:t>Proposer</w:t>
      </w:r>
      <w:r w:rsidRPr="00E24C9A">
        <w:rPr>
          <w:rFonts w:cs="Arial"/>
        </w:rPr>
        <w:t xml:space="preserve">’s </w:t>
      </w:r>
      <w:r w:rsidR="00F64A60">
        <w:rPr>
          <w:rFonts w:cs="Arial"/>
        </w:rPr>
        <w:t xml:space="preserve">approach, </w:t>
      </w:r>
      <w:r w:rsidRPr="00E24C9A">
        <w:rPr>
          <w:rFonts w:cs="Arial"/>
        </w:rPr>
        <w:t xml:space="preserve">process </w:t>
      </w:r>
      <w:r w:rsidR="00DB552C">
        <w:rPr>
          <w:rFonts w:cs="Arial"/>
        </w:rPr>
        <w:t>and tools</w:t>
      </w:r>
      <w:r w:rsidR="00497598">
        <w:rPr>
          <w:rFonts w:cs="Arial"/>
        </w:rPr>
        <w:t xml:space="preserve"> </w:t>
      </w:r>
      <w:r w:rsidR="00D64CB3">
        <w:rPr>
          <w:rFonts w:cs="Arial"/>
        </w:rPr>
        <w:t xml:space="preserve">utilized </w:t>
      </w:r>
      <w:r w:rsidR="08AD26D8" w:rsidRPr="00E24C9A">
        <w:rPr>
          <w:rFonts w:cs="Arial"/>
        </w:rPr>
        <w:t>to</w:t>
      </w:r>
      <w:r w:rsidRPr="00E24C9A">
        <w:rPr>
          <w:rFonts w:cs="Arial"/>
        </w:rPr>
        <w:t xml:space="preserve"> produce </w:t>
      </w:r>
      <w:r w:rsidR="00E17063" w:rsidRPr="00E24C9A">
        <w:rPr>
          <w:rFonts w:cs="Arial"/>
        </w:rPr>
        <w:t>consistently effective</w:t>
      </w:r>
      <w:r w:rsidRPr="00E24C9A">
        <w:rPr>
          <w:rFonts w:cs="Arial"/>
        </w:rPr>
        <w:t xml:space="preserve"> </w:t>
      </w:r>
      <w:r w:rsidR="7E74547C" w:rsidRPr="00E24C9A">
        <w:rPr>
          <w:rFonts w:cs="Arial"/>
        </w:rPr>
        <w:t>marketing</w:t>
      </w:r>
      <w:r w:rsidRPr="00E24C9A">
        <w:rPr>
          <w:rFonts w:cs="Arial"/>
        </w:rPr>
        <w:t xml:space="preserve">.  </w:t>
      </w:r>
      <w:r w:rsidR="74C1A26F" w:rsidRPr="00E24C9A">
        <w:rPr>
          <w:rFonts w:cs="Arial"/>
        </w:rPr>
        <w:t>How does</w:t>
      </w:r>
      <w:r w:rsidRPr="00E24C9A">
        <w:rPr>
          <w:rFonts w:cs="Arial"/>
        </w:rPr>
        <w:t xml:space="preserve"> the </w:t>
      </w:r>
      <w:r w:rsidR="00E17063" w:rsidRPr="00E24C9A">
        <w:rPr>
          <w:rFonts w:cs="Arial"/>
        </w:rPr>
        <w:t>Proposer</w:t>
      </w:r>
      <w:r w:rsidRPr="00E24C9A">
        <w:rPr>
          <w:rFonts w:cs="Arial"/>
        </w:rPr>
        <w:t xml:space="preserve"> </w:t>
      </w:r>
      <w:r w:rsidR="17ED6F19" w:rsidRPr="00E24C9A">
        <w:rPr>
          <w:rFonts w:cs="Arial"/>
        </w:rPr>
        <w:t>en</w:t>
      </w:r>
      <w:r w:rsidRPr="00E24C9A">
        <w:rPr>
          <w:rFonts w:cs="Arial"/>
        </w:rPr>
        <w:t xml:space="preserve">vision </w:t>
      </w:r>
      <w:r w:rsidR="4E5E9F17" w:rsidRPr="00E24C9A">
        <w:rPr>
          <w:rFonts w:cs="Arial"/>
        </w:rPr>
        <w:t>its</w:t>
      </w:r>
      <w:r w:rsidRPr="00E24C9A">
        <w:rPr>
          <w:rFonts w:cs="Arial"/>
        </w:rPr>
        <w:t xml:space="preserve"> role in </w:t>
      </w:r>
      <w:r w:rsidR="0D9B9BBA" w:rsidRPr="00E24C9A">
        <w:rPr>
          <w:rFonts w:cs="Arial"/>
        </w:rPr>
        <w:t>Lottery’s</w:t>
      </w:r>
      <w:r w:rsidRPr="00E24C9A">
        <w:rPr>
          <w:rFonts w:cs="Arial"/>
        </w:rPr>
        <w:t xml:space="preserve"> strategic and creative development processes</w:t>
      </w:r>
      <w:r w:rsidR="6D1BC09E" w:rsidRPr="00E24C9A">
        <w:rPr>
          <w:rFonts w:cs="Arial"/>
        </w:rPr>
        <w:t>?</w:t>
      </w:r>
      <w:r w:rsidR="00111846">
        <w:rPr>
          <w:rFonts w:cs="Arial"/>
        </w:rPr>
        <w:t xml:space="preserve"> </w:t>
      </w:r>
      <w:r w:rsidR="00F95BF1">
        <w:rPr>
          <w:rFonts w:cs="Arial"/>
        </w:rPr>
        <w:t xml:space="preserve">   </w:t>
      </w:r>
    </w:p>
    <w:p w14:paraId="4CEBF839" w14:textId="77777777" w:rsidR="00F95BF1" w:rsidRDefault="00F95BF1" w:rsidP="00021036">
      <w:pPr>
        <w:pStyle w:val="ListParagraph"/>
        <w:rPr>
          <w:rFonts w:cs="Arial"/>
        </w:rPr>
      </w:pPr>
    </w:p>
    <w:p w14:paraId="20C67500" w14:textId="74F9652A" w:rsidR="00BA1F58" w:rsidRDefault="00CA1328" w:rsidP="00BA1F58">
      <w:pPr>
        <w:numPr>
          <w:ilvl w:val="0"/>
          <w:numId w:val="125"/>
        </w:numPr>
        <w:tabs>
          <w:tab w:val="left" w:pos="1980"/>
        </w:tabs>
        <w:spacing w:after="0"/>
        <w:ind w:left="1080"/>
        <w:jc w:val="both"/>
        <w:rPr>
          <w:rFonts w:cs="Arial"/>
        </w:rPr>
      </w:pPr>
      <w:r w:rsidRPr="00CA1328">
        <w:rPr>
          <w:rFonts w:cs="Arial"/>
        </w:rPr>
        <w:t>Describe the Proposer</w:t>
      </w:r>
      <w:r w:rsidR="000C4D2B">
        <w:rPr>
          <w:rFonts w:cs="Arial"/>
        </w:rPr>
        <w:t>’</w:t>
      </w:r>
      <w:r w:rsidRPr="00CA1328">
        <w:rPr>
          <w:rFonts w:cs="Arial"/>
        </w:rPr>
        <w:t>s experience functioning as a Lead Agency for a roster of partner agencies to develop various marketing strateg</w:t>
      </w:r>
      <w:r w:rsidR="00BF18BB">
        <w:rPr>
          <w:rFonts w:cs="Arial"/>
        </w:rPr>
        <w:t>ies</w:t>
      </w:r>
      <w:r w:rsidRPr="00CA1328">
        <w:rPr>
          <w:rFonts w:cs="Arial"/>
        </w:rPr>
        <w:t xml:space="preserve">, </w:t>
      </w:r>
      <w:r w:rsidR="009D0DAE">
        <w:rPr>
          <w:rFonts w:cs="Arial"/>
        </w:rPr>
        <w:t xml:space="preserve">creative </w:t>
      </w:r>
      <w:r w:rsidRPr="00CA1328">
        <w:rPr>
          <w:rFonts w:cs="Arial"/>
        </w:rPr>
        <w:t>approaches, plans, tactics, programs and campaigns. </w:t>
      </w:r>
    </w:p>
    <w:p w14:paraId="5FF8F8CD" w14:textId="77777777" w:rsidR="00DF4770" w:rsidRPr="00E24C9A" w:rsidRDefault="00DF4770" w:rsidP="00021036">
      <w:pPr>
        <w:tabs>
          <w:tab w:val="left" w:pos="1980"/>
        </w:tabs>
        <w:spacing w:after="0"/>
        <w:ind w:left="1080"/>
        <w:jc w:val="both"/>
        <w:rPr>
          <w:rFonts w:cs="Arial"/>
        </w:rPr>
      </w:pPr>
    </w:p>
    <w:p w14:paraId="114C562C" w14:textId="6368EB4B" w:rsidR="003D36E8" w:rsidRPr="00E24C9A" w:rsidRDefault="57506CFB" w:rsidP="00E24C9A">
      <w:pPr>
        <w:numPr>
          <w:ilvl w:val="0"/>
          <w:numId w:val="125"/>
        </w:numPr>
        <w:spacing w:after="0"/>
        <w:ind w:left="1080"/>
        <w:jc w:val="both"/>
        <w:rPr>
          <w:rFonts w:cs="Arial"/>
        </w:rPr>
      </w:pPr>
      <w:r w:rsidRPr="40E7D4D3">
        <w:rPr>
          <w:rFonts w:cs="Arial"/>
        </w:rPr>
        <w:t xml:space="preserve">Background </w:t>
      </w:r>
      <w:r w:rsidR="003D36E8" w:rsidRPr="40E7D4D3">
        <w:rPr>
          <w:rFonts w:cs="Arial"/>
        </w:rPr>
        <w:t xml:space="preserve">of the </w:t>
      </w:r>
      <w:r w:rsidR="00E17063" w:rsidRPr="40E7D4D3">
        <w:rPr>
          <w:rFonts w:cs="Arial"/>
        </w:rPr>
        <w:t>Proposer</w:t>
      </w:r>
      <w:r w:rsidR="003D36E8" w:rsidRPr="40E7D4D3">
        <w:rPr>
          <w:rFonts w:cs="Arial"/>
        </w:rPr>
        <w:t xml:space="preserve">’s key personnel </w:t>
      </w:r>
      <w:r w:rsidR="2DB5224A" w:rsidRPr="40E7D4D3">
        <w:rPr>
          <w:rFonts w:cs="Arial"/>
        </w:rPr>
        <w:t>and</w:t>
      </w:r>
      <w:r w:rsidR="003D36E8" w:rsidRPr="40E7D4D3">
        <w:rPr>
          <w:rFonts w:cs="Arial"/>
        </w:rPr>
        <w:t xml:space="preserve"> who will be assigned to handle th</w:t>
      </w:r>
      <w:r w:rsidR="4306C4F4" w:rsidRPr="40E7D4D3">
        <w:rPr>
          <w:rFonts w:cs="Arial"/>
        </w:rPr>
        <w:t>e</w:t>
      </w:r>
      <w:r w:rsidR="45676928" w:rsidRPr="40E7D4D3">
        <w:rPr>
          <w:rFonts w:cs="Arial"/>
        </w:rPr>
        <w:t xml:space="preserve"> Lottery</w:t>
      </w:r>
      <w:r w:rsidR="003D36E8" w:rsidRPr="40E7D4D3">
        <w:rPr>
          <w:rFonts w:cs="Arial"/>
        </w:rPr>
        <w:t xml:space="preserve"> account</w:t>
      </w:r>
      <w:r w:rsidR="00E17063" w:rsidRPr="40E7D4D3">
        <w:rPr>
          <w:rFonts w:cs="Arial"/>
        </w:rPr>
        <w:t>.</w:t>
      </w:r>
    </w:p>
    <w:p w14:paraId="2D423D2B" w14:textId="77777777" w:rsidR="00DF4770" w:rsidRPr="00E24C9A" w:rsidRDefault="00DF4770" w:rsidP="00DF4770">
      <w:pPr>
        <w:spacing w:after="0"/>
        <w:jc w:val="both"/>
        <w:rPr>
          <w:rFonts w:cs="Arial"/>
        </w:rPr>
      </w:pPr>
    </w:p>
    <w:p w14:paraId="38928FD4" w14:textId="30F4F01D" w:rsidR="003D36E8" w:rsidRPr="00DF4770" w:rsidRDefault="003D36E8" w:rsidP="00E24C9A">
      <w:pPr>
        <w:numPr>
          <w:ilvl w:val="0"/>
          <w:numId w:val="125"/>
        </w:numPr>
        <w:spacing w:after="0"/>
        <w:ind w:left="1080"/>
        <w:jc w:val="both"/>
        <w:rPr>
          <w:rFonts w:cs="Arial"/>
          <w:szCs w:val="24"/>
        </w:rPr>
      </w:pPr>
      <w:r w:rsidRPr="00E24C9A">
        <w:rPr>
          <w:rFonts w:cs="Arial"/>
        </w:rPr>
        <w:t xml:space="preserve">A summary of the key contributions the </w:t>
      </w:r>
      <w:r w:rsidR="00E17063" w:rsidRPr="00E24C9A">
        <w:rPr>
          <w:rFonts w:cs="Arial"/>
        </w:rPr>
        <w:t>Proposer</w:t>
      </w:r>
      <w:r w:rsidRPr="00E24C9A">
        <w:rPr>
          <w:rFonts w:cs="Arial"/>
        </w:rPr>
        <w:t xml:space="preserve"> believes it can bring to the Lottery’s advertising and marketing communications efforts</w:t>
      </w:r>
      <w:r w:rsidR="00755AA5">
        <w:rPr>
          <w:rFonts w:cs="Arial"/>
        </w:rPr>
        <w:t>.</w:t>
      </w:r>
    </w:p>
    <w:p w14:paraId="1444A763" w14:textId="378CE15A" w:rsidR="003A38C5" w:rsidRPr="003A38C5" w:rsidRDefault="003A38C5" w:rsidP="00021036">
      <w:pPr>
        <w:spacing w:after="0"/>
        <w:jc w:val="both"/>
        <w:rPr>
          <w:rFonts w:cs="Arial"/>
          <w:szCs w:val="24"/>
        </w:rPr>
      </w:pPr>
    </w:p>
    <w:p w14:paraId="0CBBBC85" w14:textId="1E822217" w:rsidR="0032110E" w:rsidRDefault="003A38C5" w:rsidP="0032110E">
      <w:pPr>
        <w:numPr>
          <w:ilvl w:val="0"/>
          <w:numId w:val="125"/>
        </w:numPr>
        <w:tabs>
          <w:tab w:val="left" w:pos="1980"/>
        </w:tabs>
        <w:spacing w:after="0"/>
        <w:ind w:left="1080"/>
        <w:jc w:val="both"/>
        <w:rPr>
          <w:rFonts w:cs="Arial"/>
        </w:rPr>
      </w:pPr>
      <w:r>
        <w:rPr>
          <w:rFonts w:cs="Arial"/>
        </w:rPr>
        <w:t xml:space="preserve">Identify </w:t>
      </w:r>
      <w:r w:rsidRPr="00E24C9A">
        <w:rPr>
          <w:rFonts w:cs="Arial"/>
        </w:rPr>
        <w:t xml:space="preserve">any potential, actual, or apparent conflicts of interest that may arise between any current client and/ or the Lottery. If no potential, actual, or apparent conflicts exist, then </w:t>
      </w:r>
      <w:r w:rsidR="005E7087">
        <w:rPr>
          <w:rFonts w:cs="Arial"/>
        </w:rPr>
        <w:t>the Proposer</w:t>
      </w:r>
      <w:r w:rsidR="005E7087" w:rsidRPr="00E24C9A">
        <w:rPr>
          <w:rFonts w:cs="Arial"/>
        </w:rPr>
        <w:t xml:space="preserve"> </w:t>
      </w:r>
      <w:r w:rsidRPr="00E24C9A">
        <w:rPr>
          <w:rFonts w:cs="Arial"/>
        </w:rPr>
        <w:t xml:space="preserve">must make a statement to that effect.  </w:t>
      </w:r>
    </w:p>
    <w:p w14:paraId="502D1573" w14:textId="77777777" w:rsidR="00396310" w:rsidRDefault="00396310" w:rsidP="00021036">
      <w:pPr>
        <w:tabs>
          <w:tab w:val="left" w:pos="1980"/>
        </w:tabs>
        <w:spacing w:after="0"/>
        <w:ind w:left="1080"/>
        <w:jc w:val="both"/>
        <w:rPr>
          <w:rFonts w:cs="Arial"/>
        </w:rPr>
      </w:pPr>
    </w:p>
    <w:p w14:paraId="7F5769D7" w14:textId="7D50F7FB" w:rsidR="00A45C30" w:rsidRPr="003A38C5" w:rsidRDefault="0013507A" w:rsidP="00021036">
      <w:pPr>
        <w:numPr>
          <w:ilvl w:val="0"/>
          <w:numId w:val="125"/>
        </w:numPr>
        <w:tabs>
          <w:tab w:val="left" w:pos="1980"/>
        </w:tabs>
        <w:spacing w:after="0"/>
        <w:ind w:left="1080"/>
        <w:jc w:val="both"/>
        <w:rPr>
          <w:rFonts w:cs="Arial"/>
          <w:szCs w:val="24"/>
        </w:rPr>
      </w:pPr>
      <w:r w:rsidRPr="00E24C9A">
        <w:rPr>
          <w:rFonts w:cs="Arial"/>
        </w:rPr>
        <w:t>Contact information, including name, phone number, and email address, for the representative who will be the main contact person between the agency and the Lottery during the evaluation process.  This contact person will also be identified in Attachment 6, Certification.</w:t>
      </w:r>
    </w:p>
    <w:p w14:paraId="2D3E162B" w14:textId="77777777" w:rsidR="00755AA5" w:rsidRPr="00A45C30" w:rsidRDefault="00755AA5" w:rsidP="00021036">
      <w:pPr>
        <w:spacing w:after="0"/>
        <w:ind w:left="1080"/>
        <w:jc w:val="both"/>
        <w:rPr>
          <w:rFonts w:cs="Arial"/>
          <w:szCs w:val="24"/>
        </w:rPr>
      </w:pPr>
    </w:p>
    <w:p w14:paraId="39149C6F" w14:textId="2646528B" w:rsidR="00755AA5" w:rsidRDefault="00755AA5" w:rsidP="007F1DFC">
      <w:pPr>
        <w:numPr>
          <w:ilvl w:val="0"/>
          <w:numId w:val="125"/>
        </w:numPr>
        <w:tabs>
          <w:tab w:val="left" w:pos="1980"/>
        </w:tabs>
        <w:spacing w:after="0"/>
        <w:ind w:left="1080"/>
        <w:jc w:val="both"/>
        <w:rPr>
          <w:rFonts w:cs="Arial"/>
        </w:rPr>
      </w:pPr>
      <w:r w:rsidRPr="00E24C9A">
        <w:rPr>
          <w:rFonts w:cs="Arial"/>
        </w:rPr>
        <w:t xml:space="preserve">If the Proposer is submitting a joint proposal, the Proposer must disclose this in the introduction letter and submit detailed information for each of the entities submitting the joint proposal arrangement. The Proposer must identify the name of the representative who is legally authorized to contractually bind all entities submitting the joint proposal.   </w:t>
      </w:r>
    </w:p>
    <w:p w14:paraId="0FBBA88E" w14:textId="77777777" w:rsidR="00755AA5" w:rsidRPr="00E24C9A" w:rsidRDefault="00755AA5" w:rsidP="00021036">
      <w:pPr>
        <w:spacing w:after="0"/>
        <w:ind w:left="1080"/>
        <w:jc w:val="both"/>
        <w:rPr>
          <w:rFonts w:cs="Arial"/>
          <w:szCs w:val="24"/>
        </w:rPr>
      </w:pPr>
    </w:p>
    <w:p w14:paraId="4256056F" w14:textId="586C3F4B" w:rsidR="00E258EF" w:rsidRPr="00E24C9A" w:rsidRDefault="00E258EF" w:rsidP="00E24C9A">
      <w:pPr>
        <w:pStyle w:val="ListParagraph"/>
        <w:numPr>
          <w:ilvl w:val="0"/>
          <w:numId w:val="8"/>
        </w:numPr>
        <w:spacing w:after="0"/>
        <w:ind w:left="720"/>
        <w:contextualSpacing w:val="0"/>
        <w:jc w:val="both"/>
        <w:rPr>
          <w:b/>
          <w:bCs/>
        </w:rPr>
      </w:pPr>
      <w:r w:rsidRPr="00E24C9A">
        <w:rPr>
          <w:b/>
          <w:bCs/>
        </w:rPr>
        <w:t>Agency Profile</w:t>
      </w:r>
      <w:r w:rsidR="00054D55" w:rsidRPr="00E24C9A">
        <w:rPr>
          <w:b/>
          <w:bCs/>
        </w:rPr>
        <w:t xml:space="preserve"> (Attachment 2)</w:t>
      </w:r>
      <w:r w:rsidRPr="00E24C9A">
        <w:rPr>
          <w:b/>
          <w:bCs/>
        </w:rPr>
        <w:t>:</w:t>
      </w:r>
    </w:p>
    <w:p w14:paraId="791B3B7A" w14:textId="656CFAA7" w:rsidR="00E258EF" w:rsidRDefault="626FC545" w:rsidP="00E24C9A">
      <w:pPr>
        <w:pStyle w:val="ListParagraph"/>
        <w:spacing w:after="0"/>
        <w:contextualSpacing w:val="0"/>
        <w:jc w:val="both"/>
      </w:pPr>
      <w:r w:rsidRPr="00E24C9A">
        <w:t xml:space="preserve">Instructions: Complete a narrative response to Items </w:t>
      </w:r>
      <w:r w:rsidR="2ED4472A" w:rsidRPr="00E24C9A">
        <w:t>2a, 2b, 2c</w:t>
      </w:r>
      <w:r w:rsidR="00431ECC" w:rsidRPr="00E24C9A">
        <w:t>, 2d</w:t>
      </w:r>
      <w:r w:rsidRPr="00E24C9A">
        <w:t xml:space="preserve"> below:</w:t>
      </w:r>
    </w:p>
    <w:p w14:paraId="0A2B1903" w14:textId="77777777" w:rsidR="003C4055" w:rsidRPr="00E24C9A" w:rsidRDefault="003C4055" w:rsidP="00E24C9A">
      <w:pPr>
        <w:pStyle w:val="ListParagraph"/>
        <w:spacing w:after="0"/>
        <w:contextualSpacing w:val="0"/>
        <w:jc w:val="both"/>
      </w:pPr>
    </w:p>
    <w:p w14:paraId="24C5B474" w14:textId="4DC96BE0" w:rsidR="00E258EF" w:rsidRPr="00E24C9A" w:rsidRDefault="00E258EF" w:rsidP="00E24C9A">
      <w:pPr>
        <w:pStyle w:val="BodyText"/>
        <w:numPr>
          <w:ilvl w:val="0"/>
          <w:numId w:val="9"/>
        </w:numPr>
        <w:spacing w:before="0" w:line="259" w:lineRule="auto"/>
        <w:ind w:left="1080" w:right="17"/>
        <w:jc w:val="both"/>
        <w:rPr>
          <w:b/>
          <w:bCs/>
        </w:rPr>
      </w:pPr>
      <w:r w:rsidRPr="00E24C9A">
        <w:rPr>
          <w:b/>
          <w:bCs/>
          <w:u w:val="single"/>
        </w:rPr>
        <w:t>Agency Strengths, Capabilities, and Experience:</w:t>
      </w:r>
      <w:r w:rsidRPr="00E24C9A">
        <w:rPr>
          <w:b/>
          <w:bCs/>
        </w:rPr>
        <w:t xml:space="preserve"> </w:t>
      </w:r>
    </w:p>
    <w:p w14:paraId="4FA886CE" w14:textId="77777777" w:rsidR="00E258EF" w:rsidRPr="00E24C9A" w:rsidRDefault="00E258EF" w:rsidP="40E7D4D3">
      <w:pPr>
        <w:pStyle w:val="ListParagraph"/>
        <w:spacing w:after="0"/>
        <w:ind w:left="1080"/>
        <w:jc w:val="both"/>
      </w:pPr>
      <w:r>
        <w:t>Instructions:</w:t>
      </w:r>
    </w:p>
    <w:p w14:paraId="5B56E520" w14:textId="6DE73D8A" w:rsidR="40E7D4D3" w:rsidRDefault="40E7D4D3" w:rsidP="40E7D4D3">
      <w:pPr>
        <w:pStyle w:val="ListParagraph"/>
        <w:spacing w:after="0"/>
        <w:ind w:left="1080"/>
        <w:jc w:val="both"/>
      </w:pPr>
    </w:p>
    <w:p w14:paraId="0F485D50" w14:textId="77777777" w:rsidR="00E258EF" w:rsidRPr="00E24C9A" w:rsidRDefault="00E258EF" w:rsidP="40E7D4D3">
      <w:pPr>
        <w:pStyle w:val="BodyText"/>
        <w:spacing w:before="0" w:line="259" w:lineRule="auto"/>
        <w:ind w:left="1080" w:right="17"/>
        <w:jc w:val="both"/>
        <w:rPr>
          <w:rFonts w:eastAsiaTheme="minorEastAsia" w:cstheme="minorBidi"/>
          <w:lang w:eastAsia="ko-KR"/>
        </w:rPr>
      </w:pPr>
      <w:r w:rsidRPr="40E7D4D3">
        <w:rPr>
          <w:rFonts w:eastAsiaTheme="minorEastAsia" w:cstheme="minorBidi"/>
          <w:lang w:eastAsia="ko-KR"/>
        </w:rPr>
        <w:t xml:space="preserve">Address the following items as they apply to your agency and how each would </w:t>
      </w:r>
      <w:r w:rsidRPr="40E7D4D3">
        <w:rPr>
          <w:rFonts w:eastAsiaTheme="minorEastAsia" w:cstheme="minorBidi"/>
          <w:lang w:eastAsia="ko-KR"/>
        </w:rPr>
        <w:lastRenderedPageBreak/>
        <w:t xml:space="preserve">benefit the Lottery: </w:t>
      </w:r>
    </w:p>
    <w:p w14:paraId="769F11E6" w14:textId="2FEB6AB3" w:rsidR="40E7D4D3" w:rsidRDefault="40E7D4D3" w:rsidP="40E7D4D3">
      <w:pPr>
        <w:pStyle w:val="BodyText"/>
        <w:spacing w:before="0" w:line="259" w:lineRule="auto"/>
        <w:ind w:left="1080" w:right="17"/>
        <w:jc w:val="both"/>
        <w:rPr>
          <w:rFonts w:eastAsiaTheme="minorEastAsia" w:cstheme="minorBidi"/>
          <w:lang w:eastAsia="ko-KR"/>
        </w:rPr>
      </w:pPr>
    </w:p>
    <w:p w14:paraId="66307CAF" w14:textId="5441D150" w:rsidR="00E258EF" w:rsidRDefault="00E258EF" w:rsidP="00E24C9A">
      <w:pPr>
        <w:pStyle w:val="BodyText"/>
        <w:numPr>
          <w:ilvl w:val="2"/>
          <w:numId w:val="50"/>
        </w:numPr>
        <w:spacing w:before="0" w:line="259" w:lineRule="auto"/>
        <w:ind w:left="1440" w:right="17" w:hanging="360"/>
        <w:jc w:val="both"/>
      </w:pPr>
      <w:r w:rsidRPr="00E24C9A">
        <w:rPr>
          <w:u w:val="single"/>
        </w:rPr>
        <w:t>Strengths</w:t>
      </w:r>
      <w:r w:rsidR="005E7087">
        <w:t>:</w:t>
      </w:r>
      <w:r w:rsidRPr="00E24C9A">
        <w:t xml:space="preserve"> Describe your agency’s strengths including accomplishments, unique services, account leadership, strategic planning, and creative processes. </w:t>
      </w:r>
    </w:p>
    <w:p w14:paraId="1D39EDA2" w14:textId="77777777" w:rsidR="00851F26" w:rsidRPr="00E24C9A" w:rsidRDefault="00851F26" w:rsidP="00851F26">
      <w:pPr>
        <w:pStyle w:val="BodyText"/>
        <w:spacing w:before="0" w:line="259" w:lineRule="auto"/>
        <w:ind w:left="1440" w:right="17"/>
        <w:jc w:val="both"/>
      </w:pPr>
    </w:p>
    <w:p w14:paraId="1DD31A20" w14:textId="6586A195" w:rsidR="00FC1A52" w:rsidRDefault="00E258EF" w:rsidP="00E24C9A">
      <w:pPr>
        <w:pStyle w:val="BodyText"/>
        <w:numPr>
          <w:ilvl w:val="2"/>
          <w:numId w:val="50"/>
        </w:numPr>
        <w:spacing w:before="0" w:line="259" w:lineRule="auto"/>
        <w:ind w:left="1440" w:right="17" w:hanging="360"/>
        <w:jc w:val="both"/>
      </w:pPr>
      <w:r w:rsidRPr="00E24C9A">
        <w:rPr>
          <w:rFonts w:eastAsiaTheme="minorEastAsia" w:cstheme="minorBidi"/>
          <w:u w:val="single"/>
          <w:lang w:eastAsia="ko-KR"/>
        </w:rPr>
        <w:t>Agency</w:t>
      </w:r>
      <w:r w:rsidR="008E17FF" w:rsidRPr="00E24C9A">
        <w:rPr>
          <w:rFonts w:eastAsiaTheme="minorEastAsia" w:cstheme="minorBidi"/>
          <w:u w:val="single"/>
          <w:lang w:eastAsia="ko-KR"/>
        </w:rPr>
        <w:t xml:space="preserve"> </w:t>
      </w:r>
      <w:r w:rsidRPr="00E24C9A">
        <w:rPr>
          <w:rFonts w:eastAsiaTheme="minorEastAsia" w:cstheme="minorBidi"/>
          <w:u w:val="single"/>
          <w:lang w:eastAsia="ko-KR"/>
        </w:rPr>
        <w:t>Capabilities</w:t>
      </w:r>
      <w:r w:rsidR="005E7087">
        <w:rPr>
          <w:rFonts w:eastAsiaTheme="minorEastAsia" w:cstheme="minorBidi"/>
          <w:lang w:eastAsia="ko-KR"/>
        </w:rPr>
        <w:t>:</w:t>
      </w:r>
      <w:r w:rsidR="007F1DFC">
        <w:rPr>
          <w:rFonts w:eastAsiaTheme="minorEastAsia" w:cstheme="minorBidi"/>
          <w:lang w:eastAsia="ko-KR"/>
        </w:rPr>
        <w:t xml:space="preserve"> </w:t>
      </w:r>
      <w:r w:rsidRPr="00E24C9A">
        <w:rPr>
          <w:rFonts w:eastAsiaTheme="minorEastAsia" w:cstheme="minorBidi"/>
          <w:lang w:eastAsia="ko-KR"/>
        </w:rPr>
        <w:t>Describe your agency’s</w:t>
      </w:r>
      <w:r w:rsidR="00572F29" w:rsidRPr="00E24C9A">
        <w:rPr>
          <w:rFonts w:eastAsiaTheme="minorEastAsia" w:cstheme="minorBidi"/>
          <w:lang w:eastAsia="ko-KR"/>
        </w:rPr>
        <w:t xml:space="preserve"> tota</w:t>
      </w:r>
      <w:r w:rsidR="009102B9" w:rsidRPr="00E24C9A">
        <w:rPr>
          <w:rFonts w:eastAsiaTheme="minorEastAsia" w:cstheme="minorBidi"/>
          <w:lang w:eastAsia="ko-KR"/>
        </w:rPr>
        <w:t>l</w:t>
      </w:r>
      <w:r w:rsidRPr="00E24C9A">
        <w:rPr>
          <w:rFonts w:eastAsiaTheme="minorEastAsia" w:cstheme="minorBidi"/>
          <w:lang w:eastAsia="ko-KR"/>
        </w:rPr>
        <w:t xml:space="preserve"> capabilities as </w:t>
      </w:r>
      <w:r w:rsidR="00210777" w:rsidRPr="00E24C9A">
        <w:rPr>
          <w:rFonts w:eastAsiaTheme="minorEastAsia" w:cstheme="minorBidi"/>
          <w:lang w:eastAsia="ko-KR"/>
        </w:rPr>
        <w:t xml:space="preserve">a </w:t>
      </w:r>
      <w:r w:rsidR="002D65E0">
        <w:rPr>
          <w:rFonts w:eastAsiaTheme="minorEastAsia" w:cstheme="minorBidi"/>
          <w:lang w:eastAsia="ko-KR"/>
        </w:rPr>
        <w:t>m</w:t>
      </w:r>
      <w:r w:rsidR="008377F3">
        <w:rPr>
          <w:rFonts w:eastAsiaTheme="minorEastAsia" w:cstheme="minorBidi"/>
          <w:lang w:eastAsia="ko-KR"/>
        </w:rPr>
        <w:t xml:space="preserve">arketing </w:t>
      </w:r>
      <w:r w:rsidR="009B4445">
        <w:rPr>
          <w:rFonts w:eastAsiaTheme="minorEastAsia" w:cstheme="minorBidi"/>
          <w:lang w:eastAsia="ko-KR"/>
        </w:rPr>
        <w:t>and</w:t>
      </w:r>
      <w:r w:rsidR="1D24C175" w:rsidRPr="00E24C9A">
        <w:rPr>
          <w:rFonts w:eastAsiaTheme="minorEastAsia" w:cstheme="minorBidi"/>
          <w:lang w:eastAsia="ko-KR"/>
        </w:rPr>
        <w:t xml:space="preserve"> </w:t>
      </w:r>
      <w:r w:rsidR="002D65E0">
        <w:t>a</w:t>
      </w:r>
      <w:r w:rsidR="00733450" w:rsidRPr="00E24C9A">
        <w:t>dvertising</w:t>
      </w:r>
      <w:r w:rsidR="00192582" w:rsidRPr="00E24C9A">
        <w:t xml:space="preserve"> Agency</w:t>
      </w:r>
      <w:r w:rsidR="00145DE6">
        <w:t>.</w:t>
      </w:r>
      <w:r w:rsidR="00A62D17">
        <w:t xml:space="preserve">  What is the Agenc</w:t>
      </w:r>
      <w:r w:rsidR="003C3168">
        <w:t>y’s</w:t>
      </w:r>
      <w:r w:rsidR="00A62D17">
        <w:t xml:space="preserve"> experience as a lead agency</w:t>
      </w:r>
      <w:r w:rsidR="00DB2DAF">
        <w:t>?</w:t>
      </w:r>
    </w:p>
    <w:p w14:paraId="025F7DEB" w14:textId="77777777" w:rsidR="00851F26" w:rsidRPr="00E24C9A" w:rsidRDefault="00851F26" w:rsidP="00851F26">
      <w:pPr>
        <w:pStyle w:val="BodyText"/>
        <w:spacing w:before="0" w:line="259" w:lineRule="auto"/>
        <w:ind w:left="0" w:right="17"/>
        <w:jc w:val="both"/>
      </w:pPr>
    </w:p>
    <w:p w14:paraId="53223BA2" w14:textId="60ED360F" w:rsidR="00E258EF" w:rsidRDefault="00E258EF" w:rsidP="00E24C9A">
      <w:pPr>
        <w:pStyle w:val="BodyText"/>
        <w:numPr>
          <w:ilvl w:val="2"/>
          <w:numId w:val="50"/>
        </w:numPr>
        <w:spacing w:before="0" w:line="259" w:lineRule="auto"/>
        <w:ind w:left="1440" w:right="17" w:hanging="360"/>
        <w:jc w:val="both"/>
      </w:pPr>
      <w:r w:rsidRPr="00E24C9A">
        <w:rPr>
          <w:u w:val="single"/>
        </w:rPr>
        <w:t>Experience</w:t>
      </w:r>
      <w:r w:rsidR="005E7087">
        <w:t>:</w:t>
      </w:r>
      <w:r w:rsidRPr="00E24C9A">
        <w:t xml:space="preserve"> Describe your agency’s</w:t>
      </w:r>
      <w:r w:rsidR="00494A5C" w:rsidRPr="00E24C9A">
        <w:t xml:space="preserve"> </w:t>
      </w:r>
      <w:r w:rsidRPr="00E24C9A">
        <w:t>experience working</w:t>
      </w:r>
      <w:r w:rsidR="00A834A2" w:rsidRPr="00E24C9A">
        <w:t xml:space="preserve"> within the </w:t>
      </w:r>
      <w:r w:rsidR="0070757A">
        <w:t>gaming, entertainment</w:t>
      </w:r>
      <w:r w:rsidR="00FB658D">
        <w:t>,</w:t>
      </w:r>
      <w:r w:rsidR="0070757A">
        <w:t xml:space="preserve"> and </w:t>
      </w:r>
      <w:r w:rsidR="00A834A2" w:rsidRPr="00E24C9A">
        <w:t>fast</w:t>
      </w:r>
      <w:r w:rsidR="004C3785" w:rsidRPr="00E24C9A">
        <w:t>-</w:t>
      </w:r>
      <w:r w:rsidR="00A834A2" w:rsidRPr="00E24C9A">
        <w:t xml:space="preserve">moving consumer goods </w:t>
      </w:r>
      <w:r w:rsidR="00FC7CB8" w:rsidRPr="00E24C9A">
        <w:t>categor</w:t>
      </w:r>
      <w:r w:rsidR="00FC7CB8">
        <w:t>ies</w:t>
      </w:r>
      <w:r w:rsidR="00FC7CB8" w:rsidRPr="00E24C9A">
        <w:t xml:space="preserve"> </w:t>
      </w:r>
      <w:r w:rsidR="00A834A2" w:rsidRPr="00E24C9A">
        <w:t xml:space="preserve">and </w:t>
      </w:r>
      <w:r w:rsidRPr="00E24C9A">
        <w:t xml:space="preserve">on </w:t>
      </w:r>
      <w:r w:rsidR="005B040C" w:rsidRPr="00E24C9A">
        <w:t>accounts of similar size and scope to the Lottery</w:t>
      </w:r>
      <w:r w:rsidR="00A828EA" w:rsidRPr="00E24C9A">
        <w:t>.</w:t>
      </w:r>
    </w:p>
    <w:p w14:paraId="59DE388F" w14:textId="77777777" w:rsidR="003C4055" w:rsidRPr="00E24C9A" w:rsidRDefault="003C4055" w:rsidP="003C4055">
      <w:pPr>
        <w:pStyle w:val="BodyText"/>
        <w:spacing w:before="0" w:line="259" w:lineRule="auto"/>
        <w:ind w:left="1440" w:right="17"/>
        <w:jc w:val="both"/>
      </w:pPr>
    </w:p>
    <w:p w14:paraId="4AD6094C" w14:textId="3EAB24DE" w:rsidR="00EC1400" w:rsidRPr="00E24C9A" w:rsidRDefault="5CE2AB5B" w:rsidP="00E24C9A">
      <w:pPr>
        <w:pStyle w:val="BodyText"/>
        <w:numPr>
          <w:ilvl w:val="0"/>
          <w:numId w:val="9"/>
        </w:numPr>
        <w:spacing w:before="0" w:line="259" w:lineRule="auto"/>
        <w:ind w:left="1080" w:right="17"/>
        <w:jc w:val="both"/>
        <w:rPr>
          <w:b/>
          <w:bCs/>
          <w:u w:val="single"/>
        </w:rPr>
      </w:pPr>
      <w:r w:rsidRPr="00E24C9A">
        <w:rPr>
          <w:b/>
          <w:bCs/>
          <w:u w:val="single"/>
        </w:rPr>
        <w:t xml:space="preserve">Marketing &amp; </w:t>
      </w:r>
      <w:r w:rsidR="00733450" w:rsidRPr="00E24C9A">
        <w:rPr>
          <w:b/>
          <w:bCs/>
          <w:u w:val="single"/>
        </w:rPr>
        <w:t>Advertis</w:t>
      </w:r>
      <w:r w:rsidR="00EC1400" w:rsidRPr="00E24C9A">
        <w:rPr>
          <w:b/>
          <w:bCs/>
          <w:u w:val="single"/>
        </w:rPr>
        <w:t xml:space="preserve">ing Approach: </w:t>
      </w:r>
    </w:p>
    <w:p w14:paraId="102F7EA1" w14:textId="480EDDF3" w:rsidR="00EC1400" w:rsidRDefault="00EC1400" w:rsidP="00E24C9A">
      <w:pPr>
        <w:pStyle w:val="BodyText"/>
        <w:numPr>
          <w:ilvl w:val="0"/>
          <w:numId w:val="10"/>
        </w:numPr>
        <w:spacing w:before="0" w:line="259" w:lineRule="auto"/>
        <w:ind w:left="1440" w:right="17" w:hanging="360"/>
        <w:jc w:val="both"/>
      </w:pPr>
      <w:r w:rsidRPr="00E24C9A">
        <w:rPr>
          <w:u w:val="single"/>
        </w:rPr>
        <w:t>Strategic Services</w:t>
      </w:r>
      <w:r w:rsidR="005E7087">
        <w:t>:</w:t>
      </w:r>
      <w:r w:rsidRPr="00E24C9A">
        <w:t xml:space="preserve"> Describe your agency’s experience in creating annual strategic plans. Include the steps taken to develop a plan, the level of client collaboration in the process, and how your agency ensur</w:t>
      </w:r>
      <w:r w:rsidR="260C0774" w:rsidRPr="00E24C9A">
        <w:t>es</w:t>
      </w:r>
      <w:r w:rsidRPr="00E24C9A">
        <w:t xml:space="preserve"> synergy between the client’s partner agencies. </w:t>
      </w:r>
    </w:p>
    <w:p w14:paraId="0DAE22BC" w14:textId="77777777" w:rsidR="00851F26" w:rsidRPr="00E24C9A" w:rsidRDefault="00851F26" w:rsidP="00851F26">
      <w:pPr>
        <w:pStyle w:val="BodyText"/>
        <w:spacing w:before="0" w:line="259" w:lineRule="auto"/>
        <w:ind w:left="1080" w:right="17"/>
        <w:jc w:val="both"/>
      </w:pPr>
    </w:p>
    <w:p w14:paraId="0919AE0C" w14:textId="11684727" w:rsidR="00605327" w:rsidRDefault="00EC1400" w:rsidP="000151ED">
      <w:pPr>
        <w:pStyle w:val="BodyText"/>
        <w:numPr>
          <w:ilvl w:val="0"/>
          <w:numId w:val="10"/>
        </w:numPr>
        <w:shd w:val="clear" w:color="auto" w:fill="FFFFFF" w:themeFill="background1"/>
        <w:spacing w:before="0" w:line="259" w:lineRule="auto"/>
        <w:ind w:left="1440" w:right="17" w:hanging="360"/>
        <w:jc w:val="both"/>
      </w:pPr>
      <w:r w:rsidRPr="00E24C9A">
        <w:rPr>
          <w:u w:val="single"/>
        </w:rPr>
        <w:t>Creative Process</w:t>
      </w:r>
      <w:r w:rsidR="005E7087">
        <w:t>:</w:t>
      </w:r>
      <w:r w:rsidRPr="00E24C9A">
        <w:t xml:space="preserve"> Discuss your agency’s process to creatively concept and develop</w:t>
      </w:r>
      <w:r w:rsidR="00094497" w:rsidRPr="00E24C9A">
        <w:t xml:space="preserve"> </w:t>
      </w:r>
      <w:r w:rsidR="00111846">
        <w:t>m</w:t>
      </w:r>
      <w:r w:rsidR="00094497" w:rsidRPr="00E24C9A">
        <w:t>arketing</w:t>
      </w:r>
      <w:r w:rsidR="7DB39C3A" w:rsidRPr="00E24C9A">
        <w:t xml:space="preserve"> </w:t>
      </w:r>
      <w:r w:rsidR="00111846">
        <w:t>and</w:t>
      </w:r>
      <w:r w:rsidR="7DB39C3A" w:rsidRPr="00E24C9A">
        <w:t xml:space="preserve"> </w:t>
      </w:r>
      <w:r w:rsidR="00111846">
        <w:t>a</w:t>
      </w:r>
      <w:r w:rsidR="00094497" w:rsidRPr="00E24C9A">
        <w:t>dvertising</w:t>
      </w:r>
      <w:r w:rsidR="005943EA" w:rsidRPr="00E24C9A">
        <w:t xml:space="preserve"> </w:t>
      </w:r>
      <w:r w:rsidRPr="00E24C9A">
        <w:t>programs. Include the steps taken to ensure the program ha</w:t>
      </w:r>
      <w:r w:rsidR="14F92ED1" w:rsidRPr="00E24C9A">
        <w:t>s</w:t>
      </w:r>
      <w:r w:rsidRPr="00E24C9A">
        <w:t xml:space="preserve"> maximum impact on the target audience.  Also provide the processes used by your agency to produce and implement </w:t>
      </w:r>
      <w:r w:rsidR="00F22926">
        <w:t>m</w:t>
      </w:r>
      <w:r w:rsidRPr="00E24C9A">
        <w:t xml:space="preserve">arketing </w:t>
      </w:r>
      <w:r w:rsidR="00F22926">
        <w:t>and</w:t>
      </w:r>
      <w:r w:rsidR="002F86F0" w:rsidRPr="00E24C9A">
        <w:t xml:space="preserve"> </w:t>
      </w:r>
      <w:r w:rsidR="00F22926">
        <w:t>a</w:t>
      </w:r>
      <w:r w:rsidR="00094497" w:rsidRPr="00E24C9A">
        <w:t>dvertising</w:t>
      </w:r>
      <w:r w:rsidRPr="00E24C9A">
        <w:t xml:space="preserve"> program</w:t>
      </w:r>
      <w:r w:rsidR="00297489" w:rsidRPr="00E24C9A">
        <w:t>s</w:t>
      </w:r>
      <w:r w:rsidRPr="00E24C9A">
        <w:t xml:space="preserve"> and list the methodology used to track and ensure the quality and quantity of deliverables.    </w:t>
      </w:r>
    </w:p>
    <w:p w14:paraId="66F0BE4C" w14:textId="6F2E7CF0" w:rsidR="00605327" w:rsidRDefault="00605327" w:rsidP="00605327">
      <w:pPr>
        <w:pStyle w:val="ListParagraph"/>
        <w:rPr>
          <w:u w:val="single"/>
        </w:rPr>
      </w:pPr>
    </w:p>
    <w:p w14:paraId="02AEC999" w14:textId="0D622194" w:rsidR="0012160C" w:rsidRDefault="00D37FBA" w:rsidP="00A14EB8">
      <w:pPr>
        <w:pStyle w:val="BodyText"/>
        <w:numPr>
          <w:ilvl w:val="0"/>
          <w:numId w:val="10"/>
        </w:numPr>
        <w:shd w:val="clear" w:color="auto" w:fill="FFFFFF" w:themeFill="background1"/>
        <w:spacing w:before="0" w:line="259" w:lineRule="auto"/>
        <w:ind w:left="1440" w:right="17" w:hanging="360"/>
        <w:jc w:val="both"/>
      </w:pPr>
      <w:r w:rsidRPr="008E6A7F">
        <w:rPr>
          <w:u w:val="single"/>
        </w:rPr>
        <w:t xml:space="preserve">Comms Planning, </w:t>
      </w:r>
      <w:r w:rsidR="002737DC" w:rsidRPr="008E6A7F">
        <w:rPr>
          <w:u w:val="single"/>
        </w:rPr>
        <w:t xml:space="preserve">Media Planning </w:t>
      </w:r>
      <w:r w:rsidR="003A3B92" w:rsidRPr="008E6A7F">
        <w:rPr>
          <w:u w:val="single"/>
        </w:rPr>
        <w:t xml:space="preserve">&amp; Buying </w:t>
      </w:r>
      <w:r w:rsidR="002737DC" w:rsidRPr="008E6A7F">
        <w:rPr>
          <w:u w:val="single"/>
        </w:rPr>
        <w:t>Approach</w:t>
      </w:r>
      <w:r w:rsidR="00D45E30" w:rsidRPr="00B239BF">
        <w:t xml:space="preserve">: </w:t>
      </w:r>
      <w:r w:rsidR="00B733B7" w:rsidRPr="00021036">
        <w:t xml:space="preserve">Describe your agency’s approach </w:t>
      </w:r>
      <w:r w:rsidR="00DA2B94" w:rsidRPr="00021036">
        <w:t xml:space="preserve">and expertise in </w:t>
      </w:r>
      <w:r w:rsidRPr="00021036">
        <w:t>comms planning</w:t>
      </w:r>
      <w:r w:rsidR="00905499">
        <w:t xml:space="preserve">, </w:t>
      </w:r>
      <w:r w:rsidRPr="00021036">
        <w:t>media planning</w:t>
      </w:r>
      <w:r w:rsidR="00BE6205" w:rsidRPr="00021036">
        <w:t xml:space="preserve"> and buying process.</w:t>
      </w:r>
      <w:r w:rsidR="00DA2B94" w:rsidRPr="00021036">
        <w:t xml:space="preserve"> </w:t>
      </w:r>
      <w:r w:rsidR="000151ED" w:rsidRPr="00021036">
        <w:t xml:space="preserve">Please also describe your media purchasing experience </w:t>
      </w:r>
      <w:r w:rsidR="008E6A7F" w:rsidRPr="00021036">
        <w:t xml:space="preserve">and </w:t>
      </w:r>
      <w:r w:rsidR="00DB568B" w:rsidRPr="00021036">
        <w:t xml:space="preserve">purchasing </w:t>
      </w:r>
      <w:r w:rsidR="002A4B52" w:rsidRPr="00021036">
        <w:t>clout</w:t>
      </w:r>
      <w:r w:rsidR="00AE6FE1">
        <w:t xml:space="preserve"> </w:t>
      </w:r>
      <w:r w:rsidR="000151ED" w:rsidRPr="00021036">
        <w:t>within the state of California.</w:t>
      </w:r>
      <w:r w:rsidR="0061182A" w:rsidRPr="0061182A">
        <w:t xml:space="preserve"> What is your approach to reaching diverse and in-language audiences?</w:t>
      </w:r>
      <w:r w:rsidR="00605327" w:rsidRPr="00021036">
        <w:t xml:space="preserve"> </w:t>
      </w:r>
      <w:r w:rsidR="00BE6205" w:rsidRPr="00021036">
        <w:t xml:space="preserve">How do you </w:t>
      </w:r>
      <w:r w:rsidRPr="00021036">
        <w:t>utilize innovative</w:t>
      </w:r>
      <w:r w:rsidR="00DA2B94" w:rsidRPr="00021036">
        <w:t xml:space="preserve"> and emerging technologies or platforms</w:t>
      </w:r>
      <w:r w:rsidRPr="00021036">
        <w:t xml:space="preserve"> in development of omnichannel and comms plans</w:t>
      </w:r>
      <w:r w:rsidR="007F1DFC">
        <w:t>?</w:t>
      </w:r>
    </w:p>
    <w:p w14:paraId="75B9BB6D" w14:textId="7627458E" w:rsidR="0012160C" w:rsidRPr="001248C5" w:rsidRDefault="00DA2B94" w:rsidP="00021036">
      <w:pPr>
        <w:pStyle w:val="BodyText"/>
        <w:shd w:val="clear" w:color="auto" w:fill="FFFFFF" w:themeFill="background1"/>
        <w:spacing w:before="0" w:line="259" w:lineRule="auto"/>
        <w:ind w:left="0" w:right="17"/>
        <w:jc w:val="both"/>
      </w:pPr>
      <w:r w:rsidRPr="00021036">
        <w:t xml:space="preserve">  </w:t>
      </w:r>
    </w:p>
    <w:p w14:paraId="3936C7BE" w14:textId="0C1A4EAF" w:rsidR="00EC1400" w:rsidRPr="00AE6FE1" w:rsidRDefault="00EC1400" w:rsidP="00021036">
      <w:pPr>
        <w:pStyle w:val="BodyText"/>
        <w:numPr>
          <w:ilvl w:val="0"/>
          <w:numId w:val="10"/>
        </w:numPr>
        <w:shd w:val="clear" w:color="auto" w:fill="FFFFFF" w:themeFill="background1"/>
        <w:spacing w:before="0" w:line="259" w:lineRule="auto"/>
        <w:ind w:left="1440" w:right="17" w:hanging="360"/>
        <w:jc w:val="both"/>
      </w:pPr>
      <w:r w:rsidRPr="005F6A18">
        <w:rPr>
          <w:u w:val="single"/>
        </w:rPr>
        <w:t>Research and Evaluation</w:t>
      </w:r>
      <w:r w:rsidR="00D45E30">
        <w:rPr>
          <w:u w:val="single"/>
        </w:rPr>
        <w:t>:</w:t>
      </w:r>
      <w:r w:rsidR="00960371" w:rsidRPr="0012160C">
        <w:t xml:space="preserve"> </w:t>
      </w:r>
      <w:r w:rsidRPr="0012160C">
        <w:t>Describe your agency’s approach to research, including conducting consumer research</w:t>
      </w:r>
      <w:r w:rsidR="00795E90" w:rsidRPr="0012160C">
        <w:t>,</w:t>
      </w:r>
      <w:r w:rsidRPr="0012160C">
        <w:t xml:space="preserve"> your evaluation tools</w:t>
      </w:r>
      <w:r w:rsidR="00795E90" w:rsidRPr="0012160C">
        <w:t xml:space="preserve"> and sources </w:t>
      </w:r>
      <w:r w:rsidR="004E7581" w:rsidRPr="0012160C">
        <w:t>of</w:t>
      </w:r>
      <w:r w:rsidR="00704F89" w:rsidRPr="0012160C">
        <w:t xml:space="preserve"> research</w:t>
      </w:r>
      <w:r w:rsidRPr="0012160C">
        <w:t xml:space="preserve">. Detail how these tools are used to gain insights into the strategic development </w:t>
      </w:r>
      <w:r w:rsidRPr="00021036">
        <w:t>of</w:t>
      </w:r>
      <w:r w:rsidRPr="0012160C">
        <w:t xml:space="preserve"> </w:t>
      </w:r>
      <w:r w:rsidR="00462D29" w:rsidRPr="0012160C">
        <w:t>future</w:t>
      </w:r>
      <w:r w:rsidR="00094497" w:rsidRPr="0012160C">
        <w:t xml:space="preserve"> </w:t>
      </w:r>
      <w:r w:rsidR="00D453A1" w:rsidRPr="0012160C">
        <w:t>m</w:t>
      </w:r>
      <w:r w:rsidR="00094497" w:rsidRPr="0012160C">
        <w:t>arketing</w:t>
      </w:r>
      <w:r w:rsidRPr="0012160C">
        <w:t xml:space="preserve"> </w:t>
      </w:r>
      <w:r w:rsidR="00394CFA">
        <w:t>and</w:t>
      </w:r>
      <w:r w:rsidR="554C7F62" w:rsidRPr="0012160C">
        <w:t xml:space="preserve"> </w:t>
      </w:r>
      <w:r w:rsidR="00D453A1" w:rsidRPr="0012160C">
        <w:t>a</w:t>
      </w:r>
      <w:r w:rsidR="00094497" w:rsidRPr="0012160C">
        <w:t xml:space="preserve">dvertising </w:t>
      </w:r>
      <w:r w:rsidRPr="0012160C">
        <w:t xml:space="preserve">programs. List how these tools are used to help determine return on investment, media value, and the effectiveness of </w:t>
      </w:r>
      <w:r w:rsidR="00D453A1" w:rsidRPr="0012160C">
        <w:t>m</w:t>
      </w:r>
      <w:r w:rsidR="00094497" w:rsidRPr="0012160C">
        <w:t>arketing</w:t>
      </w:r>
      <w:r w:rsidR="68404FBC" w:rsidRPr="0012160C">
        <w:t xml:space="preserve"> &amp; </w:t>
      </w:r>
      <w:r w:rsidR="00D453A1" w:rsidRPr="0012160C">
        <w:t>a</w:t>
      </w:r>
      <w:r w:rsidR="00094497" w:rsidRPr="0012160C">
        <w:t>dvertising</w:t>
      </w:r>
      <w:r w:rsidR="005943EA" w:rsidRPr="0012160C">
        <w:t xml:space="preserve"> </w:t>
      </w:r>
      <w:r w:rsidRPr="0012160C">
        <w:t>programs.  Provide how the data collected is communicated to the client. Include in your description whether these evaluation functions are normally performed</w:t>
      </w:r>
      <w:r w:rsidRPr="00AE6FE1">
        <w:t xml:space="preserve"> in-</w:t>
      </w:r>
      <w:r w:rsidRPr="00AE6FE1">
        <w:lastRenderedPageBreak/>
        <w:t xml:space="preserve">house or by a </w:t>
      </w:r>
      <w:r w:rsidR="00306FB9" w:rsidRPr="00AE6FE1">
        <w:t>s</w:t>
      </w:r>
      <w:r w:rsidRPr="00AE6FE1">
        <w:t xml:space="preserve">ubcontractor or consultant.  </w:t>
      </w:r>
    </w:p>
    <w:p w14:paraId="0BCCEB87" w14:textId="77777777" w:rsidR="00851F26" w:rsidRPr="00AE6FE1" w:rsidRDefault="00851F26" w:rsidP="00851F26">
      <w:pPr>
        <w:pStyle w:val="BodyText"/>
        <w:shd w:val="clear" w:color="auto" w:fill="FFFFFF" w:themeFill="background1"/>
        <w:spacing w:before="0" w:line="259" w:lineRule="auto"/>
        <w:ind w:left="0" w:right="17"/>
        <w:jc w:val="both"/>
      </w:pPr>
    </w:p>
    <w:p w14:paraId="0599A582" w14:textId="64D2CC0B" w:rsidR="00EC1400" w:rsidRDefault="00EC1400" w:rsidP="00E24C9A">
      <w:pPr>
        <w:pStyle w:val="BodyText"/>
        <w:numPr>
          <w:ilvl w:val="0"/>
          <w:numId w:val="10"/>
        </w:numPr>
        <w:spacing w:before="0" w:line="259" w:lineRule="auto"/>
        <w:ind w:left="1440" w:right="-360" w:hanging="360"/>
      </w:pPr>
      <w:r w:rsidRPr="00E24C9A">
        <w:rPr>
          <w:u w:val="single"/>
        </w:rPr>
        <w:t>Project Management</w:t>
      </w:r>
      <w:r w:rsidR="00D45E30">
        <w:rPr>
          <w:u w:val="single"/>
        </w:rPr>
        <w:t>:</w:t>
      </w:r>
      <w:r w:rsidRPr="00E24C9A">
        <w:t xml:space="preserve"> Describe your </w:t>
      </w:r>
      <w:r w:rsidR="725D31A0" w:rsidRPr="00E24C9A">
        <w:t xml:space="preserve">agency’s </w:t>
      </w:r>
      <w:r w:rsidRPr="00E24C9A">
        <w:t>overall process for project stewardship, including project timelines, deliverables items, quality assurance, budget tracking</w:t>
      </w:r>
      <w:r w:rsidR="00D45E30">
        <w:t>,</w:t>
      </w:r>
      <w:r w:rsidRPr="00E24C9A">
        <w:t xml:space="preserve"> and billing. </w:t>
      </w:r>
    </w:p>
    <w:p w14:paraId="7481F3F9" w14:textId="77777777" w:rsidR="003C4055" w:rsidRPr="00E24C9A" w:rsidRDefault="003C4055" w:rsidP="003C4055">
      <w:pPr>
        <w:pStyle w:val="BodyText"/>
        <w:spacing w:before="0" w:line="259" w:lineRule="auto"/>
        <w:ind w:left="1440" w:right="-360"/>
      </w:pPr>
    </w:p>
    <w:p w14:paraId="44D50D36" w14:textId="491210EB" w:rsidR="00733450" w:rsidRPr="00E24C9A" w:rsidRDefault="00733450" w:rsidP="00E24C9A">
      <w:pPr>
        <w:widowControl w:val="0"/>
        <w:numPr>
          <w:ilvl w:val="0"/>
          <w:numId w:val="9"/>
        </w:numPr>
        <w:autoSpaceDE w:val="0"/>
        <w:autoSpaceDN w:val="0"/>
        <w:spacing w:after="0"/>
        <w:ind w:left="1080" w:right="17"/>
        <w:jc w:val="both"/>
        <w:rPr>
          <w:rFonts w:eastAsia="Arial" w:cs="Arial"/>
          <w:lang w:eastAsia="en-US"/>
        </w:rPr>
      </w:pPr>
      <w:r w:rsidRPr="00E24C9A">
        <w:rPr>
          <w:rFonts w:eastAsia="Arial" w:cs="Arial"/>
          <w:b/>
          <w:u w:val="single"/>
          <w:lang w:eastAsia="en-US"/>
        </w:rPr>
        <w:t>Two</w:t>
      </w:r>
      <w:r w:rsidRPr="00E24C9A">
        <w:rPr>
          <w:rFonts w:eastAsia="Arial" w:cs="Arial"/>
          <w:b/>
          <w:bCs/>
          <w:u w:val="single"/>
          <w:lang w:eastAsia="en-US"/>
        </w:rPr>
        <w:t xml:space="preserve"> </w:t>
      </w:r>
      <w:r w:rsidR="6FC4A584" w:rsidRPr="00E24C9A">
        <w:rPr>
          <w:rFonts w:eastAsia="Arial" w:cs="Arial"/>
          <w:b/>
          <w:bCs/>
          <w:u w:val="single"/>
          <w:lang w:eastAsia="en-US"/>
        </w:rPr>
        <w:t>Campaign</w:t>
      </w:r>
      <w:r w:rsidRPr="00E24C9A">
        <w:rPr>
          <w:rFonts w:eastAsia="Arial" w:cs="Arial"/>
          <w:b/>
          <w:u w:val="single"/>
          <w:lang w:eastAsia="en-US"/>
        </w:rPr>
        <w:t xml:space="preserve"> Case Histories:</w:t>
      </w:r>
    </w:p>
    <w:p w14:paraId="102EAF57" w14:textId="1583722D" w:rsidR="000A1814" w:rsidRPr="00E24C9A" w:rsidRDefault="00733450" w:rsidP="00E24C9A">
      <w:pPr>
        <w:spacing w:after="0"/>
        <w:ind w:left="1080"/>
        <w:jc w:val="both"/>
        <w:rPr>
          <w:rFonts w:ascii="Arial (W1)" w:eastAsia="Times New Roman" w:hAnsi="Arial (W1)" w:cs="Arial"/>
          <w:lang w:eastAsia="en-US"/>
        </w:rPr>
      </w:pPr>
      <w:r w:rsidRPr="00E24C9A">
        <w:rPr>
          <w:rFonts w:eastAsia="Times New Roman" w:cs="Arial"/>
          <w:lang w:eastAsia="en-US"/>
        </w:rPr>
        <w:t>Proposers must submit</w:t>
      </w:r>
      <w:r w:rsidR="34531FE8" w:rsidRPr="00E24C9A">
        <w:rPr>
          <w:rFonts w:eastAsia="Times New Roman" w:cs="Arial"/>
          <w:lang w:eastAsia="en-US"/>
        </w:rPr>
        <w:t>, in accordance with Section IV,</w:t>
      </w:r>
      <w:r w:rsidRPr="00E24C9A">
        <w:rPr>
          <w:rFonts w:eastAsia="Times New Roman" w:cs="Arial"/>
          <w:lang w:eastAsia="en-US"/>
        </w:rPr>
        <w:t xml:space="preserve"> two case histories of recent and relevant campaign work</w:t>
      </w:r>
      <w:r w:rsidR="421C7BEC" w:rsidRPr="00E24C9A">
        <w:rPr>
          <w:rFonts w:eastAsia="Times New Roman" w:cs="Arial"/>
          <w:lang w:eastAsia="en-US"/>
        </w:rPr>
        <w:t>.</w:t>
      </w:r>
      <w:r w:rsidRPr="00E24C9A">
        <w:rPr>
          <w:rFonts w:eastAsia="Times New Roman" w:cs="Arial"/>
          <w:lang w:eastAsia="en-US"/>
        </w:rPr>
        <w:t xml:space="preserve"> </w:t>
      </w:r>
      <w:r w:rsidR="5F39BBCD" w:rsidRPr="00E24C9A">
        <w:rPr>
          <w:rFonts w:eastAsia="Times New Roman" w:cs="Arial"/>
          <w:lang w:eastAsia="en-US"/>
        </w:rPr>
        <w:t>The campaign case histories must demonstrate the agency’s capabilities</w:t>
      </w:r>
      <w:r w:rsidR="02C2C2A6" w:rsidRPr="00E24C9A">
        <w:rPr>
          <w:rFonts w:eastAsia="Times New Roman" w:cs="Arial"/>
          <w:lang w:eastAsia="en-US"/>
        </w:rPr>
        <w:t>, expertise, and skills in strategic and creative plan development and implementation of marketing and advertising efforts</w:t>
      </w:r>
      <w:r w:rsidR="0A8D4AD7" w:rsidRPr="00E24C9A">
        <w:rPr>
          <w:rFonts w:eastAsia="Times New Roman" w:cs="Arial"/>
          <w:lang w:eastAsia="en-US"/>
        </w:rPr>
        <w:t>.</w:t>
      </w:r>
      <w:r w:rsidR="02C2C2A6" w:rsidRPr="00E24C9A">
        <w:rPr>
          <w:rFonts w:eastAsia="Times New Roman" w:cs="Arial"/>
          <w:lang w:eastAsia="en-US"/>
        </w:rPr>
        <w:t xml:space="preserve"> </w:t>
      </w:r>
      <w:r w:rsidR="1EEA9756" w:rsidRPr="00E24C9A">
        <w:rPr>
          <w:rFonts w:eastAsia="Times New Roman" w:cs="Arial"/>
          <w:lang w:eastAsia="en-US"/>
        </w:rPr>
        <w:t xml:space="preserve">For each case history, </w:t>
      </w:r>
      <w:r w:rsidR="1075CCBE" w:rsidRPr="00E24C9A">
        <w:rPr>
          <w:rFonts w:eastAsia="Times New Roman" w:cs="Arial"/>
          <w:lang w:eastAsia="en-US"/>
        </w:rPr>
        <w:t>p</w:t>
      </w:r>
      <w:r w:rsidRPr="00E24C9A">
        <w:rPr>
          <w:rFonts w:eastAsia="Times New Roman" w:cs="Arial"/>
          <w:lang w:eastAsia="en-US"/>
        </w:rPr>
        <w:t xml:space="preserve">lease include </w:t>
      </w:r>
      <w:r w:rsidR="73A7AA1B" w:rsidRPr="00E24C9A">
        <w:rPr>
          <w:rFonts w:eastAsia="Times New Roman" w:cs="Arial"/>
          <w:lang w:eastAsia="en-US"/>
        </w:rPr>
        <w:t>the following:</w:t>
      </w:r>
      <w:r w:rsidRPr="00E24C9A">
        <w:rPr>
          <w:rFonts w:eastAsia="Times New Roman" w:cs="Arial"/>
          <w:lang w:eastAsia="en-US"/>
        </w:rPr>
        <w:t xml:space="preserve"> </w:t>
      </w:r>
    </w:p>
    <w:p w14:paraId="03621D1A" w14:textId="77777777" w:rsidR="00E2224D" w:rsidRPr="00E24C9A" w:rsidRDefault="00E2224D" w:rsidP="00E24C9A">
      <w:pPr>
        <w:pStyle w:val="ListParagraph"/>
        <w:spacing w:after="0"/>
        <w:ind w:left="1440"/>
        <w:jc w:val="both"/>
        <w:rPr>
          <w:rFonts w:ascii="Arial (W1)" w:eastAsia="Times New Roman" w:hAnsi="Arial (W1)" w:cs="Arial"/>
          <w:lang w:eastAsia="en-US"/>
        </w:rPr>
      </w:pPr>
    </w:p>
    <w:p w14:paraId="3853B4EA" w14:textId="77777777" w:rsidR="00886F3C" w:rsidRPr="00E24C9A" w:rsidRDefault="5B2A649E" w:rsidP="00E24C9A">
      <w:pPr>
        <w:pStyle w:val="ListParagraph"/>
        <w:numPr>
          <w:ilvl w:val="3"/>
          <w:numId w:val="134"/>
        </w:numPr>
        <w:spacing w:after="0"/>
        <w:jc w:val="both"/>
        <w:rPr>
          <w:rFonts w:ascii="Arial (W1)" w:eastAsia="Times New Roman" w:hAnsi="Arial (W1)" w:cs="Arial"/>
          <w:lang w:eastAsia="en-US"/>
        </w:rPr>
      </w:pPr>
      <w:r w:rsidRPr="00E24C9A">
        <w:rPr>
          <w:rFonts w:eastAsia="Times New Roman"/>
        </w:rPr>
        <w:t>Case overview for each ad, marketing initiative</w:t>
      </w:r>
      <w:r w:rsidR="4527E94D" w:rsidRPr="00E24C9A">
        <w:rPr>
          <w:rFonts w:eastAsia="Times New Roman"/>
        </w:rPr>
        <w:t>,</w:t>
      </w:r>
      <w:r w:rsidRPr="00E24C9A">
        <w:rPr>
          <w:rFonts w:eastAsia="Times New Roman"/>
        </w:rPr>
        <w:t xml:space="preserve"> or campaign,</w:t>
      </w:r>
      <w:r w:rsidR="4046DA1C" w:rsidRPr="00E24C9A">
        <w:rPr>
          <w:rFonts w:eastAsia="Times New Roman"/>
        </w:rPr>
        <w:t xml:space="preserve"> including objectives, strategy, consumer/creative insight, and results.</w:t>
      </w:r>
      <w:r w:rsidRPr="00E24C9A">
        <w:rPr>
          <w:rFonts w:eastAsia="Times New Roman"/>
        </w:rPr>
        <w:t xml:space="preserve"> </w:t>
      </w:r>
      <w:r w:rsidR="73D213CF" w:rsidRPr="00E24C9A">
        <w:rPr>
          <w:rFonts w:eastAsia="Times New Roman"/>
        </w:rPr>
        <w:t>P</w:t>
      </w:r>
      <w:r w:rsidRPr="00E24C9A">
        <w:rPr>
          <w:rFonts w:eastAsia="Times New Roman"/>
        </w:rPr>
        <w:t>lease include a notation of the timeframe in which the work ran, a description of the agency’s role in this project, and how it was implemented. The succinct description must not exceed four pages in length for each campaign.</w:t>
      </w:r>
    </w:p>
    <w:p w14:paraId="163B0DD4" w14:textId="77777777" w:rsidR="00886F3C" w:rsidRPr="00E24C9A" w:rsidRDefault="00886F3C" w:rsidP="00E24C9A">
      <w:pPr>
        <w:pStyle w:val="ListParagraph"/>
        <w:spacing w:after="0"/>
        <w:ind w:left="1440"/>
        <w:jc w:val="both"/>
        <w:rPr>
          <w:rFonts w:ascii="Arial (W1)" w:eastAsia="Times New Roman" w:hAnsi="Arial (W1)" w:cs="Arial"/>
          <w:lang w:eastAsia="en-US"/>
        </w:rPr>
      </w:pPr>
    </w:p>
    <w:p w14:paraId="0046031D" w14:textId="3102F296" w:rsidR="00984E3E" w:rsidRPr="00E24C9A" w:rsidRDefault="00D64CA5" w:rsidP="00E24C9A">
      <w:pPr>
        <w:pStyle w:val="ListParagraph"/>
        <w:numPr>
          <w:ilvl w:val="3"/>
          <w:numId w:val="134"/>
        </w:numPr>
        <w:spacing w:after="0"/>
        <w:jc w:val="both"/>
        <w:rPr>
          <w:rFonts w:ascii="Arial (W1)" w:eastAsia="Times New Roman" w:hAnsi="Arial (W1)" w:cs="Arial"/>
          <w:lang w:eastAsia="en-US"/>
        </w:rPr>
      </w:pPr>
      <w:r w:rsidRPr="00E24C9A">
        <w:rPr>
          <w:rFonts w:eastAsia="Times New Roman" w:cs="Arial"/>
          <w:lang w:eastAsia="en-US"/>
        </w:rPr>
        <w:t>I</w:t>
      </w:r>
      <w:r w:rsidR="5B2A649E" w:rsidRPr="00E24C9A">
        <w:rPr>
          <w:rFonts w:eastAsia="Times New Roman" w:cs="Arial"/>
          <w:lang w:eastAsia="en-US"/>
        </w:rPr>
        <w:t>nformation on how your agency used research, data</w:t>
      </w:r>
      <w:r w:rsidR="00D45E30">
        <w:rPr>
          <w:rFonts w:eastAsia="Times New Roman" w:cs="Arial"/>
          <w:lang w:eastAsia="en-US"/>
        </w:rPr>
        <w:t>.</w:t>
      </w:r>
      <w:r w:rsidR="5B2A649E" w:rsidRPr="00E24C9A">
        <w:rPr>
          <w:rFonts w:eastAsia="Times New Roman" w:cs="Arial"/>
          <w:lang w:eastAsia="en-US"/>
        </w:rPr>
        <w:t xml:space="preserve"> and analytics to determine strategy to optimize the effectiveness of your plan and work.</w:t>
      </w:r>
    </w:p>
    <w:p w14:paraId="18F23080" w14:textId="77777777" w:rsidR="00984E3E" w:rsidRPr="00E24C9A" w:rsidRDefault="00984E3E" w:rsidP="00E24C9A">
      <w:pPr>
        <w:pStyle w:val="ListParagraph"/>
        <w:spacing w:after="0"/>
        <w:rPr>
          <w:rFonts w:eastAsia="Times New Roman" w:cs="Arial"/>
          <w:lang w:eastAsia="en-US"/>
        </w:rPr>
      </w:pPr>
    </w:p>
    <w:p w14:paraId="35FF943C" w14:textId="3244A4FD" w:rsidR="00E04F4C" w:rsidRPr="00E24C9A" w:rsidRDefault="00D64CA5" w:rsidP="00E24C9A">
      <w:pPr>
        <w:pStyle w:val="ListParagraph"/>
        <w:numPr>
          <w:ilvl w:val="3"/>
          <w:numId w:val="134"/>
        </w:numPr>
        <w:spacing w:after="0"/>
        <w:jc w:val="both"/>
        <w:rPr>
          <w:rFonts w:ascii="Arial (W1)" w:eastAsia="Times New Roman" w:hAnsi="Arial (W1)" w:cs="Arial"/>
          <w:lang w:eastAsia="en-US"/>
        </w:rPr>
      </w:pPr>
      <w:r w:rsidRPr="00E24C9A">
        <w:rPr>
          <w:rFonts w:eastAsia="Times New Roman" w:cs="Arial"/>
          <w:lang w:eastAsia="en-US"/>
        </w:rPr>
        <w:t>M</w:t>
      </w:r>
      <w:r w:rsidR="5B2A649E" w:rsidRPr="00E24C9A">
        <w:rPr>
          <w:rFonts w:eastAsia="Times New Roman" w:cs="Arial"/>
          <w:lang w:eastAsia="en-US"/>
        </w:rPr>
        <w:t>ultiple creative elements from each campaign that show how the agency incorporates a brand across multiple platforms</w:t>
      </w:r>
      <w:r w:rsidR="00BD75C4" w:rsidRPr="00E24C9A">
        <w:rPr>
          <w:rFonts w:eastAsia="Times New Roman" w:cs="Arial"/>
          <w:lang w:eastAsia="en-US"/>
        </w:rPr>
        <w:t>, including v</w:t>
      </w:r>
      <w:r w:rsidR="5B2A649E" w:rsidRPr="00E24C9A">
        <w:rPr>
          <w:rFonts w:eastAsia="Times New Roman" w:cs="Arial"/>
          <w:lang w:eastAsia="en-US"/>
        </w:rPr>
        <w:t xml:space="preserve">ideo, audio, </w:t>
      </w:r>
      <w:r w:rsidR="009A32C3" w:rsidRPr="00E24C9A">
        <w:rPr>
          <w:rFonts w:eastAsia="Times New Roman" w:cs="Arial"/>
          <w:lang w:eastAsia="en-US"/>
        </w:rPr>
        <w:t xml:space="preserve">and </w:t>
      </w:r>
      <w:r w:rsidR="5B2A649E" w:rsidRPr="00E24C9A">
        <w:rPr>
          <w:rFonts w:eastAsia="Times New Roman" w:cs="Arial"/>
          <w:lang w:eastAsia="en-US"/>
        </w:rPr>
        <w:t>visual representations of outdoor, collateral, digital</w:t>
      </w:r>
      <w:r w:rsidR="001E09D9" w:rsidRPr="00E24C9A">
        <w:rPr>
          <w:rFonts w:eastAsia="Times New Roman" w:cs="Arial"/>
          <w:lang w:eastAsia="en-US"/>
        </w:rPr>
        <w:t>,</w:t>
      </w:r>
      <w:r w:rsidR="5B2A649E" w:rsidRPr="00E24C9A">
        <w:rPr>
          <w:rFonts w:eastAsia="Times New Roman" w:cs="Arial"/>
          <w:lang w:eastAsia="en-US"/>
        </w:rPr>
        <w:t xml:space="preserve"> promotional material</w:t>
      </w:r>
      <w:r w:rsidR="00CB7ACE" w:rsidRPr="00E24C9A">
        <w:rPr>
          <w:rFonts w:eastAsia="Times New Roman" w:cs="Arial"/>
          <w:lang w:eastAsia="en-US"/>
        </w:rPr>
        <w:t>, print</w:t>
      </w:r>
      <w:r w:rsidR="00296747" w:rsidRPr="00E24C9A">
        <w:rPr>
          <w:rFonts w:eastAsia="Times New Roman" w:cs="Arial"/>
          <w:lang w:eastAsia="en-US"/>
        </w:rPr>
        <w:t xml:space="preserve">, and </w:t>
      </w:r>
      <w:r w:rsidR="5B2A649E" w:rsidRPr="00E24C9A">
        <w:rPr>
          <w:rFonts w:eastAsia="Times New Roman" w:cs="Arial"/>
          <w:lang w:eastAsia="en-US"/>
        </w:rPr>
        <w:t xml:space="preserve">any viral, non-traditional, or social media elements.   </w:t>
      </w:r>
    </w:p>
    <w:p w14:paraId="28E687B5" w14:textId="77777777" w:rsidR="00E04F4C" w:rsidRPr="00E24C9A" w:rsidRDefault="00E04F4C" w:rsidP="00E24C9A">
      <w:pPr>
        <w:pStyle w:val="ListParagraph"/>
        <w:spacing w:after="0"/>
        <w:rPr>
          <w:rFonts w:eastAsia="Times New Roman" w:cs="Arial"/>
          <w:lang w:eastAsia="en-US"/>
        </w:rPr>
      </w:pPr>
    </w:p>
    <w:p w14:paraId="5A392EB2" w14:textId="77777777" w:rsidR="00410E3D" w:rsidRPr="00E24C9A" w:rsidRDefault="5B2A649E" w:rsidP="00E24C9A">
      <w:pPr>
        <w:pStyle w:val="ListParagraph"/>
        <w:numPr>
          <w:ilvl w:val="3"/>
          <w:numId w:val="134"/>
        </w:numPr>
        <w:spacing w:after="0"/>
        <w:jc w:val="both"/>
        <w:rPr>
          <w:rFonts w:ascii="Arial (W1)" w:eastAsia="Times New Roman" w:hAnsi="Arial (W1)" w:cs="Arial"/>
          <w:lang w:eastAsia="en-US"/>
        </w:rPr>
      </w:pPr>
      <w:r w:rsidRPr="00E24C9A">
        <w:rPr>
          <w:rFonts w:eastAsia="Times New Roman" w:cs="Arial"/>
          <w:lang w:eastAsia="en-US"/>
        </w:rPr>
        <w:t xml:space="preserve">All case histories must be from the office submitting the proposal.  </w:t>
      </w:r>
    </w:p>
    <w:p w14:paraId="5EC14891" w14:textId="77777777" w:rsidR="00410E3D" w:rsidRPr="00E24C9A" w:rsidRDefault="00410E3D" w:rsidP="00E24C9A">
      <w:pPr>
        <w:pStyle w:val="ListParagraph"/>
        <w:spacing w:after="0"/>
        <w:rPr>
          <w:rFonts w:eastAsia="Times New Roman" w:cs="Arial"/>
          <w:lang w:eastAsia="en-US"/>
        </w:rPr>
      </w:pPr>
    </w:p>
    <w:p w14:paraId="423B9FA2" w14:textId="5301CC92" w:rsidR="001E30F5" w:rsidRPr="00E24C9A" w:rsidRDefault="5B2A649E" w:rsidP="00E24C9A">
      <w:pPr>
        <w:pStyle w:val="ListParagraph"/>
        <w:numPr>
          <w:ilvl w:val="3"/>
          <w:numId w:val="134"/>
        </w:numPr>
        <w:spacing w:after="0"/>
        <w:jc w:val="both"/>
        <w:rPr>
          <w:rFonts w:ascii="Arial (W1)" w:eastAsia="Times New Roman" w:hAnsi="Arial (W1)" w:cs="Arial"/>
          <w:lang w:eastAsia="en-US"/>
        </w:rPr>
      </w:pPr>
      <w:r w:rsidRPr="40E7D4D3">
        <w:rPr>
          <w:rFonts w:eastAsia="Times New Roman" w:cs="Arial"/>
          <w:lang w:eastAsia="en-US"/>
        </w:rPr>
        <w:t xml:space="preserve">Please provide </w:t>
      </w:r>
      <w:r w:rsidR="00410E3D" w:rsidRPr="40E7D4D3">
        <w:rPr>
          <w:rFonts w:eastAsia="Times New Roman" w:cs="Arial"/>
          <w:lang w:eastAsia="en-US"/>
        </w:rPr>
        <w:t>six</w:t>
      </w:r>
      <w:r w:rsidRPr="40E7D4D3">
        <w:rPr>
          <w:rFonts w:eastAsia="Times New Roman" w:cs="Arial"/>
          <w:lang w:eastAsia="en-US"/>
        </w:rPr>
        <w:t xml:space="preserve"> hard bound</w:t>
      </w:r>
      <w:r w:rsidR="00106FC2">
        <w:rPr>
          <w:rFonts w:eastAsia="Times New Roman" w:cs="Arial"/>
          <w:lang w:eastAsia="en-US"/>
        </w:rPr>
        <w:t xml:space="preserve"> </w:t>
      </w:r>
      <w:r w:rsidR="0013029D">
        <w:rPr>
          <w:rFonts w:eastAsia="Times New Roman" w:cs="Arial"/>
          <w:lang w:eastAsia="en-US"/>
        </w:rPr>
        <w:t>co</w:t>
      </w:r>
      <w:r w:rsidR="002200B8">
        <w:rPr>
          <w:rFonts w:eastAsia="Times New Roman" w:cs="Arial"/>
          <w:lang w:eastAsia="en-US"/>
        </w:rPr>
        <w:t>p</w:t>
      </w:r>
      <w:r w:rsidR="00F65D91">
        <w:rPr>
          <w:rFonts w:eastAsia="Times New Roman" w:cs="Arial"/>
          <w:lang w:eastAsia="en-US"/>
        </w:rPr>
        <w:t xml:space="preserve">ies </w:t>
      </w:r>
      <w:r w:rsidRPr="40E7D4D3">
        <w:rPr>
          <w:rFonts w:eastAsia="Times New Roman" w:cs="Arial"/>
          <w:lang w:eastAsia="en-US"/>
        </w:rPr>
        <w:t xml:space="preserve">and submit </w:t>
      </w:r>
      <w:r w:rsidR="0049200D">
        <w:rPr>
          <w:rFonts w:eastAsia="Times New Roman" w:cs="Arial"/>
          <w:lang w:eastAsia="en-US"/>
        </w:rPr>
        <w:t xml:space="preserve">a soft copy version of submittal </w:t>
      </w:r>
      <w:r w:rsidRPr="40E7D4D3">
        <w:rPr>
          <w:rFonts w:eastAsia="Times New Roman" w:cs="Arial"/>
          <w:lang w:eastAsia="en-US"/>
        </w:rPr>
        <w:t>through the Lottery</w:t>
      </w:r>
      <w:r w:rsidR="005B208E" w:rsidRPr="40E7D4D3">
        <w:rPr>
          <w:rFonts w:eastAsia="Times New Roman" w:cs="Arial"/>
          <w:lang w:eastAsia="en-US"/>
        </w:rPr>
        <w:t xml:space="preserve"> </w:t>
      </w:r>
      <w:r w:rsidRPr="40E7D4D3">
        <w:rPr>
          <w:rFonts w:eastAsia="Times New Roman" w:cs="Arial"/>
          <w:lang w:eastAsia="en-US"/>
        </w:rPr>
        <w:t xml:space="preserve">secure site that will be provided in </w:t>
      </w:r>
      <w:r w:rsidR="00AB086E" w:rsidRPr="40E7D4D3">
        <w:rPr>
          <w:rFonts w:eastAsia="Times New Roman" w:cs="Arial"/>
          <w:lang w:eastAsia="en-US"/>
        </w:rPr>
        <w:t>S</w:t>
      </w:r>
      <w:r w:rsidRPr="40E7D4D3">
        <w:rPr>
          <w:rFonts w:eastAsia="Times New Roman" w:cs="Arial"/>
          <w:lang w:eastAsia="en-US"/>
        </w:rPr>
        <w:t>ection IV</w:t>
      </w:r>
      <w:r w:rsidR="001E30F5" w:rsidRPr="40E7D4D3">
        <w:rPr>
          <w:rFonts w:eastAsia="Times New Roman" w:cs="Arial"/>
          <w:lang w:eastAsia="en-US"/>
        </w:rPr>
        <w:t>.</w:t>
      </w:r>
    </w:p>
    <w:p w14:paraId="422AF771" w14:textId="77777777" w:rsidR="00733450" w:rsidRPr="00E24C9A" w:rsidRDefault="00733450" w:rsidP="00E24C9A">
      <w:pPr>
        <w:numPr>
          <w:ilvl w:val="12"/>
          <w:numId w:val="0"/>
        </w:numPr>
        <w:spacing w:after="0"/>
        <w:ind w:left="1080"/>
        <w:jc w:val="both"/>
        <w:rPr>
          <w:rFonts w:ascii="Arial (W1)" w:eastAsia="Times New Roman" w:hAnsi="Arial (W1)" w:cs="Arial"/>
          <w:szCs w:val="24"/>
          <w:lang w:eastAsia="en-US"/>
        </w:rPr>
      </w:pPr>
    </w:p>
    <w:p w14:paraId="549B1F87" w14:textId="705C75DE" w:rsidR="00580044" w:rsidRPr="00E24C9A" w:rsidRDefault="00291BF6" w:rsidP="00E24C9A">
      <w:pPr>
        <w:widowControl w:val="0"/>
        <w:numPr>
          <w:ilvl w:val="0"/>
          <w:numId w:val="9"/>
        </w:numPr>
        <w:autoSpaceDE w:val="0"/>
        <w:autoSpaceDN w:val="0"/>
        <w:spacing w:after="0"/>
        <w:ind w:left="1080" w:right="17"/>
        <w:jc w:val="both"/>
        <w:rPr>
          <w:rFonts w:eastAsia="Arial" w:cs="Arial"/>
          <w:szCs w:val="24"/>
          <w:lang w:eastAsia="en-US"/>
        </w:rPr>
      </w:pPr>
      <w:r w:rsidRPr="00E24C9A">
        <w:rPr>
          <w:rFonts w:eastAsia="Arial" w:cs="Arial"/>
          <w:b/>
          <w:bCs/>
          <w:szCs w:val="24"/>
          <w:u w:val="single"/>
          <w:lang w:eastAsia="en-US"/>
        </w:rPr>
        <w:t>T</w:t>
      </w:r>
      <w:r w:rsidR="00733450" w:rsidRPr="00E24C9A">
        <w:rPr>
          <w:rFonts w:eastAsia="Arial" w:cs="Arial"/>
          <w:b/>
          <w:bCs/>
          <w:szCs w:val="24"/>
          <w:u w:val="single"/>
          <w:lang w:eastAsia="en-US"/>
        </w:rPr>
        <w:t>wo Media</w:t>
      </w:r>
      <w:r w:rsidRPr="00E24C9A">
        <w:rPr>
          <w:rFonts w:eastAsia="Arial" w:cs="Arial"/>
          <w:b/>
          <w:bCs/>
          <w:szCs w:val="24"/>
          <w:u w:val="single"/>
          <w:lang w:eastAsia="en-US"/>
        </w:rPr>
        <w:t xml:space="preserve"> Case Histories:</w:t>
      </w:r>
      <w:r w:rsidR="00580044" w:rsidRPr="00E24C9A">
        <w:rPr>
          <w:rFonts w:eastAsia="Arial" w:cs="Arial"/>
          <w:szCs w:val="24"/>
          <w:lang w:eastAsia="en-US"/>
        </w:rPr>
        <w:t xml:space="preserve"> </w:t>
      </w:r>
      <w:r w:rsidR="00580044" w:rsidRPr="00E24C9A">
        <w:rPr>
          <w:rFonts w:eastAsia="Arial" w:cs="Arial"/>
          <w:b/>
          <w:bCs/>
          <w:szCs w:val="24"/>
          <w:lang w:eastAsia="en-US"/>
        </w:rPr>
        <w:t xml:space="preserve"> </w:t>
      </w:r>
    </w:p>
    <w:p w14:paraId="7AB7C915" w14:textId="3D426B8C" w:rsidR="00B73EB8" w:rsidRPr="00E24C9A" w:rsidRDefault="00E100EC" w:rsidP="00E24C9A">
      <w:pPr>
        <w:spacing w:after="0"/>
        <w:ind w:left="1080"/>
        <w:jc w:val="both"/>
        <w:rPr>
          <w:rFonts w:eastAsia="Times New Roman" w:cs="Arial"/>
          <w:szCs w:val="24"/>
          <w:lang w:eastAsia="en-US"/>
        </w:rPr>
      </w:pPr>
      <w:r w:rsidRPr="00E24C9A">
        <w:rPr>
          <w:rFonts w:eastAsia="Times New Roman" w:cs="Arial"/>
          <w:lang w:eastAsia="en-US"/>
        </w:rPr>
        <w:t>Proposers must submit, in accordance with Section IV</w:t>
      </w:r>
      <w:r w:rsidR="001D5B38">
        <w:rPr>
          <w:rFonts w:eastAsia="Times New Roman" w:cs="Arial"/>
          <w:lang w:eastAsia="en-US"/>
        </w:rPr>
        <w:t xml:space="preserve">, </w:t>
      </w:r>
      <w:r w:rsidR="007F1DFC">
        <w:rPr>
          <w:rFonts w:eastAsia="Times New Roman" w:cs="Arial"/>
          <w:lang w:eastAsia="en-US"/>
        </w:rPr>
        <w:t>Submittal Requirements</w:t>
      </w:r>
      <w:r w:rsidRPr="00E24C9A">
        <w:rPr>
          <w:rFonts w:eastAsia="Times New Roman" w:cs="Arial"/>
          <w:lang w:eastAsia="en-US"/>
        </w:rPr>
        <w:t xml:space="preserve">, two case histories of recent and relevant </w:t>
      </w:r>
      <w:r>
        <w:rPr>
          <w:rFonts w:eastAsia="Times New Roman" w:cs="Arial"/>
          <w:lang w:eastAsia="en-US"/>
        </w:rPr>
        <w:t>media</w:t>
      </w:r>
      <w:r w:rsidRPr="00E24C9A">
        <w:rPr>
          <w:rFonts w:eastAsia="Times New Roman" w:cs="Arial"/>
          <w:lang w:eastAsia="en-US"/>
        </w:rPr>
        <w:t xml:space="preserve"> work. The </w:t>
      </w:r>
      <w:r>
        <w:rPr>
          <w:rFonts w:eastAsia="Times New Roman" w:cs="Arial"/>
          <w:lang w:eastAsia="en-US"/>
        </w:rPr>
        <w:t>media</w:t>
      </w:r>
      <w:r w:rsidRPr="00E24C9A">
        <w:rPr>
          <w:rFonts w:eastAsia="Times New Roman" w:cs="Arial"/>
          <w:lang w:eastAsia="en-US"/>
        </w:rPr>
        <w:t xml:space="preserve"> case histories must demonstrate the agency’s </w:t>
      </w:r>
      <w:r w:rsidR="004C0FA8">
        <w:rPr>
          <w:rFonts w:eastAsia="Times New Roman" w:cs="Arial"/>
          <w:lang w:eastAsia="en-US"/>
        </w:rPr>
        <w:t xml:space="preserve">media </w:t>
      </w:r>
      <w:r w:rsidRPr="001F2967">
        <w:rPr>
          <w:rFonts w:eastAsia="Times New Roman" w:cs="Arial"/>
          <w:lang w:eastAsia="en-US"/>
        </w:rPr>
        <w:t xml:space="preserve">capabilities, expertise, and skills in </w:t>
      </w:r>
      <w:r w:rsidR="00013FB9">
        <w:rPr>
          <w:rFonts w:eastAsia="Times New Roman" w:cs="Arial"/>
          <w:lang w:eastAsia="en-US"/>
        </w:rPr>
        <w:t xml:space="preserve">media planning and buying. </w:t>
      </w:r>
      <w:r w:rsidR="003E2A3B" w:rsidRPr="003E2A3B">
        <w:rPr>
          <w:rFonts w:eastAsia="Times New Roman" w:cs="Arial"/>
          <w:lang w:eastAsia="en-US"/>
        </w:rPr>
        <w:t xml:space="preserve">Please develop </w:t>
      </w:r>
      <w:r w:rsidR="00213AAE">
        <w:rPr>
          <w:rFonts w:eastAsia="Times New Roman" w:cs="Arial"/>
          <w:lang w:eastAsia="en-US"/>
        </w:rPr>
        <w:t>the</w:t>
      </w:r>
      <w:r w:rsidR="003E2A3B" w:rsidRPr="003E2A3B">
        <w:rPr>
          <w:rFonts w:eastAsia="Times New Roman" w:cs="Arial"/>
          <w:lang w:eastAsia="en-US"/>
        </w:rPr>
        <w:t xml:space="preserve"> case histories in a manner that helps </w:t>
      </w:r>
      <w:r w:rsidR="003E2A3B">
        <w:rPr>
          <w:rFonts w:eastAsia="Times New Roman" w:cs="Arial"/>
          <w:lang w:eastAsia="en-US"/>
        </w:rPr>
        <w:t>demonst</w:t>
      </w:r>
      <w:r w:rsidR="009523F2">
        <w:rPr>
          <w:rFonts w:eastAsia="Times New Roman" w:cs="Arial"/>
          <w:lang w:eastAsia="en-US"/>
        </w:rPr>
        <w:t>rate</w:t>
      </w:r>
      <w:r w:rsidR="003E2A3B" w:rsidRPr="003E2A3B">
        <w:rPr>
          <w:rFonts w:eastAsia="Times New Roman" w:cs="Arial"/>
          <w:lang w:eastAsia="en-US"/>
        </w:rPr>
        <w:t xml:space="preserve"> the agency’s abilit</w:t>
      </w:r>
      <w:r w:rsidR="00857B9D">
        <w:rPr>
          <w:rFonts w:eastAsia="Times New Roman" w:cs="Arial"/>
          <w:lang w:eastAsia="en-US"/>
        </w:rPr>
        <w:t>y</w:t>
      </w:r>
      <w:r w:rsidR="003E2A3B" w:rsidRPr="003E2A3B">
        <w:rPr>
          <w:rFonts w:eastAsia="Times New Roman" w:cs="Arial"/>
          <w:lang w:eastAsia="en-US"/>
        </w:rPr>
        <w:t xml:space="preserve"> to meet the Lottery</w:t>
      </w:r>
      <w:r w:rsidR="00213AAE">
        <w:rPr>
          <w:rFonts w:eastAsia="Times New Roman" w:cs="Arial"/>
          <w:lang w:eastAsia="en-US"/>
        </w:rPr>
        <w:t>’s</w:t>
      </w:r>
      <w:r w:rsidR="003E2A3B" w:rsidRPr="003E2A3B">
        <w:rPr>
          <w:rFonts w:eastAsia="Times New Roman" w:cs="Arial"/>
          <w:lang w:eastAsia="en-US"/>
        </w:rPr>
        <w:t xml:space="preserve"> preferred experience listed in Section </w:t>
      </w:r>
      <w:r w:rsidR="007F1DFC">
        <w:rPr>
          <w:rFonts w:eastAsia="Times New Roman" w:cs="Arial"/>
          <w:lang w:eastAsia="en-US"/>
        </w:rPr>
        <w:t>I.</w:t>
      </w:r>
      <w:r w:rsidR="003E2A3B" w:rsidRPr="003E2A3B">
        <w:rPr>
          <w:rFonts w:eastAsia="Times New Roman" w:cs="Arial"/>
          <w:lang w:eastAsia="en-US"/>
        </w:rPr>
        <w:t>F - Summary of Wants, Needs and Expectations above</w:t>
      </w:r>
      <w:r w:rsidR="003E2A3B">
        <w:rPr>
          <w:rFonts w:eastAsia="Times New Roman" w:cs="Arial"/>
          <w:lang w:eastAsia="en-US"/>
        </w:rPr>
        <w:t>.</w:t>
      </w:r>
      <w:r w:rsidR="003E2A3B" w:rsidRPr="003E2A3B">
        <w:rPr>
          <w:rFonts w:eastAsia="Times New Roman" w:cs="Arial"/>
          <w:lang w:eastAsia="en-US"/>
        </w:rPr>
        <w:t> </w:t>
      </w:r>
      <w:r w:rsidRPr="00E24C9A">
        <w:rPr>
          <w:rFonts w:eastAsia="Times New Roman" w:cs="Arial"/>
          <w:lang w:eastAsia="en-US"/>
        </w:rPr>
        <w:t>For each case history, please include the following</w:t>
      </w:r>
      <w:r w:rsidR="00DD0FEE">
        <w:rPr>
          <w:rFonts w:eastAsia="Times New Roman" w:cs="Arial"/>
          <w:lang w:eastAsia="en-US"/>
        </w:rPr>
        <w:t xml:space="preserve">: </w:t>
      </w:r>
    </w:p>
    <w:p w14:paraId="35A0B2E4" w14:textId="6F1BA2B5" w:rsidR="00D76021" w:rsidRPr="005F6A18" w:rsidRDefault="00D76021" w:rsidP="00021036">
      <w:pPr>
        <w:spacing w:after="0"/>
        <w:jc w:val="both"/>
        <w:rPr>
          <w:rFonts w:eastAsia="Times New Roman" w:cs="Arial"/>
          <w:lang w:eastAsia="en-US"/>
        </w:rPr>
      </w:pPr>
    </w:p>
    <w:p w14:paraId="2CCCC99A" w14:textId="0B8D88E9" w:rsidR="00D76021" w:rsidRPr="00D76021" w:rsidRDefault="008C4DBD" w:rsidP="00D76021">
      <w:pPr>
        <w:pStyle w:val="ListParagraph"/>
        <w:numPr>
          <w:ilvl w:val="0"/>
          <w:numId w:val="135"/>
        </w:numPr>
        <w:spacing w:after="0"/>
        <w:rPr>
          <w:rFonts w:eastAsia="Times New Roman" w:cs="Arial"/>
          <w:lang w:eastAsia="en-US"/>
        </w:rPr>
      </w:pPr>
      <w:r>
        <w:rPr>
          <w:rFonts w:eastAsia="Times New Roman" w:cs="Arial"/>
          <w:lang w:eastAsia="en-US"/>
        </w:rPr>
        <w:lastRenderedPageBreak/>
        <w:t>Agencies</w:t>
      </w:r>
      <w:r w:rsidR="00D76021" w:rsidRPr="00021036">
        <w:rPr>
          <w:rFonts w:eastAsia="Times New Roman" w:cs="Arial"/>
          <w:lang w:eastAsia="en-US"/>
        </w:rPr>
        <w:t xml:space="preserve"> must include a written summary, not to exceed </w:t>
      </w:r>
      <w:r w:rsidR="00064A2F">
        <w:rPr>
          <w:rFonts w:eastAsia="Times New Roman" w:cs="Arial"/>
          <w:lang w:eastAsia="en-US"/>
        </w:rPr>
        <w:t>three</w:t>
      </w:r>
      <w:r w:rsidR="00D76021" w:rsidRPr="00021036">
        <w:rPr>
          <w:rFonts w:eastAsia="Times New Roman" w:cs="Arial"/>
          <w:lang w:eastAsia="en-US"/>
        </w:rPr>
        <w:t xml:space="preserve"> pages in length, of the media objective, target market, consumer insights, strategy, </w:t>
      </w:r>
      <w:r w:rsidR="00D42AAF">
        <w:rPr>
          <w:rFonts w:eastAsia="Times New Roman" w:cs="Arial"/>
          <w:lang w:eastAsia="en-US"/>
        </w:rPr>
        <w:t xml:space="preserve">budget, </w:t>
      </w:r>
      <w:r w:rsidR="00D76021" w:rsidRPr="00021036">
        <w:rPr>
          <w:rFonts w:eastAsia="Times New Roman" w:cs="Arial"/>
          <w:lang w:eastAsia="en-US"/>
        </w:rPr>
        <w:t>and results for each</w:t>
      </w:r>
      <w:r w:rsidR="00C90F02">
        <w:rPr>
          <w:rFonts w:eastAsia="Times New Roman" w:cs="Arial"/>
          <w:lang w:eastAsia="en-US"/>
        </w:rPr>
        <w:t xml:space="preserve"> case history</w:t>
      </w:r>
      <w:r w:rsidR="00D76021" w:rsidRPr="00021036">
        <w:rPr>
          <w:rFonts w:eastAsia="Times New Roman" w:cs="Arial"/>
          <w:lang w:eastAsia="en-US"/>
        </w:rPr>
        <w:t xml:space="preserve">.  </w:t>
      </w:r>
    </w:p>
    <w:p w14:paraId="7977EB1E" w14:textId="77777777" w:rsidR="00D76021" w:rsidRDefault="00D76021" w:rsidP="00021036">
      <w:pPr>
        <w:pStyle w:val="ListParagraph"/>
        <w:spacing w:after="0"/>
        <w:ind w:left="1440"/>
        <w:jc w:val="both"/>
        <w:rPr>
          <w:rFonts w:eastAsia="Times New Roman" w:cs="Arial"/>
          <w:lang w:eastAsia="en-US"/>
        </w:rPr>
      </w:pPr>
    </w:p>
    <w:p w14:paraId="11774B18" w14:textId="65CAF187" w:rsidR="00795073" w:rsidRPr="00E24C9A" w:rsidRDefault="00733450" w:rsidP="003C4055">
      <w:pPr>
        <w:pStyle w:val="ListParagraph"/>
        <w:numPr>
          <w:ilvl w:val="0"/>
          <w:numId w:val="135"/>
        </w:numPr>
        <w:spacing w:after="0"/>
        <w:jc w:val="both"/>
        <w:rPr>
          <w:rFonts w:eastAsia="Times New Roman" w:cs="Arial"/>
          <w:lang w:eastAsia="en-US"/>
        </w:rPr>
      </w:pPr>
      <w:r w:rsidRPr="00E24C9A">
        <w:rPr>
          <w:rFonts w:eastAsia="Times New Roman" w:cs="Arial"/>
          <w:lang w:eastAsia="en-US"/>
        </w:rPr>
        <w:t xml:space="preserve">The first media case history must showcase the agency’s media planning capabilities </w:t>
      </w:r>
      <w:r w:rsidR="00CB4751" w:rsidRPr="00E24C9A">
        <w:rPr>
          <w:rFonts w:eastAsia="Times New Roman" w:cs="Arial"/>
          <w:lang w:eastAsia="en-US"/>
        </w:rPr>
        <w:t xml:space="preserve">and </w:t>
      </w:r>
      <w:r w:rsidRPr="00E24C9A">
        <w:rPr>
          <w:rFonts w:eastAsia="Times New Roman" w:cs="Arial"/>
          <w:lang w:eastAsia="en-US"/>
        </w:rPr>
        <w:t>demonstrate the agency</w:t>
      </w:r>
      <w:r w:rsidR="00CB4751" w:rsidRPr="00E24C9A">
        <w:rPr>
          <w:rFonts w:eastAsia="Times New Roman" w:cs="Arial"/>
          <w:lang w:eastAsia="en-US"/>
        </w:rPr>
        <w:t>’s</w:t>
      </w:r>
      <w:r w:rsidRPr="00E24C9A">
        <w:rPr>
          <w:rFonts w:eastAsia="Times New Roman" w:cs="Arial"/>
          <w:lang w:eastAsia="en-US"/>
        </w:rPr>
        <w:t xml:space="preserve"> strategic and creative planning skills. </w:t>
      </w:r>
    </w:p>
    <w:p w14:paraId="0BEC8464" w14:textId="77777777" w:rsidR="00795073" w:rsidRPr="00E24C9A" w:rsidRDefault="00795073" w:rsidP="00E24C9A">
      <w:pPr>
        <w:pStyle w:val="ListParagraph"/>
        <w:spacing w:after="0"/>
        <w:ind w:left="1440"/>
        <w:rPr>
          <w:rFonts w:eastAsia="Times New Roman" w:cs="Arial"/>
          <w:lang w:eastAsia="en-US"/>
        </w:rPr>
      </w:pPr>
    </w:p>
    <w:p w14:paraId="46229700" w14:textId="13334C52" w:rsidR="002B4987" w:rsidRDefault="00733450" w:rsidP="009338E5">
      <w:pPr>
        <w:pStyle w:val="ListParagraph"/>
        <w:numPr>
          <w:ilvl w:val="0"/>
          <w:numId w:val="135"/>
        </w:numPr>
        <w:spacing w:after="0"/>
        <w:rPr>
          <w:rFonts w:eastAsia="Times New Roman" w:cs="Arial"/>
          <w:lang w:eastAsia="en-US"/>
        </w:rPr>
      </w:pPr>
      <w:r w:rsidRPr="00E24C9A">
        <w:rPr>
          <w:rFonts w:eastAsia="Times New Roman" w:cs="Arial"/>
          <w:lang w:eastAsia="en-US"/>
        </w:rPr>
        <w:t xml:space="preserve">The second media case history must </w:t>
      </w:r>
      <w:r w:rsidR="00F13086" w:rsidRPr="00E24C9A">
        <w:rPr>
          <w:rFonts w:eastAsia="Times New Roman" w:cs="Arial"/>
          <w:lang w:eastAsia="en-US"/>
        </w:rPr>
        <w:t xml:space="preserve">showcase </w:t>
      </w:r>
      <w:r w:rsidRPr="00E24C9A">
        <w:rPr>
          <w:rFonts w:eastAsia="Times New Roman" w:cs="Arial"/>
          <w:lang w:eastAsia="en-US"/>
        </w:rPr>
        <w:t xml:space="preserve">the agency’s buying and negotiating skills to </w:t>
      </w:r>
      <w:r w:rsidR="00F13086" w:rsidRPr="00E24C9A">
        <w:rPr>
          <w:rFonts w:eastAsia="Times New Roman" w:cs="Arial"/>
          <w:lang w:eastAsia="en-US"/>
        </w:rPr>
        <w:t>demonstrate</w:t>
      </w:r>
      <w:r w:rsidRPr="00E24C9A">
        <w:rPr>
          <w:rFonts w:eastAsia="Times New Roman" w:cs="Arial"/>
          <w:lang w:eastAsia="en-US"/>
        </w:rPr>
        <w:t xml:space="preserve"> that the agency</w:t>
      </w:r>
      <w:r w:rsidR="00B562A3">
        <w:rPr>
          <w:rFonts w:eastAsia="Times New Roman" w:cs="Arial"/>
          <w:lang w:eastAsia="en-US"/>
        </w:rPr>
        <w:t xml:space="preserve">’s ability to deliver </w:t>
      </w:r>
      <w:r w:rsidRPr="00E24C9A">
        <w:rPr>
          <w:rFonts w:eastAsia="Times New Roman" w:cs="Arial"/>
          <w:lang w:eastAsia="en-US"/>
        </w:rPr>
        <w:t>best value</w:t>
      </w:r>
      <w:r w:rsidR="00B562A3">
        <w:rPr>
          <w:rFonts w:eastAsia="Times New Roman" w:cs="Arial"/>
          <w:lang w:eastAsia="en-US"/>
        </w:rPr>
        <w:t xml:space="preserve">, </w:t>
      </w:r>
      <w:r w:rsidR="00431897">
        <w:rPr>
          <w:rFonts w:eastAsia="Times New Roman" w:cs="Arial"/>
          <w:lang w:eastAsia="en-US"/>
        </w:rPr>
        <w:t>premier placements,</w:t>
      </w:r>
      <w:r w:rsidR="00B562A3">
        <w:rPr>
          <w:rFonts w:eastAsia="Times New Roman" w:cs="Arial"/>
          <w:lang w:eastAsia="en-US"/>
        </w:rPr>
        <w:t xml:space="preserve"> and ROI</w:t>
      </w:r>
      <w:r w:rsidRPr="00E24C9A">
        <w:rPr>
          <w:rFonts w:eastAsia="Times New Roman" w:cs="Arial"/>
          <w:lang w:eastAsia="en-US"/>
        </w:rPr>
        <w:t xml:space="preserve">.  </w:t>
      </w:r>
    </w:p>
    <w:p w14:paraId="3807B1D8" w14:textId="77777777" w:rsidR="002B4987" w:rsidRPr="00021036" w:rsidRDefault="002B4987" w:rsidP="00021036">
      <w:pPr>
        <w:pStyle w:val="ListParagraph"/>
        <w:rPr>
          <w:rFonts w:eastAsia="Times New Roman" w:cs="Arial"/>
          <w:lang w:eastAsia="en-US"/>
        </w:rPr>
      </w:pPr>
    </w:p>
    <w:p w14:paraId="57B481D2" w14:textId="34CEB99B" w:rsidR="009338E5" w:rsidRDefault="00F41679" w:rsidP="00021036">
      <w:pPr>
        <w:pStyle w:val="ListParagraph"/>
        <w:numPr>
          <w:ilvl w:val="0"/>
          <w:numId w:val="135"/>
        </w:numPr>
        <w:spacing w:after="0"/>
        <w:jc w:val="both"/>
        <w:rPr>
          <w:rFonts w:eastAsia="Times New Roman" w:cs="Arial"/>
          <w:lang w:eastAsia="en-US"/>
        </w:rPr>
      </w:pPr>
      <w:r w:rsidRPr="00F41679">
        <w:rPr>
          <w:rFonts w:eastAsia="Times New Roman" w:cs="Arial"/>
          <w:lang w:eastAsia="en-US"/>
        </w:rPr>
        <w:t>The media case histories should address what was involved and considered in developing the highlighted media example from research, data, analytics</w:t>
      </w:r>
      <w:r w:rsidR="00D45E30">
        <w:rPr>
          <w:rFonts w:eastAsia="Times New Roman" w:cs="Arial"/>
          <w:lang w:eastAsia="en-US"/>
        </w:rPr>
        <w:t>,</w:t>
      </w:r>
      <w:r w:rsidRPr="00F41679">
        <w:rPr>
          <w:rFonts w:eastAsia="Times New Roman" w:cs="Arial"/>
          <w:lang w:eastAsia="en-US"/>
        </w:rPr>
        <w:t xml:space="preserve"> and tools to formulate strategy, plan</w:t>
      </w:r>
      <w:r w:rsidR="00D45E30">
        <w:rPr>
          <w:rFonts w:eastAsia="Times New Roman" w:cs="Arial"/>
          <w:lang w:eastAsia="en-US"/>
        </w:rPr>
        <w:t>,</w:t>
      </w:r>
      <w:r w:rsidRPr="00F41679">
        <w:rPr>
          <w:rFonts w:eastAsia="Times New Roman" w:cs="Arial"/>
          <w:lang w:eastAsia="en-US"/>
        </w:rPr>
        <w:t xml:space="preserve"> and channel selection (traditional, digital</w:t>
      </w:r>
      <w:r w:rsidR="00D45E30">
        <w:rPr>
          <w:rFonts w:eastAsia="Times New Roman" w:cs="Arial"/>
          <w:lang w:eastAsia="en-US"/>
        </w:rPr>
        <w:t>,</w:t>
      </w:r>
      <w:r w:rsidRPr="00F41679">
        <w:rPr>
          <w:rFonts w:eastAsia="Times New Roman" w:cs="Arial"/>
          <w:lang w:eastAsia="en-US"/>
        </w:rPr>
        <w:t xml:space="preserve"> and new solutions).</w:t>
      </w:r>
    </w:p>
    <w:p w14:paraId="17CCA1E3" w14:textId="77777777" w:rsidR="008C4DBD" w:rsidRPr="00021036" w:rsidRDefault="008C4DBD" w:rsidP="00021036">
      <w:pPr>
        <w:pStyle w:val="ListParagraph"/>
        <w:spacing w:after="0"/>
        <w:ind w:left="1440"/>
        <w:jc w:val="both"/>
        <w:rPr>
          <w:rFonts w:eastAsia="Times New Roman" w:cs="Arial"/>
          <w:lang w:eastAsia="en-US"/>
        </w:rPr>
      </w:pPr>
    </w:p>
    <w:p w14:paraId="6D7E0D2E" w14:textId="6B11D56B" w:rsidR="008C4DBD" w:rsidRPr="00230F99" w:rsidRDefault="008C4DBD" w:rsidP="009338E5">
      <w:pPr>
        <w:pStyle w:val="ListParagraph"/>
        <w:numPr>
          <w:ilvl w:val="0"/>
          <w:numId w:val="135"/>
        </w:numPr>
        <w:spacing w:after="0"/>
        <w:rPr>
          <w:rFonts w:eastAsia="Times New Roman" w:cs="Arial"/>
          <w:lang w:eastAsia="en-US"/>
        </w:rPr>
      </w:pPr>
      <w:r w:rsidRPr="006C59C3">
        <w:rPr>
          <w:rFonts w:eastAsia="Times New Roman" w:cs="Arial"/>
          <w:lang w:eastAsia="en-US"/>
        </w:rPr>
        <w:t>Media case histories must be from the office submitting the proposal</w:t>
      </w:r>
      <w:r>
        <w:rPr>
          <w:rFonts w:eastAsia="Times New Roman" w:cs="Arial"/>
          <w:lang w:eastAsia="en-US"/>
        </w:rPr>
        <w:t>.</w:t>
      </w:r>
    </w:p>
    <w:p w14:paraId="21FC265C" w14:textId="3519F146" w:rsidR="00E17063" w:rsidRPr="005F6A18" w:rsidRDefault="00E17063" w:rsidP="00021036">
      <w:pPr>
        <w:spacing w:after="0"/>
        <w:rPr>
          <w:rFonts w:eastAsia="Times New Roman" w:cs="Arial"/>
          <w:lang w:eastAsia="en-US"/>
        </w:rPr>
      </w:pPr>
    </w:p>
    <w:p w14:paraId="21EE1D5E" w14:textId="05DF3935" w:rsidR="00483597" w:rsidRPr="00E24C9A" w:rsidRDefault="00483597" w:rsidP="00E24C9A">
      <w:pPr>
        <w:widowControl w:val="0"/>
        <w:numPr>
          <w:ilvl w:val="0"/>
          <w:numId w:val="8"/>
        </w:numPr>
        <w:autoSpaceDE w:val="0"/>
        <w:autoSpaceDN w:val="0"/>
        <w:spacing w:after="0"/>
        <w:ind w:left="720" w:right="17"/>
        <w:jc w:val="both"/>
        <w:rPr>
          <w:rFonts w:eastAsia="Arial" w:cs="Arial"/>
          <w:b/>
          <w:bCs/>
          <w:szCs w:val="24"/>
          <w:lang w:eastAsia="en-US"/>
        </w:rPr>
      </w:pPr>
      <w:r w:rsidRPr="00E24C9A">
        <w:rPr>
          <w:rFonts w:eastAsia="Arial" w:cs="Arial"/>
          <w:b/>
          <w:bCs/>
          <w:szCs w:val="24"/>
          <w:lang w:eastAsia="en-US"/>
        </w:rPr>
        <w:t>Mandatory Submittal Checklist: (Attachment</w:t>
      </w:r>
      <w:r w:rsidR="00094497" w:rsidRPr="00E24C9A">
        <w:rPr>
          <w:rFonts w:eastAsia="Arial" w:cs="Arial"/>
          <w:b/>
          <w:bCs/>
          <w:szCs w:val="24"/>
          <w:lang w:eastAsia="en-US"/>
        </w:rPr>
        <w:t xml:space="preserve"> </w:t>
      </w:r>
      <w:r w:rsidR="00825F53" w:rsidRPr="00E24C9A">
        <w:rPr>
          <w:rFonts w:eastAsia="Arial" w:cs="Arial"/>
          <w:b/>
          <w:bCs/>
          <w:szCs w:val="24"/>
          <w:lang w:eastAsia="en-US"/>
        </w:rPr>
        <w:t>3</w:t>
      </w:r>
      <w:r w:rsidRPr="00E24C9A">
        <w:rPr>
          <w:rFonts w:eastAsia="Arial" w:cs="Arial"/>
          <w:b/>
          <w:bCs/>
          <w:szCs w:val="24"/>
          <w:lang w:eastAsia="en-US"/>
        </w:rPr>
        <w:t xml:space="preserve">)   </w:t>
      </w:r>
    </w:p>
    <w:p w14:paraId="6FF2D737" w14:textId="77777777" w:rsidR="00851F26" w:rsidRDefault="00851F26" w:rsidP="00E24C9A">
      <w:pPr>
        <w:widowControl w:val="0"/>
        <w:autoSpaceDE w:val="0"/>
        <w:autoSpaceDN w:val="0"/>
        <w:spacing w:after="0"/>
        <w:ind w:left="720" w:right="17"/>
        <w:jc w:val="both"/>
        <w:rPr>
          <w:rFonts w:eastAsia="Arial" w:cs="Arial"/>
          <w:u w:val="single"/>
          <w:lang w:eastAsia="en-US"/>
        </w:rPr>
      </w:pPr>
    </w:p>
    <w:p w14:paraId="46E95300" w14:textId="3A231BEB" w:rsidR="00483597" w:rsidRDefault="303BBAA3" w:rsidP="00E24C9A">
      <w:pPr>
        <w:widowControl w:val="0"/>
        <w:autoSpaceDE w:val="0"/>
        <w:autoSpaceDN w:val="0"/>
        <w:spacing w:after="0"/>
        <w:ind w:left="720" w:right="17"/>
        <w:jc w:val="both"/>
        <w:rPr>
          <w:rFonts w:eastAsia="Arial" w:cs="Arial"/>
          <w:lang w:eastAsia="en-US"/>
        </w:rPr>
      </w:pPr>
      <w:r w:rsidRPr="00E24C9A">
        <w:rPr>
          <w:rFonts w:eastAsia="Arial" w:cs="Arial"/>
          <w:u w:val="single"/>
          <w:lang w:eastAsia="en-US"/>
        </w:rPr>
        <w:t>Instructions</w:t>
      </w:r>
      <w:r w:rsidRPr="00E24C9A">
        <w:rPr>
          <w:rFonts w:eastAsia="Arial" w:cs="Arial"/>
          <w:lang w:eastAsia="en-US"/>
        </w:rPr>
        <w:t xml:space="preserve">: Agencies must submit all items listed on the mandatory submittal checklist by the due date for </w:t>
      </w:r>
      <w:r w:rsidRPr="00E24C9A">
        <w:rPr>
          <w:rFonts w:cs="Arial"/>
        </w:rPr>
        <w:t xml:space="preserve">Phase I – Eligibility Proposals </w:t>
      </w:r>
      <w:r w:rsidRPr="00E24C9A">
        <w:rPr>
          <w:rFonts w:eastAsia="Arial" w:cs="Arial"/>
          <w:lang w:eastAsia="en-US"/>
        </w:rPr>
        <w:t xml:space="preserve">listed in Section </w:t>
      </w:r>
      <w:r w:rsidR="002634E1" w:rsidRPr="00E24C9A">
        <w:rPr>
          <w:rFonts w:eastAsia="Arial" w:cs="Arial"/>
          <w:lang w:eastAsia="en-US"/>
        </w:rPr>
        <w:t>I</w:t>
      </w:r>
      <w:r w:rsidR="00DB2C08" w:rsidRPr="00E24C9A">
        <w:rPr>
          <w:rFonts w:eastAsia="Arial" w:cs="Arial"/>
          <w:lang w:eastAsia="en-US"/>
        </w:rPr>
        <w:t>,</w:t>
      </w:r>
      <w:r w:rsidRPr="00E24C9A">
        <w:rPr>
          <w:rFonts w:eastAsia="Arial" w:cs="Arial"/>
          <w:lang w:eastAsia="en-US"/>
        </w:rPr>
        <w:t xml:space="preserve"> General Information, </w:t>
      </w:r>
      <w:r w:rsidR="00EF6238" w:rsidRPr="00E24C9A">
        <w:rPr>
          <w:rFonts w:eastAsia="Arial" w:cs="Arial"/>
          <w:lang w:eastAsia="en-US"/>
        </w:rPr>
        <w:t>N</w:t>
      </w:r>
      <w:r w:rsidRPr="00E24C9A">
        <w:rPr>
          <w:rFonts w:eastAsia="Arial" w:cs="Arial"/>
          <w:lang w:eastAsia="en-US"/>
        </w:rPr>
        <w:t xml:space="preserve">. Key Action Dates.  </w:t>
      </w:r>
    </w:p>
    <w:p w14:paraId="3056D28B" w14:textId="77777777" w:rsidR="00851F26" w:rsidRPr="00E24C9A" w:rsidRDefault="00851F26" w:rsidP="00E24C9A">
      <w:pPr>
        <w:widowControl w:val="0"/>
        <w:autoSpaceDE w:val="0"/>
        <w:autoSpaceDN w:val="0"/>
        <w:spacing w:after="0"/>
        <w:ind w:left="720" w:right="17"/>
        <w:jc w:val="both"/>
        <w:rPr>
          <w:rFonts w:eastAsia="Arial" w:cs="Arial"/>
          <w:lang w:eastAsia="en-US"/>
        </w:rPr>
      </w:pPr>
    </w:p>
    <w:p w14:paraId="22E0136B" w14:textId="01A2E63E" w:rsidR="00825F53" w:rsidRPr="00E24C9A" w:rsidRDefault="00825F53" w:rsidP="00E24C9A">
      <w:pPr>
        <w:widowControl w:val="0"/>
        <w:numPr>
          <w:ilvl w:val="0"/>
          <w:numId w:val="8"/>
        </w:numPr>
        <w:autoSpaceDE w:val="0"/>
        <w:autoSpaceDN w:val="0"/>
        <w:spacing w:after="0"/>
        <w:ind w:left="720" w:right="17"/>
        <w:jc w:val="both"/>
        <w:rPr>
          <w:u w:val="single"/>
        </w:rPr>
      </w:pPr>
      <w:r w:rsidRPr="00E24C9A">
        <w:rPr>
          <w:b/>
          <w:bCs/>
        </w:rPr>
        <w:t xml:space="preserve">Agency Fact Sheet (Attachment 4) </w:t>
      </w:r>
    </w:p>
    <w:p w14:paraId="30BAF449" w14:textId="77777777" w:rsidR="00851F26" w:rsidRDefault="00851F26" w:rsidP="00E24C9A">
      <w:pPr>
        <w:widowControl w:val="0"/>
        <w:autoSpaceDE w:val="0"/>
        <w:autoSpaceDN w:val="0"/>
        <w:spacing w:after="0"/>
        <w:ind w:left="720" w:right="17"/>
        <w:jc w:val="both"/>
        <w:rPr>
          <w:rFonts w:eastAsia="Arial" w:cs="Arial"/>
          <w:szCs w:val="24"/>
          <w:lang w:eastAsia="en-US"/>
        </w:rPr>
      </w:pPr>
    </w:p>
    <w:p w14:paraId="0955C6B7" w14:textId="0DD7F411" w:rsidR="00825F53" w:rsidRPr="00E24C9A" w:rsidRDefault="00825F53" w:rsidP="00E24C9A">
      <w:pPr>
        <w:widowControl w:val="0"/>
        <w:autoSpaceDE w:val="0"/>
        <w:autoSpaceDN w:val="0"/>
        <w:spacing w:after="0"/>
        <w:ind w:left="720" w:right="17"/>
        <w:jc w:val="both"/>
        <w:rPr>
          <w:rFonts w:eastAsia="Arial" w:cs="Arial"/>
          <w:szCs w:val="24"/>
          <w:lang w:eastAsia="en-US"/>
        </w:rPr>
      </w:pPr>
      <w:r w:rsidRPr="00E24C9A">
        <w:rPr>
          <w:rFonts w:eastAsia="Arial" w:cs="Arial"/>
          <w:szCs w:val="24"/>
          <w:lang w:eastAsia="en-US"/>
        </w:rPr>
        <w:t xml:space="preserve">Instructions: Complete and sign the Agency Fact Sheet. </w:t>
      </w:r>
    </w:p>
    <w:p w14:paraId="697470CA" w14:textId="3825D317" w:rsidR="00EE2A5E" w:rsidRPr="00E24C9A" w:rsidRDefault="00EE2A5E" w:rsidP="00E24C9A">
      <w:pPr>
        <w:numPr>
          <w:ilvl w:val="12"/>
          <w:numId w:val="0"/>
        </w:numPr>
        <w:spacing w:after="0"/>
        <w:ind w:left="720"/>
        <w:jc w:val="both"/>
        <w:rPr>
          <w:rFonts w:eastAsia="Times New Roman" w:cs="Arial"/>
          <w:b/>
          <w:szCs w:val="24"/>
          <w:lang w:eastAsia="en-US"/>
        </w:rPr>
      </w:pPr>
      <w:r w:rsidRPr="00E24C9A">
        <w:rPr>
          <w:rFonts w:eastAsia="Times New Roman" w:cs="Arial"/>
          <w:b/>
          <w:szCs w:val="24"/>
          <w:lang w:eastAsia="en-US"/>
        </w:rPr>
        <w:t>If the agency is submitting a joint proposal, each agency comprising the joint venture must complete and submit an Agency Fact Sheet.</w:t>
      </w:r>
    </w:p>
    <w:p w14:paraId="49DE810D" w14:textId="77777777" w:rsidR="00EE2A5E" w:rsidRPr="00E24C9A" w:rsidRDefault="00EE2A5E" w:rsidP="00E24C9A">
      <w:pPr>
        <w:numPr>
          <w:ilvl w:val="12"/>
          <w:numId w:val="0"/>
        </w:numPr>
        <w:spacing w:after="0"/>
        <w:ind w:left="720"/>
        <w:jc w:val="both"/>
        <w:rPr>
          <w:rFonts w:eastAsia="Times New Roman" w:cs="Arial"/>
          <w:b/>
          <w:szCs w:val="24"/>
          <w:lang w:eastAsia="en-US"/>
        </w:rPr>
      </w:pPr>
    </w:p>
    <w:p w14:paraId="236F8D7D" w14:textId="5DC5DE69" w:rsidR="00483597" w:rsidRPr="00E24C9A" w:rsidRDefault="00483597" w:rsidP="00E24C9A">
      <w:pPr>
        <w:pStyle w:val="ListParagraph"/>
        <w:numPr>
          <w:ilvl w:val="0"/>
          <w:numId w:val="8"/>
        </w:numPr>
        <w:spacing w:after="0"/>
        <w:ind w:left="720"/>
        <w:contextualSpacing w:val="0"/>
        <w:jc w:val="both"/>
        <w:rPr>
          <w:b/>
          <w:bCs/>
        </w:rPr>
      </w:pPr>
      <w:r w:rsidRPr="00E24C9A">
        <w:rPr>
          <w:b/>
          <w:bCs/>
        </w:rPr>
        <w:t xml:space="preserve">Form STD 204 – Payee Data Record (Attachment </w:t>
      </w:r>
      <w:r w:rsidR="00825F53" w:rsidRPr="00E24C9A">
        <w:rPr>
          <w:b/>
          <w:bCs/>
        </w:rPr>
        <w:t>5</w:t>
      </w:r>
      <w:r w:rsidRPr="00E24C9A">
        <w:rPr>
          <w:b/>
          <w:bCs/>
        </w:rPr>
        <w:t>)</w:t>
      </w:r>
    </w:p>
    <w:p w14:paraId="504C69B9" w14:textId="77777777" w:rsidR="00851F26" w:rsidRDefault="00851F26" w:rsidP="00E24C9A">
      <w:pPr>
        <w:pStyle w:val="ListParagraph"/>
        <w:spacing w:after="0"/>
        <w:contextualSpacing w:val="0"/>
        <w:jc w:val="both"/>
        <w:rPr>
          <w:u w:val="single"/>
        </w:rPr>
      </w:pPr>
    </w:p>
    <w:p w14:paraId="0993AFAF" w14:textId="0F3A72A2" w:rsidR="00483597" w:rsidRDefault="00483597" w:rsidP="00E24C9A">
      <w:pPr>
        <w:pStyle w:val="ListParagraph"/>
        <w:spacing w:after="0"/>
        <w:contextualSpacing w:val="0"/>
        <w:jc w:val="both"/>
      </w:pPr>
      <w:r w:rsidRPr="00E24C9A">
        <w:rPr>
          <w:u w:val="single"/>
        </w:rPr>
        <w:t>Instructions</w:t>
      </w:r>
      <w:r w:rsidRPr="00E24C9A">
        <w:t xml:space="preserve">: Complete and sign “Form STD 204 – Payee Data Record” </w:t>
      </w:r>
    </w:p>
    <w:p w14:paraId="4A5B1EF4" w14:textId="77777777" w:rsidR="00851F26" w:rsidRPr="00E24C9A" w:rsidRDefault="00851F26" w:rsidP="00E24C9A">
      <w:pPr>
        <w:pStyle w:val="ListParagraph"/>
        <w:spacing w:after="0"/>
        <w:contextualSpacing w:val="0"/>
        <w:jc w:val="both"/>
      </w:pPr>
    </w:p>
    <w:p w14:paraId="01C773B1" w14:textId="65258C9F" w:rsidR="00483597" w:rsidRPr="00E24C9A" w:rsidRDefault="00874125" w:rsidP="00E24C9A">
      <w:pPr>
        <w:pStyle w:val="ListParagraph"/>
        <w:numPr>
          <w:ilvl w:val="0"/>
          <w:numId w:val="8"/>
        </w:numPr>
        <w:spacing w:after="0"/>
        <w:ind w:left="720"/>
        <w:contextualSpacing w:val="0"/>
        <w:jc w:val="both"/>
        <w:rPr>
          <w:b/>
          <w:bCs/>
        </w:rPr>
      </w:pPr>
      <w:r w:rsidRPr="00E24C9A">
        <w:rPr>
          <w:b/>
          <w:bCs/>
        </w:rPr>
        <w:t>Proposer</w:t>
      </w:r>
      <w:r w:rsidR="00483597" w:rsidRPr="00E24C9A">
        <w:rPr>
          <w:b/>
          <w:bCs/>
        </w:rPr>
        <w:t xml:space="preserve"> Certification Form (Attachment </w:t>
      </w:r>
      <w:r w:rsidR="00820DB9" w:rsidRPr="00E24C9A">
        <w:rPr>
          <w:b/>
          <w:bCs/>
        </w:rPr>
        <w:t>6</w:t>
      </w:r>
      <w:r w:rsidR="00483597" w:rsidRPr="00E24C9A">
        <w:rPr>
          <w:b/>
          <w:bCs/>
        </w:rPr>
        <w:t>)</w:t>
      </w:r>
    </w:p>
    <w:p w14:paraId="5BADF9BB" w14:textId="77777777" w:rsidR="00483597" w:rsidRDefault="00483597" w:rsidP="00E24C9A">
      <w:pPr>
        <w:pStyle w:val="ListParagraph"/>
        <w:spacing w:after="0"/>
        <w:contextualSpacing w:val="0"/>
        <w:jc w:val="both"/>
      </w:pPr>
      <w:r w:rsidRPr="00E24C9A">
        <w:rPr>
          <w:u w:val="single"/>
        </w:rPr>
        <w:t>Instructions</w:t>
      </w:r>
      <w:r w:rsidRPr="00E24C9A">
        <w:t xml:space="preserve">: Complete and sign the “Certification” Form  </w:t>
      </w:r>
    </w:p>
    <w:p w14:paraId="5CCC95D8" w14:textId="77777777" w:rsidR="00851F26" w:rsidRPr="00E24C9A" w:rsidRDefault="00851F26" w:rsidP="00E24C9A">
      <w:pPr>
        <w:pStyle w:val="ListParagraph"/>
        <w:spacing w:after="0"/>
        <w:contextualSpacing w:val="0"/>
        <w:jc w:val="both"/>
      </w:pPr>
    </w:p>
    <w:p w14:paraId="3C527020" w14:textId="006325F7" w:rsidR="00483597" w:rsidRPr="00E24C9A" w:rsidRDefault="00483597" w:rsidP="00E24C9A">
      <w:pPr>
        <w:pStyle w:val="ListParagraph"/>
        <w:numPr>
          <w:ilvl w:val="0"/>
          <w:numId w:val="8"/>
        </w:numPr>
        <w:spacing w:after="0"/>
        <w:ind w:left="720"/>
        <w:contextualSpacing w:val="0"/>
        <w:jc w:val="both"/>
        <w:rPr>
          <w:b/>
          <w:bCs/>
        </w:rPr>
      </w:pPr>
      <w:r w:rsidRPr="00E24C9A">
        <w:rPr>
          <w:b/>
          <w:bCs/>
        </w:rPr>
        <w:t xml:space="preserve">Schedule of Subcontractors (Attachment </w:t>
      </w:r>
      <w:r w:rsidR="00820DB9" w:rsidRPr="00E24C9A">
        <w:rPr>
          <w:b/>
          <w:bCs/>
        </w:rPr>
        <w:t>7</w:t>
      </w:r>
      <w:r w:rsidRPr="00E24C9A">
        <w:rPr>
          <w:b/>
          <w:bCs/>
        </w:rPr>
        <w:t>) – (</w:t>
      </w:r>
      <w:r w:rsidR="00B45EBC" w:rsidRPr="00E24C9A">
        <w:rPr>
          <w:b/>
          <w:bCs/>
        </w:rPr>
        <w:t xml:space="preserve">only </w:t>
      </w:r>
      <w:r w:rsidRPr="00E24C9A">
        <w:rPr>
          <w:b/>
          <w:bCs/>
        </w:rPr>
        <w:t>if applicable)</w:t>
      </w:r>
    </w:p>
    <w:p w14:paraId="42471F92" w14:textId="77777777" w:rsidR="00851F26" w:rsidRDefault="00851F26" w:rsidP="00E24C9A">
      <w:pPr>
        <w:pStyle w:val="ListParagraph"/>
        <w:spacing w:after="0"/>
        <w:contextualSpacing w:val="0"/>
        <w:jc w:val="both"/>
        <w:rPr>
          <w:u w:val="single"/>
        </w:rPr>
      </w:pPr>
    </w:p>
    <w:p w14:paraId="41A44967" w14:textId="1018CE78" w:rsidR="00483597" w:rsidRDefault="00483597" w:rsidP="40E7D4D3">
      <w:pPr>
        <w:pStyle w:val="ListParagraph"/>
        <w:spacing w:after="0"/>
        <w:jc w:val="both"/>
        <w:rPr>
          <w:u w:val="single"/>
        </w:rPr>
      </w:pPr>
      <w:r w:rsidRPr="40E7D4D3">
        <w:rPr>
          <w:u w:val="single"/>
        </w:rPr>
        <w:t>Instructions</w:t>
      </w:r>
      <w:r>
        <w:t xml:space="preserve">: Complete and sign if there are any </w:t>
      </w:r>
      <w:r w:rsidR="00B45EBC">
        <w:t xml:space="preserve">necessary </w:t>
      </w:r>
      <w:r>
        <w:t xml:space="preserve">subcontractors that </w:t>
      </w:r>
      <w:r w:rsidR="4147176E">
        <w:t>will</w:t>
      </w:r>
      <w:r>
        <w:t xml:space="preserve"> </w:t>
      </w:r>
      <w:r w:rsidR="00B45EBC">
        <w:t>assist with fulfilling the scope of work</w:t>
      </w:r>
      <w:r w:rsidR="00EC2BA8">
        <w:t>.</w:t>
      </w:r>
      <w:r w:rsidRPr="40E7D4D3">
        <w:rPr>
          <w:u w:val="single"/>
        </w:rPr>
        <w:t xml:space="preserve">  </w:t>
      </w:r>
      <w:r w:rsidR="003C5251" w:rsidRPr="40E7D4D3">
        <w:rPr>
          <w:u w:val="single"/>
        </w:rPr>
        <w:t xml:space="preserve"> </w:t>
      </w:r>
    </w:p>
    <w:p w14:paraId="4A115EB2" w14:textId="77777777" w:rsidR="00851F26" w:rsidRPr="00E24C9A" w:rsidRDefault="00851F26" w:rsidP="00E24C9A">
      <w:pPr>
        <w:pStyle w:val="ListParagraph"/>
        <w:spacing w:after="0"/>
        <w:contextualSpacing w:val="0"/>
        <w:jc w:val="both"/>
        <w:rPr>
          <w:u w:val="single"/>
        </w:rPr>
      </w:pPr>
    </w:p>
    <w:p w14:paraId="56A0BCB9" w14:textId="380C8136" w:rsidR="00483597" w:rsidRPr="00E24C9A" w:rsidRDefault="00483597" w:rsidP="00E24C9A">
      <w:pPr>
        <w:pStyle w:val="ListParagraph"/>
        <w:numPr>
          <w:ilvl w:val="0"/>
          <w:numId w:val="8"/>
        </w:numPr>
        <w:spacing w:after="0"/>
        <w:ind w:left="720"/>
        <w:contextualSpacing w:val="0"/>
        <w:jc w:val="both"/>
        <w:rPr>
          <w:b/>
          <w:bCs/>
        </w:rPr>
      </w:pPr>
      <w:r w:rsidRPr="00E24C9A">
        <w:rPr>
          <w:b/>
          <w:bCs/>
        </w:rPr>
        <w:lastRenderedPageBreak/>
        <w:t>Small and Micro Business Participation</w:t>
      </w:r>
      <w:r w:rsidR="00D80EEF" w:rsidRPr="00E24C9A">
        <w:rPr>
          <w:b/>
          <w:bCs/>
        </w:rPr>
        <w:t xml:space="preserve"> (S</w:t>
      </w:r>
      <w:r w:rsidR="00B239BF">
        <w:rPr>
          <w:b/>
          <w:bCs/>
        </w:rPr>
        <w:t>B</w:t>
      </w:r>
      <w:r w:rsidR="00D80EEF" w:rsidRPr="00E24C9A">
        <w:rPr>
          <w:b/>
          <w:bCs/>
        </w:rPr>
        <w:t>)</w:t>
      </w:r>
      <w:r w:rsidRPr="00E24C9A">
        <w:rPr>
          <w:b/>
          <w:bCs/>
        </w:rPr>
        <w:t xml:space="preserve"> Form (Attachment </w:t>
      </w:r>
      <w:r w:rsidR="00820DB9" w:rsidRPr="00E24C9A">
        <w:rPr>
          <w:b/>
          <w:bCs/>
        </w:rPr>
        <w:t>8</w:t>
      </w:r>
      <w:r w:rsidRPr="00E24C9A">
        <w:rPr>
          <w:b/>
          <w:bCs/>
        </w:rPr>
        <w:t>) – (if applicable)</w:t>
      </w:r>
    </w:p>
    <w:p w14:paraId="738535BB" w14:textId="77777777" w:rsidR="00851F26" w:rsidRDefault="00851F26" w:rsidP="00E24C9A">
      <w:pPr>
        <w:pStyle w:val="ListParagraph"/>
        <w:spacing w:after="0"/>
        <w:contextualSpacing w:val="0"/>
        <w:jc w:val="both"/>
        <w:rPr>
          <w:u w:val="single"/>
        </w:rPr>
      </w:pPr>
    </w:p>
    <w:p w14:paraId="6F74E9E8" w14:textId="5EA18C3B" w:rsidR="00483597" w:rsidRDefault="00483597" w:rsidP="40E7D4D3">
      <w:pPr>
        <w:pStyle w:val="ListParagraph"/>
        <w:spacing w:after="0"/>
        <w:jc w:val="both"/>
      </w:pPr>
      <w:r w:rsidRPr="40E7D4D3">
        <w:rPr>
          <w:u w:val="single"/>
        </w:rPr>
        <w:t>Instructions</w:t>
      </w:r>
      <w:r>
        <w:t>: Complete and sign the Participation Form if applying for Small Business or Micro Business incentive (</w:t>
      </w:r>
      <w:r w:rsidR="0F53E2CC">
        <w:t>s</w:t>
      </w:r>
      <w:r>
        <w:t>ee RFP Section</w:t>
      </w:r>
      <w:r w:rsidR="001F4E54">
        <w:t xml:space="preserve"> IV.H</w:t>
      </w:r>
      <w:r>
        <w:t>)</w:t>
      </w:r>
      <w:r w:rsidR="3C356F12">
        <w:t>.</w:t>
      </w:r>
      <w:r>
        <w:t xml:space="preserve"> </w:t>
      </w:r>
    </w:p>
    <w:p w14:paraId="22DD6632" w14:textId="77777777" w:rsidR="00851F26" w:rsidRPr="00E24C9A" w:rsidRDefault="00851F26" w:rsidP="00E24C9A">
      <w:pPr>
        <w:pStyle w:val="ListParagraph"/>
        <w:spacing w:after="0"/>
        <w:contextualSpacing w:val="0"/>
        <w:jc w:val="both"/>
      </w:pPr>
    </w:p>
    <w:p w14:paraId="733E6E47" w14:textId="5C0660DB" w:rsidR="00483597" w:rsidRPr="00E24C9A" w:rsidRDefault="00483597" w:rsidP="00E24C9A">
      <w:pPr>
        <w:pStyle w:val="ListParagraph"/>
        <w:numPr>
          <w:ilvl w:val="0"/>
          <w:numId w:val="8"/>
        </w:numPr>
        <w:spacing w:after="0"/>
        <w:ind w:left="720"/>
        <w:contextualSpacing w:val="0"/>
        <w:jc w:val="both"/>
        <w:rPr>
          <w:b/>
          <w:bCs/>
        </w:rPr>
      </w:pPr>
      <w:r w:rsidRPr="00E24C9A">
        <w:rPr>
          <w:b/>
          <w:bCs/>
        </w:rPr>
        <w:t>Disabled Veteran Business Enterprise</w:t>
      </w:r>
      <w:r w:rsidR="00D80EEF" w:rsidRPr="00E24C9A">
        <w:rPr>
          <w:b/>
          <w:bCs/>
        </w:rPr>
        <w:t xml:space="preserve"> (DVBE)</w:t>
      </w:r>
      <w:r w:rsidRPr="00E24C9A">
        <w:rPr>
          <w:b/>
          <w:bCs/>
        </w:rPr>
        <w:t xml:space="preserve"> Participation (Attachment </w:t>
      </w:r>
      <w:r w:rsidR="00820DB9" w:rsidRPr="00E24C9A">
        <w:rPr>
          <w:b/>
          <w:bCs/>
        </w:rPr>
        <w:t>9</w:t>
      </w:r>
      <w:r w:rsidRPr="00E24C9A">
        <w:rPr>
          <w:b/>
          <w:bCs/>
        </w:rPr>
        <w:t>) – (if applicable)</w:t>
      </w:r>
    </w:p>
    <w:p w14:paraId="6206442B" w14:textId="77777777" w:rsidR="00851F26" w:rsidRDefault="00851F26" w:rsidP="00E24C9A">
      <w:pPr>
        <w:pStyle w:val="ListParagraph"/>
        <w:spacing w:after="0"/>
        <w:contextualSpacing w:val="0"/>
        <w:jc w:val="both"/>
        <w:rPr>
          <w:u w:val="single"/>
        </w:rPr>
      </w:pPr>
    </w:p>
    <w:p w14:paraId="3D198384" w14:textId="7EEBC37E" w:rsidR="00483597" w:rsidRDefault="00483597" w:rsidP="40E7D4D3">
      <w:pPr>
        <w:pStyle w:val="ListParagraph"/>
        <w:spacing w:after="0"/>
        <w:jc w:val="both"/>
      </w:pPr>
      <w:r w:rsidRPr="40E7D4D3">
        <w:rPr>
          <w:u w:val="single"/>
        </w:rPr>
        <w:t>Instructions</w:t>
      </w:r>
      <w:r>
        <w:t>: Complete and sign the Participation Form if applying for Disabled Veteran Business Enterprise incentive (</w:t>
      </w:r>
      <w:r w:rsidR="6BA3F18F">
        <w:t>s</w:t>
      </w:r>
      <w:r>
        <w:t xml:space="preserve">ee RFP Section </w:t>
      </w:r>
      <w:r w:rsidR="001F4E54">
        <w:t>IV.H</w:t>
      </w:r>
      <w:r>
        <w:t>)</w:t>
      </w:r>
      <w:r w:rsidR="21DC8712">
        <w:t>.</w:t>
      </w:r>
      <w:r>
        <w:t xml:space="preserve"> </w:t>
      </w:r>
    </w:p>
    <w:p w14:paraId="217C0261" w14:textId="77777777" w:rsidR="00851F26" w:rsidRPr="00E24C9A" w:rsidRDefault="00851F26" w:rsidP="00E24C9A">
      <w:pPr>
        <w:pStyle w:val="ListParagraph"/>
        <w:spacing w:after="0"/>
        <w:contextualSpacing w:val="0"/>
        <w:jc w:val="both"/>
      </w:pPr>
    </w:p>
    <w:p w14:paraId="3DB2C6AF" w14:textId="66C3494E" w:rsidR="003E741E" w:rsidRDefault="00483597" w:rsidP="00E24C9A">
      <w:pPr>
        <w:pStyle w:val="ListParagraph"/>
        <w:numPr>
          <w:ilvl w:val="0"/>
          <w:numId w:val="8"/>
        </w:numPr>
        <w:spacing w:after="0"/>
        <w:ind w:left="720"/>
        <w:contextualSpacing w:val="0"/>
        <w:jc w:val="both"/>
        <w:rPr>
          <w:b/>
          <w:bCs/>
        </w:rPr>
      </w:pPr>
      <w:r w:rsidRPr="00E24C9A">
        <w:rPr>
          <w:b/>
          <w:bCs/>
        </w:rPr>
        <w:t>Non-Disclosure Agreement (</w:t>
      </w:r>
      <w:r w:rsidR="00F108B4" w:rsidRPr="00E24C9A">
        <w:rPr>
          <w:b/>
          <w:bCs/>
        </w:rPr>
        <w:t xml:space="preserve">Attachment </w:t>
      </w:r>
      <w:r w:rsidR="00340418" w:rsidRPr="00E24C9A">
        <w:rPr>
          <w:b/>
          <w:bCs/>
        </w:rPr>
        <w:t>1</w:t>
      </w:r>
      <w:r w:rsidR="001C582F" w:rsidRPr="00E24C9A">
        <w:rPr>
          <w:b/>
          <w:bCs/>
        </w:rPr>
        <w:t>0</w:t>
      </w:r>
      <w:r w:rsidRPr="00E24C9A">
        <w:rPr>
          <w:b/>
          <w:bCs/>
        </w:rPr>
        <w:t>)</w:t>
      </w:r>
    </w:p>
    <w:p w14:paraId="6B6602F1" w14:textId="77777777" w:rsidR="00F90505" w:rsidRDefault="00F90505" w:rsidP="00F90505">
      <w:pPr>
        <w:pStyle w:val="ListParagraph"/>
        <w:spacing w:after="0"/>
        <w:ind w:left="810"/>
        <w:jc w:val="both"/>
        <w:rPr>
          <w:u w:val="single"/>
        </w:rPr>
      </w:pPr>
    </w:p>
    <w:p w14:paraId="7424B14F" w14:textId="253042A6" w:rsidR="00F90505" w:rsidRDefault="00F90505" w:rsidP="00F90505">
      <w:pPr>
        <w:pStyle w:val="ListParagraph"/>
        <w:spacing w:after="0"/>
        <w:jc w:val="both"/>
        <w:rPr>
          <w:b/>
          <w:bCs/>
        </w:rPr>
      </w:pPr>
      <w:r w:rsidRPr="40E7D4D3">
        <w:rPr>
          <w:u w:val="single"/>
        </w:rPr>
        <w:t>Instructions</w:t>
      </w:r>
      <w:r>
        <w:t xml:space="preserve">: Complete and sign the Non-Disclosure Agreement Form. </w:t>
      </w:r>
    </w:p>
    <w:p w14:paraId="4CBFEE65" w14:textId="77777777" w:rsidR="00F90505" w:rsidRPr="009543C3" w:rsidRDefault="00F90505" w:rsidP="009543C3">
      <w:pPr>
        <w:spacing w:after="0"/>
        <w:jc w:val="both"/>
        <w:rPr>
          <w:b/>
          <w:bCs/>
        </w:rPr>
      </w:pPr>
    </w:p>
    <w:p w14:paraId="755EE98E" w14:textId="29256C58" w:rsidR="009543C3" w:rsidRDefault="009543C3" w:rsidP="009543C3">
      <w:pPr>
        <w:pStyle w:val="ListParagraph"/>
        <w:numPr>
          <w:ilvl w:val="0"/>
          <w:numId w:val="8"/>
        </w:numPr>
        <w:spacing w:after="0"/>
        <w:ind w:left="720"/>
        <w:contextualSpacing w:val="0"/>
        <w:jc w:val="both"/>
        <w:rPr>
          <w:b/>
          <w:bCs/>
        </w:rPr>
      </w:pPr>
      <w:r>
        <w:rPr>
          <w:b/>
          <w:bCs/>
        </w:rPr>
        <w:t>Liquid Files Instructions (Attachment 1</w:t>
      </w:r>
      <w:r w:rsidR="00B96F3E">
        <w:rPr>
          <w:b/>
          <w:bCs/>
        </w:rPr>
        <w:t>1</w:t>
      </w:r>
      <w:r>
        <w:rPr>
          <w:b/>
          <w:bCs/>
        </w:rPr>
        <w:t>)</w:t>
      </w:r>
    </w:p>
    <w:p w14:paraId="5012D68C" w14:textId="77777777" w:rsidR="009543C3" w:rsidRDefault="009543C3" w:rsidP="009543C3">
      <w:pPr>
        <w:pStyle w:val="ListParagraph"/>
        <w:spacing w:after="0"/>
        <w:contextualSpacing w:val="0"/>
        <w:jc w:val="both"/>
        <w:rPr>
          <w:b/>
          <w:bCs/>
        </w:rPr>
      </w:pPr>
    </w:p>
    <w:p w14:paraId="62E6F9ED" w14:textId="18ED9140" w:rsidR="009543C3" w:rsidRPr="00284B07" w:rsidRDefault="009543C3" w:rsidP="009543C3">
      <w:pPr>
        <w:pStyle w:val="ListParagraph"/>
        <w:spacing w:after="0"/>
        <w:contextualSpacing w:val="0"/>
        <w:jc w:val="both"/>
      </w:pPr>
      <w:r w:rsidRPr="00284B07">
        <w:t xml:space="preserve">Proposer must submit all requested documents via Liquid Files as stated in Section IV. Delivery of Proposal.  Instructions are provided as Attachment </w:t>
      </w:r>
      <w:r w:rsidR="0083706A" w:rsidRPr="00284B07">
        <w:t>1</w:t>
      </w:r>
      <w:r w:rsidR="0083706A">
        <w:t>1</w:t>
      </w:r>
      <w:r w:rsidR="001D5B38">
        <w:t xml:space="preserve"> and </w:t>
      </w:r>
      <w:r w:rsidR="00545169">
        <w:rPr>
          <w:rFonts w:eastAsia="Times New Roman" w:cs="Arial"/>
          <w:kern w:val="24"/>
          <w:szCs w:val="24"/>
          <w:lang w:eastAsia="en-US"/>
        </w:rPr>
        <w:t>are</w:t>
      </w:r>
      <w:r w:rsidR="001D5B38" w:rsidRPr="006C51D4">
        <w:rPr>
          <w:rFonts w:eastAsia="Times New Roman" w:cs="Arial"/>
          <w:kern w:val="24"/>
          <w:szCs w:val="24"/>
          <w:lang w:eastAsia="en-US"/>
        </w:rPr>
        <w:t xml:space="preserve"> available on the California State Contracts Register</w:t>
      </w:r>
      <w:r w:rsidRPr="00284B07">
        <w:t>.</w:t>
      </w:r>
    </w:p>
    <w:p w14:paraId="2434DB68" w14:textId="77777777" w:rsidR="009543C3" w:rsidRDefault="009543C3" w:rsidP="009543C3">
      <w:pPr>
        <w:pStyle w:val="ListParagraph"/>
        <w:spacing w:after="0"/>
        <w:contextualSpacing w:val="0"/>
        <w:jc w:val="both"/>
        <w:rPr>
          <w:b/>
          <w:bCs/>
        </w:rPr>
      </w:pPr>
    </w:p>
    <w:p w14:paraId="6405DEE5" w14:textId="2F352E75" w:rsidR="008B70DC" w:rsidRDefault="009543C3" w:rsidP="00021036">
      <w:pPr>
        <w:spacing w:after="0"/>
        <w:ind w:firstLine="360"/>
        <w:jc w:val="both"/>
        <w:rPr>
          <w:rFonts w:eastAsia="Times New Roman" w:cs="Arial"/>
          <w:kern w:val="24"/>
          <w:szCs w:val="24"/>
          <w:lang w:eastAsia="en-US"/>
        </w:rPr>
      </w:pPr>
      <w:r>
        <w:rPr>
          <w:b/>
          <w:bCs/>
        </w:rPr>
        <w:t>1</w:t>
      </w:r>
      <w:r w:rsidR="00D625CE">
        <w:rPr>
          <w:b/>
          <w:bCs/>
        </w:rPr>
        <w:t>2</w:t>
      </w:r>
      <w:r>
        <w:rPr>
          <w:b/>
          <w:bCs/>
        </w:rPr>
        <w:t>. GenAI Language (Attachment 1</w:t>
      </w:r>
      <w:r w:rsidR="00B96F3E">
        <w:rPr>
          <w:b/>
          <w:bCs/>
        </w:rPr>
        <w:t>2</w:t>
      </w:r>
      <w:r>
        <w:rPr>
          <w:b/>
          <w:bCs/>
        </w:rPr>
        <w:t>)</w:t>
      </w:r>
    </w:p>
    <w:p w14:paraId="54EC3ABB" w14:textId="217A1C89" w:rsidR="00851F26" w:rsidRPr="00B96F3E" w:rsidRDefault="009543C3" w:rsidP="00B96F3E">
      <w:pPr>
        <w:spacing w:after="240"/>
        <w:ind w:left="810"/>
        <w:jc w:val="both"/>
        <w:rPr>
          <w:rFonts w:eastAsia="Times New Roman" w:cs="Arial"/>
          <w:kern w:val="24"/>
          <w:szCs w:val="24"/>
          <w:lang w:eastAsia="en-US"/>
        </w:rPr>
      </w:pPr>
      <w:r w:rsidRPr="009543C3">
        <w:rPr>
          <w:rFonts w:eastAsia="Times New Roman" w:cs="Arial"/>
          <w:kern w:val="24"/>
          <w:szCs w:val="24"/>
          <w:lang w:eastAsia="en-US"/>
        </w:rPr>
        <w:t>Proposers must complete and sign the GenAI Impact Assessment Form if: 1) the Proposer intends to provide Generative Artificial Intelligence (GenAI) as a Contract deliverable; or (2) the Proposer intends to utilize GenAI, including GenAI from third parties, to complete any portion of the Contract deliverables or services.</w:t>
      </w:r>
    </w:p>
    <w:p w14:paraId="4A2F28B2" w14:textId="37D6F6C2" w:rsidR="00953B7D" w:rsidRPr="00E24C9A" w:rsidRDefault="0058279A" w:rsidP="00E24C9A">
      <w:pPr>
        <w:pStyle w:val="Heading1"/>
        <w:numPr>
          <w:ilvl w:val="0"/>
          <w:numId w:val="4"/>
        </w:numPr>
        <w:spacing w:before="0" w:after="0"/>
        <w:ind w:left="360" w:hanging="360"/>
      </w:pPr>
      <w:bookmarkStart w:id="37" w:name="_Toc202951850"/>
      <w:r w:rsidRPr="00E24C9A">
        <w:rPr>
          <w:rFonts w:hint="eastAsia"/>
        </w:rPr>
        <w:t>E</w:t>
      </w:r>
      <w:r w:rsidR="00953B7D" w:rsidRPr="00E24C9A">
        <w:rPr>
          <w:rFonts w:hint="eastAsia"/>
        </w:rPr>
        <w:t xml:space="preserve">valuation </w:t>
      </w:r>
      <w:r w:rsidRPr="00E24C9A">
        <w:rPr>
          <w:rFonts w:hint="eastAsia"/>
        </w:rPr>
        <w:t>P</w:t>
      </w:r>
      <w:r w:rsidR="00953B7D" w:rsidRPr="00E24C9A">
        <w:rPr>
          <w:rFonts w:hint="eastAsia"/>
        </w:rPr>
        <w:t xml:space="preserve">rocess &amp; </w:t>
      </w:r>
      <w:r w:rsidRPr="00E24C9A">
        <w:rPr>
          <w:rFonts w:hint="eastAsia"/>
        </w:rPr>
        <w:t>C</w:t>
      </w:r>
      <w:r w:rsidR="00953B7D" w:rsidRPr="00E24C9A">
        <w:rPr>
          <w:rFonts w:hint="eastAsia"/>
        </w:rPr>
        <w:t>riteria</w:t>
      </w:r>
      <w:bookmarkEnd w:id="37"/>
    </w:p>
    <w:p w14:paraId="634C7767" w14:textId="77777777" w:rsidR="00851F26" w:rsidRDefault="00851F26" w:rsidP="00E24C9A">
      <w:pPr>
        <w:spacing w:after="0"/>
        <w:ind w:left="360" w:right="14"/>
        <w:jc w:val="both"/>
      </w:pPr>
    </w:p>
    <w:p w14:paraId="6A64E154" w14:textId="5348ABE4" w:rsidR="000335E5" w:rsidRDefault="000335E5" w:rsidP="00E24C9A">
      <w:pPr>
        <w:spacing w:after="0"/>
        <w:ind w:left="360" w:right="14"/>
        <w:jc w:val="both"/>
      </w:pPr>
      <w:r>
        <w:t xml:space="preserve">The Lottery </w:t>
      </w:r>
      <w:r w:rsidR="4147176E">
        <w:t>will</w:t>
      </w:r>
      <w:r>
        <w:t xml:space="preserve"> conduct a fair and impartial evaluation of proposals received in response to this RFP. Proposals submitted in response to this RFP may be evaluated </w:t>
      </w:r>
      <w:r w:rsidR="00140837">
        <w:t xml:space="preserve">in comparison </w:t>
      </w:r>
      <w:r>
        <w:t xml:space="preserve">with other submitted proposals. </w:t>
      </w:r>
      <w:r w:rsidR="00545169">
        <w:t>Participating Proposers may request c</w:t>
      </w:r>
      <w:r>
        <w:t>larification via email during any phase of the evaluation process.</w:t>
      </w:r>
    </w:p>
    <w:p w14:paraId="376176BD" w14:textId="77777777" w:rsidR="00545169" w:rsidRPr="00E24C9A" w:rsidRDefault="00545169" w:rsidP="00E24C9A">
      <w:pPr>
        <w:spacing w:after="0"/>
        <w:ind w:left="360" w:right="14"/>
        <w:jc w:val="both"/>
      </w:pPr>
    </w:p>
    <w:p w14:paraId="62DC9C81" w14:textId="3AD40552" w:rsidR="00CF0EF9" w:rsidRPr="00E24C9A" w:rsidRDefault="00300FD3" w:rsidP="00E24C9A">
      <w:pPr>
        <w:spacing w:after="0"/>
        <w:ind w:left="360"/>
        <w:rPr>
          <w:lang w:eastAsia="en-US"/>
        </w:rPr>
      </w:pPr>
      <w:r w:rsidRPr="40E7D4D3">
        <w:rPr>
          <w:lang w:eastAsia="en-US"/>
        </w:rPr>
        <w:t>M</w:t>
      </w:r>
      <w:r w:rsidR="00CF0EF9" w:rsidRPr="40E7D4D3">
        <w:rPr>
          <w:lang w:eastAsia="en-US"/>
        </w:rPr>
        <w:t xml:space="preserve">aterials and requirements </w:t>
      </w:r>
      <w:r w:rsidR="00B842C2" w:rsidRPr="40E7D4D3">
        <w:rPr>
          <w:lang w:eastAsia="en-US"/>
        </w:rPr>
        <w:t>for</w:t>
      </w:r>
      <w:r w:rsidR="000025D1" w:rsidRPr="40E7D4D3">
        <w:rPr>
          <w:lang w:eastAsia="en-US"/>
        </w:rPr>
        <w:t xml:space="preserve"> Phase I,</w:t>
      </w:r>
      <w:r w:rsidR="00CF0EF9" w:rsidRPr="40E7D4D3">
        <w:rPr>
          <w:lang w:eastAsia="en-US"/>
        </w:rPr>
        <w:t xml:space="preserve"> Phase I</w:t>
      </w:r>
      <w:r w:rsidR="00B842C2" w:rsidRPr="40E7D4D3">
        <w:rPr>
          <w:lang w:eastAsia="en-US"/>
        </w:rPr>
        <w:t>I</w:t>
      </w:r>
      <w:r w:rsidR="000025D1" w:rsidRPr="40E7D4D3">
        <w:rPr>
          <w:lang w:eastAsia="en-US"/>
        </w:rPr>
        <w:t>,</w:t>
      </w:r>
      <w:r w:rsidR="00CF0EF9" w:rsidRPr="40E7D4D3">
        <w:rPr>
          <w:lang w:eastAsia="en-US"/>
        </w:rPr>
        <w:t xml:space="preserve"> and Phase II</w:t>
      </w:r>
      <w:r w:rsidR="00B842C2" w:rsidRPr="40E7D4D3">
        <w:rPr>
          <w:lang w:eastAsia="en-US"/>
        </w:rPr>
        <w:t>I</w:t>
      </w:r>
      <w:r w:rsidR="00545169">
        <w:rPr>
          <w:lang w:eastAsia="en-US"/>
        </w:rPr>
        <w:t xml:space="preserve">, </w:t>
      </w:r>
      <w:r w:rsidR="00545169" w:rsidRPr="40E7D4D3">
        <w:rPr>
          <w:lang w:eastAsia="en-US"/>
        </w:rPr>
        <w:t>as outlined within this document</w:t>
      </w:r>
      <w:r w:rsidR="00545169">
        <w:rPr>
          <w:lang w:eastAsia="en-US"/>
        </w:rPr>
        <w:t>,</w:t>
      </w:r>
      <w:r w:rsidR="00CF0EF9" w:rsidRPr="40E7D4D3">
        <w:rPr>
          <w:lang w:eastAsia="en-US"/>
        </w:rPr>
        <w:t xml:space="preserve"> </w:t>
      </w:r>
      <w:r w:rsidR="4147176E" w:rsidRPr="40E7D4D3">
        <w:rPr>
          <w:lang w:eastAsia="en-US"/>
        </w:rPr>
        <w:t>will</w:t>
      </w:r>
      <w:r w:rsidR="00CF0EF9" w:rsidRPr="40E7D4D3">
        <w:rPr>
          <w:lang w:eastAsia="en-US"/>
        </w:rPr>
        <w:t xml:space="preserve"> be evaluated using the rating chart shown below:</w:t>
      </w:r>
    </w:p>
    <w:tbl>
      <w:tblPr>
        <w:tblStyle w:val="TableGrid"/>
        <w:tblW w:w="9090" w:type="dxa"/>
        <w:jc w:val="center"/>
        <w:tblLook w:val="04A0" w:firstRow="1" w:lastRow="0" w:firstColumn="1" w:lastColumn="0" w:noHBand="0" w:noVBand="1"/>
      </w:tblPr>
      <w:tblGrid>
        <w:gridCol w:w="1497"/>
        <w:gridCol w:w="7593"/>
      </w:tblGrid>
      <w:tr w:rsidR="00C0448E" w:rsidRPr="00CE035F" w14:paraId="50BFDB64" w14:textId="77777777" w:rsidTr="00021036">
        <w:trPr>
          <w:jc w:val="center"/>
        </w:trPr>
        <w:tc>
          <w:tcPr>
            <w:tcW w:w="1497" w:type="dxa"/>
          </w:tcPr>
          <w:p w14:paraId="1FE76D38" w14:textId="1F3F8365" w:rsidR="00C0448E" w:rsidRPr="00CE035F" w:rsidRDefault="00C0448E" w:rsidP="00CE035F">
            <w:pPr>
              <w:pStyle w:val="NormalWeb"/>
              <w:keepNext/>
              <w:keepLines/>
              <w:spacing w:before="0" w:after="0" w:line="259" w:lineRule="auto"/>
              <w:jc w:val="center"/>
              <w:rPr>
                <w:szCs w:val="24"/>
              </w:rPr>
            </w:pPr>
            <w:r w:rsidRPr="00CE035F">
              <w:rPr>
                <w:rFonts w:ascii="Arial" w:hAnsi="Arial"/>
                <w:b/>
                <w:szCs w:val="24"/>
              </w:rPr>
              <w:lastRenderedPageBreak/>
              <w:t>Rating</w:t>
            </w:r>
          </w:p>
        </w:tc>
        <w:tc>
          <w:tcPr>
            <w:tcW w:w="7593" w:type="dxa"/>
          </w:tcPr>
          <w:p w14:paraId="0C55C700" w14:textId="77777777" w:rsidR="00C0448E" w:rsidRPr="00CE035F" w:rsidRDefault="00C0448E" w:rsidP="00CE035F">
            <w:pPr>
              <w:pStyle w:val="NormalWeb"/>
              <w:keepNext/>
              <w:keepLines/>
              <w:spacing w:before="0" w:after="0" w:line="259" w:lineRule="auto"/>
              <w:jc w:val="center"/>
              <w:rPr>
                <w:rFonts w:ascii="Arial" w:hAnsi="Arial"/>
                <w:szCs w:val="24"/>
              </w:rPr>
            </w:pPr>
            <w:r w:rsidRPr="00CE035F">
              <w:rPr>
                <w:rFonts w:ascii="Arial" w:hAnsi="Arial"/>
                <w:b/>
                <w:szCs w:val="24"/>
              </w:rPr>
              <w:t>Definition</w:t>
            </w:r>
          </w:p>
          <w:p w14:paraId="51C013AE" w14:textId="77777777" w:rsidR="00C0448E" w:rsidRPr="00CE035F" w:rsidRDefault="00C0448E" w:rsidP="00CE035F">
            <w:pPr>
              <w:keepNext/>
              <w:keepLines/>
              <w:spacing w:line="259" w:lineRule="auto"/>
              <w:rPr>
                <w:rFonts w:eastAsia="Arial Unicode MS"/>
                <w:color w:val="000000"/>
                <w:szCs w:val="24"/>
              </w:rPr>
            </w:pPr>
          </w:p>
        </w:tc>
      </w:tr>
      <w:tr w:rsidR="00C0448E" w:rsidRPr="00CE035F" w14:paraId="04F6FA59" w14:textId="77777777" w:rsidTr="00021036">
        <w:trPr>
          <w:jc w:val="center"/>
        </w:trPr>
        <w:tc>
          <w:tcPr>
            <w:tcW w:w="1497" w:type="dxa"/>
            <w:vAlign w:val="center"/>
          </w:tcPr>
          <w:p w14:paraId="09A72D5F" w14:textId="4B2C2333" w:rsidR="00C0448E" w:rsidRPr="00CE035F" w:rsidRDefault="00C0448E" w:rsidP="00CE035F">
            <w:pPr>
              <w:pStyle w:val="NormalWeb"/>
              <w:keepNext/>
              <w:keepLines/>
              <w:spacing w:before="0" w:after="0" w:line="259" w:lineRule="auto"/>
              <w:jc w:val="center"/>
              <w:rPr>
                <w:szCs w:val="24"/>
              </w:rPr>
            </w:pPr>
            <w:r w:rsidRPr="00CE035F">
              <w:rPr>
                <w:rFonts w:ascii="Arial" w:hAnsi="Arial"/>
                <w:szCs w:val="24"/>
              </w:rPr>
              <w:t>Superior</w:t>
            </w:r>
          </w:p>
        </w:tc>
        <w:tc>
          <w:tcPr>
            <w:tcW w:w="7593" w:type="dxa"/>
            <w:vAlign w:val="center"/>
          </w:tcPr>
          <w:p w14:paraId="6D843BCC" w14:textId="77777777" w:rsidR="00C0448E" w:rsidRPr="00CE035F" w:rsidRDefault="00C0448E" w:rsidP="00CE035F">
            <w:pPr>
              <w:keepNext/>
              <w:keepLines/>
              <w:spacing w:line="259" w:lineRule="auto"/>
              <w:rPr>
                <w:rFonts w:eastAsia="Arial Unicode MS"/>
                <w:color w:val="000000"/>
                <w:szCs w:val="24"/>
              </w:rPr>
            </w:pPr>
            <w:r w:rsidRPr="00CE035F">
              <w:rPr>
                <w:szCs w:val="24"/>
              </w:rPr>
              <w:t>Proposal exceptionally exceeds performance or capability requirements; proposal demonstrates extraordinary strengths that will more than significantly benefit the Lottery.</w:t>
            </w:r>
          </w:p>
        </w:tc>
      </w:tr>
      <w:tr w:rsidR="00C0448E" w:rsidRPr="00CE035F" w14:paraId="7FADF418" w14:textId="77777777" w:rsidTr="00021036">
        <w:trPr>
          <w:jc w:val="center"/>
        </w:trPr>
        <w:tc>
          <w:tcPr>
            <w:tcW w:w="1497" w:type="dxa"/>
            <w:vAlign w:val="center"/>
          </w:tcPr>
          <w:p w14:paraId="12DDEC99" w14:textId="55705F86" w:rsidR="00C0448E" w:rsidRPr="00CE035F" w:rsidRDefault="00C0448E" w:rsidP="00CE035F">
            <w:pPr>
              <w:pStyle w:val="NormalWeb"/>
              <w:keepNext/>
              <w:keepLines/>
              <w:spacing w:before="0" w:after="0" w:line="259" w:lineRule="auto"/>
              <w:jc w:val="center"/>
              <w:rPr>
                <w:szCs w:val="24"/>
              </w:rPr>
            </w:pPr>
            <w:r w:rsidRPr="00CE035F">
              <w:rPr>
                <w:rFonts w:ascii="Arial" w:hAnsi="Arial"/>
                <w:szCs w:val="24"/>
              </w:rPr>
              <w:t>Significantly Exceeds</w:t>
            </w:r>
          </w:p>
        </w:tc>
        <w:tc>
          <w:tcPr>
            <w:tcW w:w="7593" w:type="dxa"/>
            <w:vAlign w:val="center"/>
          </w:tcPr>
          <w:p w14:paraId="66CA7316" w14:textId="77777777" w:rsidR="00C0448E" w:rsidRPr="00CE035F" w:rsidRDefault="00C0448E" w:rsidP="00CE035F">
            <w:pPr>
              <w:keepNext/>
              <w:keepLines/>
              <w:spacing w:line="259" w:lineRule="auto"/>
              <w:rPr>
                <w:rFonts w:eastAsia="Arial Unicode MS"/>
                <w:color w:val="000000"/>
                <w:szCs w:val="24"/>
              </w:rPr>
            </w:pPr>
            <w:r w:rsidRPr="00CE035F">
              <w:rPr>
                <w:szCs w:val="24"/>
              </w:rPr>
              <w:t>Proposal significantly exceeds performance or capability requirements; proposal demonstrates exceptional strengths that will significantly benefit the Lottery.</w:t>
            </w:r>
          </w:p>
        </w:tc>
      </w:tr>
      <w:tr w:rsidR="00C0448E" w:rsidRPr="00CE035F" w14:paraId="45F46047" w14:textId="77777777" w:rsidTr="00021036">
        <w:trPr>
          <w:jc w:val="center"/>
        </w:trPr>
        <w:tc>
          <w:tcPr>
            <w:tcW w:w="1497" w:type="dxa"/>
            <w:vAlign w:val="center"/>
          </w:tcPr>
          <w:p w14:paraId="21D5E095" w14:textId="75F80EEB" w:rsidR="00C0448E" w:rsidRPr="00CE035F" w:rsidRDefault="00C0448E" w:rsidP="00CE035F">
            <w:pPr>
              <w:pStyle w:val="NormalWeb"/>
              <w:keepNext/>
              <w:keepLines/>
              <w:spacing w:before="0" w:after="0" w:line="259" w:lineRule="auto"/>
              <w:jc w:val="center"/>
              <w:rPr>
                <w:szCs w:val="24"/>
              </w:rPr>
            </w:pPr>
            <w:r w:rsidRPr="00CE035F">
              <w:rPr>
                <w:rFonts w:ascii="Arial" w:hAnsi="Arial"/>
                <w:szCs w:val="24"/>
              </w:rPr>
              <w:t>Exceeds</w:t>
            </w:r>
          </w:p>
        </w:tc>
        <w:tc>
          <w:tcPr>
            <w:tcW w:w="7593" w:type="dxa"/>
            <w:vAlign w:val="center"/>
          </w:tcPr>
          <w:p w14:paraId="2515874D" w14:textId="77777777" w:rsidR="00C0448E" w:rsidRPr="00CE035F" w:rsidRDefault="00C0448E" w:rsidP="00CE035F">
            <w:pPr>
              <w:pStyle w:val="NormalWeb"/>
              <w:keepNext/>
              <w:keepLines/>
              <w:spacing w:before="0" w:after="0" w:line="259" w:lineRule="auto"/>
              <w:rPr>
                <w:rFonts w:ascii="Arial" w:hAnsi="Arial"/>
                <w:szCs w:val="24"/>
              </w:rPr>
            </w:pPr>
            <w:r w:rsidRPr="00CE035F">
              <w:rPr>
                <w:rFonts w:ascii="Arial" w:hAnsi="Arial"/>
                <w:szCs w:val="24"/>
              </w:rPr>
              <w:t>Proposal exceeds performance or capability requirements; proposal has one or more strengths that will benefit the Lottery.</w:t>
            </w:r>
          </w:p>
        </w:tc>
      </w:tr>
      <w:tr w:rsidR="00C0448E" w:rsidRPr="00CE035F" w14:paraId="40211E54" w14:textId="77777777" w:rsidTr="00021036">
        <w:trPr>
          <w:jc w:val="center"/>
        </w:trPr>
        <w:tc>
          <w:tcPr>
            <w:tcW w:w="1497" w:type="dxa"/>
            <w:vAlign w:val="center"/>
          </w:tcPr>
          <w:p w14:paraId="4B1E4C53" w14:textId="77777777" w:rsidR="00C0448E" w:rsidRPr="00CE035F" w:rsidRDefault="00C0448E" w:rsidP="00CE035F">
            <w:pPr>
              <w:pStyle w:val="NormalWeb"/>
              <w:keepNext/>
              <w:keepLines/>
              <w:spacing w:before="0" w:after="0" w:line="259" w:lineRule="auto"/>
              <w:jc w:val="center"/>
              <w:rPr>
                <w:rFonts w:ascii="Arial" w:hAnsi="Arial"/>
                <w:szCs w:val="24"/>
              </w:rPr>
            </w:pPr>
            <w:r w:rsidRPr="00CE035F">
              <w:rPr>
                <w:rFonts w:ascii="Arial" w:hAnsi="Arial"/>
                <w:szCs w:val="24"/>
              </w:rPr>
              <w:t>Meets</w:t>
            </w:r>
          </w:p>
        </w:tc>
        <w:tc>
          <w:tcPr>
            <w:tcW w:w="7593" w:type="dxa"/>
            <w:vAlign w:val="center"/>
          </w:tcPr>
          <w:p w14:paraId="6462DF65" w14:textId="56F94F95" w:rsidR="00C0448E" w:rsidRPr="00CE035F" w:rsidRDefault="00545169" w:rsidP="00CE035F">
            <w:pPr>
              <w:pStyle w:val="NormalWeb"/>
              <w:keepNext/>
              <w:keepLines/>
              <w:spacing w:before="0" w:after="0" w:line="259" w:lineRule="auto"/>
              <w:rPr>
                <w:rFonts w:ascii="Arial" w:hAnsi="Arial"/>
                <w:szCs w:val="24"/>
              </w:rPr>
            </w:pPr>
            <w:r>
              <w:rPr>
                <w:rFonts w:ascii="Arial" w:hAnsi="Arial"/>
                <w:szCs w:val="24"/>
              </w:rPr>
              <w:t>Proposal m</w:t>
            </w:r>
            <w:r w:rsidR="00C0448E" w:rsidRPr="00CE035F">
              <w:rPr>
                <w:rFonts w:ascii="Arial" w:hAnsi="Arial"/>
                <w:szCs w:val="24"/>
              </w:rPr>
              <w:t>eets specified minimum performance or capability requirements necessary for acceptable contract performance.</w:t>
            </w:r>
          </w:p>
        </w:tc>
      </w:tr>
      <w:tr w:rsidR="00C0448E" w:rsidRPr="00CE035F" w14:paraId="5B4E6963" w14:textId="77777777" w:rsidTr="00021036">
        <w:trPr>
          <w:jc w:val="center"/>
        </w:trPr>
        <w:tc>
          <w:tcPr>
            <w:tcW w:w="1497" w:type="dxa"/>
            <w:vAlign w:val="center"/>
          </w:tcPr>
          <w:p w14:paraId="65E897B7" w14:textId="51CA552A" w:rsidR="00C0448E" w:rsidRPr="00CE035F" w:rsidRDefault="00C0448E" w:rsidP="00CE035F">
            <w:pPr>
              <w:pStyle w:val="NormalWeb"/>
              <w:keepNext/>
              <w:keepLines/>
              <w:spacing w:before="0" w:after="0" w:line="259" w:lineRule="auto"/>
              <w:jc w:val="center"/>
              <w:rPr>
                <w:rFonts w:ascii="Arial" w:hAnsi="Arial"/>
                <w:szCs w:val="24"/>
              </w:rPr>
            </w:pPr>
            <w:r w:rsidRPr="00CE035F">
              <w:rPr>
                <w:rFonts w:ascii="Arial" w:hAnsi="Arial"/>
                <w:szCs w:val="24"/>
              </w:rPr>
              <w:t>Meets with Exceptions</w:t>
            </w:r>
          </w:p>
        </w:tc>
        <w:tc>
          <w:tcPr>
            <w:tcW w:w="7593" w:type="dxa"/>
            <w:vAlign w:val="center"/>
          </w:tcPr>
          <w:p w14:paraId="27113C98" w14:textId="77777777" w:rsidR="00C0448E" w:rsidRPr="00CE035F" w:rsidRDefault="00C0448E" w:rsidP="00CE035F">
            <w:pPr>
              <w:keepNext/>
              <w:keepLines/>
              <w:spacing w:line="259" w:lineRule="auto"/>
              <w:rPr>
                <w:rFonts w:eastAsia="Arial Unicode MS"/>
                <w:color w:val="000000"/>
                <w:szCs w:val="24"/>
              </w:rPr>
            </w:pPr>
            <w:r w:rsidRPr="00CE035F">
              <w:rPr>
                <w:szCs w:val="24"/>
              </w:rPr>
              <w:t>Proposal demonstrates weak performance or capability standards necessary for minimum contract performance; proposal has one or more weaknesses that offset any strengths.</w:t>
            </w:r>
          </w:p>
        </w:tc>
      </w:tr>
      <w:tr w:rsidR="00C0448E" w:rsidRPr="00CE035F" w14:paraId="05D327F1" w14:textId="77777777" w:rsidTr="00021036">
        <w:trPr>
          <w:jc w:val="center"/>
        </w:trPr>
        <w:tc>
          <w:tcPr>
            <w:tcW w:w="1497" w:type="dxa"/>
            <w:vAlign w:val="center"/>
          </w:tcPr>
          <w:p w14:paraId="7AA2FC01" w14:textId="01844B7B" w:rsidR="00C0448E" w:rsidRPr="00CE035F" w:rsidRDefault="00C0448E" w:rsidP="00CE035F">
            <w:pPr>
              <w:pStyle w:val="NormalWeb"/>
              <w:keepNext/>
              <w:keepLines/>
              <w:spacing w:before="0" w:after="0" w:line="259" w:lineRule="auto"/>
              <w:jc w:val="center"/>
              <w:rPr>
                <w:szCs w:val="24"/>
              </w:rPr>
            </w:pPr>
            <w:r w:rsidRPr="00CE035F">
              <w:rPr>
                <w:rFonts w:ascii="Arial" w:hAnsi="Arial"/>
                <w:szCs w:val="24"/>
              </w:rPr>
              <w:t>Does Not Meet</w:t>
            </w:r>
          </w:p>
        </w:tc>
        <w:tc>
          <w:tcPr>
            <w:tcW w:w="7593" w:type="dxa"/>
            <w:vAlign w:val="center"/>
          </w:tcPr>
          <w:p w14:paraId="59AABAF5" w14:textId="72774F14" w:rsidR="00C0448E" w:rsidRPr="00CE035F" w:rsidRDefault="00545169" w:rsidP="00CE035F">
            <w:pPr>
              <w:pStyle w:val="NormalWeb"/>
              <w:keepNext/>
              <w:keepLines/>
              <w:spacing w:before="0" w:after="0" w:line="259" w:lineRule="auto"/>
              <w:rPr>
                <w:rFonts w:ascii="Arial" w:hAnsi="Arial"/>
                <w:szCs w:val="24"/>
              </w:rPr>
            </w:pPr>
            <w:r>
              <w:rPr>
                <w:rFonts w:ascii="Arial" w:hAnsi="Arial"/>
                <w:szCs w:val="24"/>
              </w:rPr>
              <w:t>Proposal f</w:t>
            </w:r>
            <w:r w:rsidR="00C0448E" w:rsidRPr="00CE035F">
              <w:rPr>
                <w:rFonts w:ascii="Arial" w:hAnsi="Arial"/>
                <w:szCs w:val="24"/>
              </w:rPr>
              <w:t>ails to meet specified minimum performance or capability requirements. Proposals with a</w:t>
            </w:r>
            <w:r w:rsidR="001F0FFF">
              <w:rPr>
                <w:rFonts w:ascii="Arial" w:hAnsi="Arial"/>
                <w:szCs w:val="24"/>
              </w:rPr>
              <w:t xml:space="preserve"> Does Not Meet</w:t>
            </w:r>
            <w:r w:rsidR="00C0448E" w:rsidRPr="00CE035F">
              <w:rPr>
                <w:rFonts w:ascii="Arial" w:hAnsi="Arial"/>
                <w:szCs w:val="24"/>
              </w:rPr>
              <w:t xml:space="preserve"> rating are not awardable.</w:t>
            </w:r>
          </w:p>
        </w:tc>
      </w:tr>
    </w:tbl>
    <w:p w14:paraId="2CBFDC55" w14:textId="64A58511" w:rsidR="00D253EA" w:rsidRDefault="00D253EA" w:rsidP="00B96F3E">
      <w:pPr>
        <w:autoSpaceDE w:val="0"/>
        <w:autoSpaceDN w:val="0"/>
        <w:adjustRightInd w:val="0"/>
        <w:spacing w:before="240" w:after="240" w:line="240" w:lineRule="auto"/>
        <w:rPr>
          <w:rFonts w:eastAsiaTheme="minorHAnsi" w:cs="Arial"/>
          <w:color w:val="000000"/>
          <w:szCs w:val="24"/>
          <w:u w:val="single"/>
          <w:lang w:eastAsia="en-US"/>
        </w:rPr>
      </w:pPr>
      <w:r w:rsidRPr="004F33E3">
        <w:rPr>
          <w:rFonts w:cs="Arial"/>
          <w:lang w:eastAsia="en-US"/>
        </w:rPr>
        <w:t>Each Proposer will be</w:t>
      </w:r>
      <w:r w:rsidRPr="40E7D4D3">
        <w:rPr>
          <w:rFonts w:cs="Arial"/>
          <w:lang w:eastAsia="en-US"/>
        </w:rPr>
        <w:t xml:space="preserve"> given a rating of Superior, Significantly Exceeds, Exceeds, Meets, Meets with Exceptions, or Does not Meet using the Rating Chart.</w:t>
      </w:r>
    </w:p>
    <w:p w14:paraId="42266029" w14:textId="26EC66C7" w:rsidR="008B2D5B" w:rsidRPr="00425D29" w:rsidRDefault="008B2D5B" w:rsidP="00003B13">
      <w:pPr>
        <w:autoSpaceDE w:val="0"/>
        <w:autoSpaceDN w:val="0"/>
        <w:adjustRightInd w:val="0"/>
        <w:spacing w:before="240" w:after="240" w:line="240" w:lineRule="auto"/>
        <w:ind w:firstLine="360"/>
        <w:rPr>
          <w:rFonts w:eastAsiaTheme="minorHAnsi" w:cs="Arial"/>
          <w:color w:val="000000"/>
          <w:szCs w:val="24"/>
          <w:u w:val="single"/>
          <w:lang w:eastAsia="en-US"/>
        </w:rPr>
      </w:pPr>
      <w:r w:rsidRPr="00425D29">
        <w:rPr>
          <w:rFonts w:eastAsiaTheme="minorHAnsi" w:cs="Arial"/>
          <w:color w:val="000000"/>
          <w:szCs w:val="24"/>
          <w:u w:val="single"/>
          <w:lang w:eastAsia="en-US"/>
        </w:rPr>
        <w:t xml:space="preserve">The complete RFP evaluation process is comprised of three phases: </w:t>
      </w:r>
    </w:p>
    <w:p w14:paraId="5543CDF3" w14:textId="219EAF8A" w:rsidR="008B2D5B" w:rsidRPr="00425D29" w:rsidRDefault="008B2D5B" w:rsidP="00E7034F">
      <w:pPr>
        <w:numPr>
          <w:ilvl w:val="0"/>
          <w:numId w:val="60"/>
        </w:numPr>
        <w:autoSpaceDE w:val="0"/>
        <w:autoSpaceDN w:val="0"/>
        <w:adjustRightInd w:val="0"/>
        <w:spacing w:after="240" w:line="240" w:lineRule="auto"/>
        <w:rPr>
          <w:rFonts w:eastAsiaTheme="minorHAnsi" w:cs="Arial"/>
          <w:color w:val="000000"/>
          <w:szCs w:val="24"/>
          <w:lang w:eastAsia="en-US"/>
        </w:rPr>
      </w:pPr>
      <w:r w:rsidRPr="00425D29">
        <w:rPr>
          <w:rFonts w:eastAsiaTheme="minorHAnsi" w:cs="Arial"/>
          <w:color w:val="000000"/>
          <w:szCs w:val="24"/>
          <w:lang w:eastAsia="en-US"/>
        </w:rPr>
        <w:t xml:space="preserve">Phase I </w:t>
      </w:r>
      <w:r w:rsidR="00410291" w:rsidRPr="00425D29">
        <w:rPr>
          <w:rFonts w:eastAsiaTheme="minorHAnsi" w:cs="Arial"/>
          <w:color w:val="000000"/>
          <w:szCs w:val="24"/>
          <w:lang w:eastAsia="en-US"/>
        </w:rPr>
        <w:t xml:space="preserve">– </w:t>
      </w:r>
      <w:r w:rsidRPr="00425D29">
        <w:rPr>
          <w:rFonts w:eastAsiaTheme="minorHAnsi" w:cs="Arial"/>
          <w:color w:val="000000"/>
          <w:szCs w:val="24"/>
          <w:lang w:eastAsia="en-US"/>
        </w:rPr>
        <w:t>Submittals: Eligibility and Capabilities Requirements</w:t>
      </w:r>
    </w:p>
    <w:p w14:paraId="2540C0F1" w14:textId="06D11162" w:rsidR="008B2D5B" w:rsidRPr="00425D29" w:rsidRDefault="008B2D5B" w:rsidP="00E7034F">
      <w:pPr>
        <w:numPr>
          <w:ilvl w:val="0"/>
          <w:numId w:val="60"/>
        </w:numPr>
        <w:autoSpaceDE w:val="0"/>
        <w:autoSpaceDN w:val="0"/>
        <w:adjustRightInd w:val="0"/>
        <w:spacing w:after="240" w:line="240" w:lineRule="auto"/>
        <w:rPr>
          <w:rFonts w:eastAsiaTheme="minorHAnsi" w:cs="Arial"/>
          <w:color w:val="000000"/>
          <w:szCs w:val="24"/>
          <w:lang w:eastAsia="en-US"/>
        </w:rPr>
      </w:pPr>
      <w:r w:rsidRPr="00425D29">
        <w:rPr>
          <w:rFonts w:eastAsiaTheme="minorHAnsi" w:cs="Arial"/>
          <w:color w:val="000000"/>
          <w:szCs w:val="24"/>
          <w:lang w:eastAsia="en-US"/>
        </w:rPr>
        <w:t xml:space="preserve">Phase II </w:t>
      </w:r>
      <w:r w:rsidR="00410291" w:rsidRPr="00425D29">
        <w:rPr>
          <w:rFonts w:eastAsiaTheme="minorHAnsi" w:cs="Arial"/>
          <w:color w:val="000000"/>
          <w:szCs w:val="24"/>
          <w:lang w:eastAsia="en-US"/>
        </w:rPr>
        <w:t xml:space="preserve">– </w:t>
      </w:r>
      <w:r w:rsidRPr="00425D29">
        <w:rPr>
          <w:rFonts w:eastAsiaTheme="minorHAnsi" w:cs="Arial"/>
          <w:color w:val="000000"/>
          <w:szCs w:val="24"/>
          <w:lang w:eastAsia="en-US"/>
        </w:rPr>
        <w:t>Semi-Finalist</w:t>
      </w:r>
      <w:r w:rsidR="00202AE1">
        <w:rPr>
          <w:rFonts w:eastAsiaTheme="minorHAnsi" w:cs="Arial"/>
          <w:color w:val="000000"/>
          <w:szCs w:val="24"/>
          <w:lang w:eastAsia="en-US"/>
        </w:rPr>
        <w:t>s</w:t>
      </w:r>
      <w:r w:rsidRPr="00425D29">
        <w:rPr>
          <w:rFonts w:eastAsiaTheme="minorHAnsi" w:cs="Arial"/>
          <w:color w:val="000000"/>
          <w:szCs w:val="24"/>
          <w:lang w:eastAsia="en-US"/>
        </w:rPr>
        <w:t>: On</w:t>
      </w:r>
      <w:r w:rsidR="00EC716B" w:rsidRPr="00425D29">
        <w:rPr>
          <w:rFonts w:eastAsiaTheme="minorHAnsi" w:cs="Arial"/>
          <w:color w:val="000000"/>
          <w:szCs w:val="24"/>
          <w:lang w:eastAsia="en-US"/>
        </w:rPr>
        <w:t>-</w:t>
      </w:r>
      <w:r w:rsidRPr="00425D29">
        <w:rPr>
          <w:rFonts w:eastAsiaTheme="minorHAnsi" w:cs="Arial"/>
          <w:color w:val="000000"/>
          <w:szCs w:val="24"/>
          <w:lang w:eastAsia="en-US"/>
        </w:rPr>
        <w:t>site Visits</w:t>
      </w:r>
    </w:p>
    <w:p w14:paraId="403692FA" w14:textId="08FF2FE8" w:rsidR="008B2D5B" w:rsidRPr="00425D29" w:rsidRDefault="008B2D5B" w:rsidP="00E7034F">
      <w:pPr>
        <w:numPr>
          <w:ilvl w:val="0"/>
          <w:numId w:val="60"/>
        </w:numPr>
        <w:autoSpaceDE w:val="0"/>
        <w:autoSpaceDN w:val="0"/>
        <w:adjustRightInd w:val="0"/>
        <w:spacing w:after="240" w:line="240" w:lineRule="auto"/>
        <w:rPr>
          <w:rFonts w:eastAsiaTheme="minorHAnsi" w:cs="Arial"/>
          <w:color w:val="000000"/>
          <w:szCs w:val="24"/>
          <w:lang w:eastAsia="en-US"/>
        </w:rPr>
      </w:pPr>
      <w:r w:rsidRPr="00425D29">
        <w:rPr>
          <w:rFonts w:eastAsiaTheme="minorHAnsi" w:cs="Arial"/>
          <w:color w:val="000000"/>
          <w:szCs w:val="24"/>
          <w:lang w:eastAsia="en-US"/>
        </w:rPr>
        <w:t>Phase III – Finalist Submittals</w:t>
      </w:r>
      <w:r w:rsidR="001F0FFF">
        <w:rPr>
          <w:rFonts w:eastAsiaTheme="minorHAnsi" w:cs="Arial"/>
          <w:color w:val="000000"/>
          <w:szCs w:val="24"/>
          <w:lang w:eastAsia="en-US"/>
        </w:rPr>
        <w:t>:</w:t>
      </w:r>
      <w:r w:rsidRPr="00425D29">
        <w:rPr>
          <w:rFonts w:eastAsiaTheme="minorHAnsi" w:cs="Arial"/>
          <w:color w:val="000000"/>
          <w:szCs w:val="24"/>
          <w:lang w:eastAsia="en-US"/>
        </w:rPr>
        <w:t xml:space="preserve"> Work Assignment and Staff </w:t>
      </w:r>
      <w:r w:rsidR="00B94017" w:rsidRPr="00425D29">
        <w:rPr>
          <w:rFonts w:eastAsiaTheme="minorHAnsi" w:cs="Arial"/>
          <w:color w:val="000000"/>
          <w:szCs w:val="24"/>
          <w:lang w:eastAsia="en-US"/>
        </w:rPr>
        <w:t xml:space="preserve">Plan </w:t>
      </w:r>
      <w:r w:rsidR="00F857A0" w:rsidRPr="00425D29">
        <w:rPr>
          <w:rFonts w:eastAsiaTheme="minorHAnsi" w:cs="Arial"/>
          <w:color w:val="000000"/>
          <w:szCs w:val="24"/>
          <w:lang w:eastAsia="en-US"/>
        </w:rPr>
        <w:t>and</w:t>
      </w:r>
      <w:r w:rsidRPr="00425D29">
        <w:rPr>
          <w:rFonts w:eastAsiaTheme="minorHAnsi" w:cs="Arial"/>
          <w:color w:val="000000"/>
          <w:szCs w:val="24"/>
          <w:lang w:eastAsia="en-US"/>
        </w:rPr>
        <w:t xml:space="preserve"> Compensation </w:t>
      </w:r>
      <w:r w:rsidR="00B94017" w:rsidRPr="00425D29">
        <w:rPr>
          <w:rFonts w:eastAsiaTheme="minorHAnsi" w:cs="Arial"/>
          <w:color w:val="000000"/>
          <w:szCs w:val="24"/>
          <w:lang w:eastAsia="en-US"/>
        </w:rPr>
        <w:t>Proposal</w:t>
      </w:r>
      <w:r w:rsidRPr="00425D29">
        <w:rPr>
          <w:rFonts w:eastAsiaTheme="minorHAnsi" w:cs="Arial"/>
          <w:color w:val="000000"/>
          <w:szCs w:val="24"/>
          <w:lang w:eastAsia="en-US"/>
        </w:rPr>
        <w:t xml:space="preserve"> </w:t>
      </w:r>
    </w:p>
    <w:p w14:paraId="08B147DB" w14:textId="19C18F80" w:rsidR="008B2D5B" w:rsidRPr="001F17A0" w:rsidRDefault="008B2D5B" w:rsidP="00E7034F">
      <w:pPr>
        <w:pStyle w:val="Heading2"/>
        <w:numPr>
          <w:ilvl w:val="3"/>
          <w:numId w:val="50"/>
        </w:numPr>
        <w:ind w:left="360"/>
        <w:rPr>
          <w:lang w:eastAsia="en-US"/>
        </w:rPr>
      </w:pPr>
      <w:bookmarkStart w:id="38" w:name="_Toc202951851"/>
      <w:r w:rsidRPr="001F17A0">
        <w:rPr>
          <w:lang w:eastAsia="en-US"/>
        </w:rPr>
        <w:t>Phase I – Submittals: Eligibility and Capabilities Requirements</w:t>
      </w:r>
      <w:bookmarkEnd w:id="38"/>
    </w:p>
    <w:p w14:paraId="141E5788" w14:textId="30F0B48D" w:rsidR="008B2D5B" w:rsidRPr="001F17A0" w:rsidRDefault="008B2D5B" w:rsidP="00DD33E3">
      <w:pPr>
        <w:pStyle w:val="ListParagraph"/>
        <w:numPr>
          <w:ilvl w:val="2"/>
          <w:numId w:val="6"/>
        </w:numPr>
        <w:autoSpaceDE w:val="0"/>
        <w:autoSpaceDN w:val="0"/>
        <w:adjustRightInd w:val="0"/>
        <w:spacing w:after="240" w:line="269" w:lineRule="auto"/>
        <w:ind w:left="720"/>
        <w:contextualSpacing w:val="0"/>
        <w:rPr>
          <w:rFonts w:eastAsiaTheme="minorHAnsi" w:cs="Arial"/>
          <w:color w:val="000000"/>
          <w:szCs w:val="24"/>
          <w:lang w:eastAsia="en-US"/>
        </w:rPr>
      </w:pPr>
      <w:r w:rsidRPr="001F17A0">
        <w:rPr>
          <w:rFonts w:eastAsiaTheme="minorHAnsi" w:cs="Arial"/>
          <w:color w:val="000000"/>
          <w:szCs w:val="24"/>
          <w:lang w:eastAsia="en-US"/>
        </w:rPr>
        <w:t xml:space="preserve">The documents listed below will be pass/fail in Phase I and must be completed and submitted by the deadline: </w:t>
      </w:r>
    </w:p>
    <w:p w14:paraId="6B10AE02" w14:textId="6F677A73" w:rsidR="008B2D5B" w:rsidRPr="00D26FEC" w:rsidRDefault="008B2D5B" w:rsidP="00E7034F">
      <w:pPr>
        <w:pStyle w:val="ListParagraph"/>
        <w:numPr>
          <w:ilvl w:val="0"/>
          <w:numId w:val="69"/>
        </w:numPr>
        <w:autoSpaceDE w:val="0"/>
        <w:autoSpaceDN w:val="0"/>
        <w:adjustRightInd w:val="0"/>
        <w:spacing w:after="240" w:line="269" w:lineRule="auto"/>
        <w:ind w:left="1080"/>
        <w:contextualSpacing w:val="0"/>
        <w:rPr>
          <w:rFonts w:eastAsiaTheme="minorHAnsi" w:cs="Arial"/>
          <w:color w:val="000000"/>
          <w:szCs w:val="24"/>
          <w:lang w:eastAsia="en-US"/>
        </w:rPr>
      </w:pPr>
      <w:r w:rsidRPr="00D26FEC">
        <w:rPr>
          <w:rFonts w:eastAsiaTheme="minorHAnsi" w:cs="Arial"/>
          <w:color w:val="000000"/>
          <w:szCs w:val="24"/>
          <w:lang w:eastAsia="en-US"/>
        </w:rPr>
        <w:t>Mandatory Submittal Checklist</w:t>
      </w:r>
    </w:p>
    <w:p w14:paraId="79F06601" w14:textId="560CBED2" w:rsidR="008B2D5B" w:rsidRPr="00D26FEC" w:rsidRDefault="008B2D5B" w:rsidP="00E7034F">
      <w:pPr>
        <w:pStyle w:val="ListParagraph"/>
        <w:numPr>
          <w:ilvl w:val="0"/>
          <w:numId w:val="69"/>
        </w:numPr>
        <w:autoSpaceDE w:val="0"/>
        <w:autoSpaceDN w:val="0"/>
        <w:adjustRightInd w:val="0"/>
        <w:spacing w:after="240" w:line="269" w:lineRule="auto"/>
        <w:ind w:left="1080"/>
        <w:contextualSpacing w:val="0"/>
        <w:rPr>
          <w:rFonts w:eastAsiaTheme="minorHAnsi" w:cs="Arial"/>
          <w:color w:val="000000"/>
          <w:szCs w:val="24"/>
          <w:lang w:eastAsia="en-US"/>
        </w:rPr>
      </w:pPr>
      <w:r w:rsidRPr="00D26FEC">
        <w:rPr>
          <w:rFonts w:eastAsiaTheme="minorHAnsi" w:cs="Arial"/>
          <w:color w:val="000000"/>
          <w:szCs w:val="24"/>
          <w:lang w:eastAsia="en-US"/>
        </w:rPr>
        <w:t>Form STD 204 – Payee Data Record</w:t>
      </w:r>
    </w:p>
    <w:p w14:paraId="16862821" w14:textId="75C84C91" w:rsidR="008B2D5B" w:rsidRPr="00D26FEC" w:rsidRDefault="008B2D5B" w:rsidP="00E7034F">
      <w:pPr>
        <w:pStyle w:val="ListParagraph"/>
        <w:numPr>
          <w:ilvl w:val="0"/>
          <w:numId w:val="69"/>
        </w:numPr>
        <w:autoSpaceDE w:val="0"/>
        <w:autoSpaceDN w:val="0"/>
        <w:adjustRightInd w:val="0"/>
        <w:spacing w:after="240" w:line="269" w:lineRule="auto"/>
        <w:ind w:left="1080"/>
        <w:contextualSpacing w:val="0"/>
        <w:rPr>
          <w:rFonts w:eastAsiaTheme="minorHAnsi" w:cs="Arial"/>
          <w:color w:val="000000"/>
          <w:szCs w:val="24"/>
          <w:lang w:eastAsia="en-US"/>
        </w:rPr>
      </w:pPr>
      <w:r w:rsidRPr="00D26FEC">
        <w:rPr>
          <w:rFonts w:eastAsiaTheme="minorHAnsi" w:cs="Arial"/>
          <w:color w:val="000000"/>
          <w:szCs w:val="24"/>
          <w:lang w:eastAsia="en-US"/>
        </w:rPr>
        <w:t>Proposer Certification Form</w:t>
      </w:r>
    </w:p>
    <w:p w14:paraId="33BE45E4" w14:textId="4FEC72C2" w:rsidR="008B2D5B" w:rsidRPr="00D26FEC" w:rsidRDefault="008B2D5B" w:rsidP="00E7034F">
      <w:pPr>
        <w:pStyle w:val="ListParagraph"/>
        <w:numPr>
          <w:ilvl w:val="0"/>
          <w:numId w:val="69"/>
        </w:numPr>
        <w:autoSpaceDE w:val="0"/>
        <w:autoSpaceDN w:val="0"/>
        <w:adjustRightInd w:val="0"/>
        <w:spacing w:after="240" w:line="269" w:lineRule="auto"/>
        <w:ind w:left="1080"/>
        <w:contextualSpacing w:val="0"/>
        <w:rPr>
          <w:rFonts w:eastAsiaTheme="minorHAnsi" w:cs="Arial"/>
          <w:color w:val="000000"/>
          <w:szCs w:val="24"/>
          <w:lang w:eastAsia="en-US"/>
        </w:rPr>
      </w:pPr>
      <w:r w:rsidRPr="00D26FEC">
        <w:rPr>
          <w:rFonts w:eastAsiaTheme="minorHAnsi" w:cs="Arial"/>
          <w:color w:val="000000"/>
          <w:szCs w:val="24"/>
          <w:lang w:eastAsia="en-US"/>
        </w:rPr>
        <w:t>Schedule of Subcontractors (if applicable)</w:t>
      </w:r>
    </w:p>
    <w:p w14:paraId="258C15BE" w14:textId="29B199B6" w:rsidR="008B2D5B" w:rsidRPr="00D26FEC" w:rsidRDefault="00B239BF" w:rsidP="40E7D4D3">
      <w:pPr>
        <w:pStyle w:val="ListParagraph"/>
        <w:numPr>
          <w:ilvl w:val="0"/>
          <w:numId w:val="69"/>
        </w:numPr>
        <w:autoSpaceDE w:val="0"/>
        <w:autoSpaceDN w:val="0"/>
        <w:adjustRightInd w:val="0"/>
        <w:spacing w:after="240" w:line="269" w:lineRule="auto"/>
        <w:ind w:left="1080"/>
        <w:rPr>
          <w:rFonts w:cs="Arial"/>
          <w:color w:val="000000"/>
          <w:lang w:eastAsia="en-US"/>
        </w:rPr>
      </w:pPr>
      <w:r>
        <w:rPr>
          <w:rFonts w:cs="Arial"/>
          <w:color w:val="000000" w:themeColor="text1"/>
          <w:lang w:eastAsia="en-US"/>
        </w:rPr>
        <w:t>SB</w:t>
      </w:r>
      <w:r w:rsidR="00D80EEF" w:rsidRPr="40E7D4D3">
        <w:rPr>
          <w:rFonts w:cs="Arial"/>
          <w:color w:val="000000" w:themeColor="text1"/>
          <w:lang w:eastAsia="en-US"/>
        </w:rPr>
        <w:t xml:space="preserve"> </w:t>
      </w:r>
      <w:r w:rsidR="008B2D5B" w:rsidRPr="40E7D4D3">
        <w:rPr>
          <w:rFonts w:cs="Arial"/>
          <w:color w:val="000000" w:themeColor="text1"/>
          <w:lang w:eastAsia="en-US"/>
        </w:rPr>
        <w:t xml:space="preserve">Form (if applicable) </w:t>
      </w:r>
    </w:p>
    <w:p w14:paraId="0A2AF2AB" w14:textId="4C7EFC43" w:rsidR="008B2D5B" w:rsidRPr="00B239BF" w:rsidRDefault="00D80EEF" w:rsidP="40E7D4D3">
      <w:pPr>
        <w:pStyle w:val="ListParagraph"/>
        <w:numPr>
          <w:ilvl w:val="0"/>
          <w:numId w:val="69"/>
        </w:numPr>
        <w:autoSpaceDE w:val="0"/>
        <w:autoSpaceDN w:val="0"/>
        <w:adjustRightInd w:val="0"/>
        <w:spacing w:after="240" w:line="269" w:lineRule="auto"/>
        <w:ind w:left="1080"/>
        <w:rPr>
          <w:rFonts w:cs="Arial"/>
          <w:color w:val="000000"/>
          <w:lang w:eastAsia="en-US"/>
        </w:rPr>
      </w:pPr>
      <w:r w:rsidRPr="40E7D4D3">
        <w:rPr>
          <w:rFonts w:cs="Arial"/>
          <w:color w:val="000000" w:themeColor="text1"/>
          <w:lang w:eastAsia="en-US"/>
        </w:rPr>
        <w:lastRenderedPageBreak/>
        <w:t>DVBE</w:t>
      </w:r>
      <w:r w:rsidR="008B2D5B" w:rsidRPr="40E7D4D3">
        <w:rPr>
          <w:rFonts w:cs="Arial"/>
          <w:color w:val="000000" w:themeColor="text1"/>
          <w:lang w:eastAsia="en-US"/>
        </w:rPr>
        <w:t xml:space="preserve"> Participation (if applicable) </w:t>
      </w:r>
    </w:p>
    <w:p w14:paraId="2EDA3960" w14:textId="77777777" w:rsidR="001F0FFF" w:rsidRPr="00D26FEC" w:rsidRDefault="001F0FFF" w:rsidP="00B239BF">
      <w:pPr>
        <w:pStyle w:val="ListParagraph"/>
        <w:autoSpaceDE w:val="0"/>
        <w:autoSpaceDN w:val="0"/>
        <w:adjustRightInd w:val="0"/>
        <w:spacing w:after="240" w:line="269" w:lineRule="auto"/>
        <w:ind w:left="1080"/>
        <w:rPr>
          <w:rFonts w:cs="Arial"/>
          <w:color w:val="000000"/>
          <w:lang w:eastAsia="en-US"/>
        </w:rPr>
      </w:pPr>
    </w:p>
    <w:p w14:paraId="47368278" w14:textId="347197ED" w:rsidR="00B239BF" w:rsidRDefault="008B2D5B" w:rsidP="00B239BF">
      <w:pPr>
        <w:pStyle w:val="ListParagraph"/>
        <w:numPr>
          <w:ilvl w:val="0"/>
          <w:numId w:val="69"/>
        </w:numPr>
        <w:autoSpaceDE w:val="0"/>
        <w:autoSpaceDN w:val="0"/>
        <w:adjustRightInd w:val="0"/>
        <w:spacing w:after="240" w:line="269" w:lineRule="auto"/>
        <w:ind w:left="1080"/>
        <w:rPr>
          <w:rFonts w:eastAsiaTheme="minorHAnsi" w:cs="Arial"/>
          <w:color w:val="000000"/>
          <w:szCs w:val="24"/>
          <w:lang w:eastAsia="en-US"/>
        </w:rPr>
      </w:pPr>
      <w:r w:rsidRPr="00D26FEC">
        <w:rPr>
          <w:rFonts w:eastAsiaTheme="minorHAnsi" w:cs="Arial"/>
          <w:color w:val="000000"/>
          <w:szCs w:val="24"/>
          <w:lang w:eastAsia="en-US"/>
        </w:rPr>
        <w:t xml:space="preserve">Non-Disclosure Agreement </w:t>
      </w:r>
    </w:p>
    <w:p w14:paraId="18717291" w14:textId="77777777" w:rsidR="00B239BF" w:rsidRPr="00B239BF" w:rsidRDefault="00B239BF" w:rsidP="00B239BF">
      <w:pPr>
        <w:pStyle w:val="ListParagraph"/>
        <w:autoSpaceDE w:val="0"/>
        <w:autoSpaceDN w:val="0"/>
        <w:adjustRightInd w:val="0"/>
        <w:spacing w:after="240" w:line="269" w:lineRule="auto"/>
        <w:ind w:left="1080"/>
        <w:rPr>
          <w:rFonts w:eastAsiaTheme="minorHAnsi" w:cs="Arial"/>
          <w:color w:val="000000"/>
          <w:szCs w:val="24"/>
          <w:lang w:eastAsia="en-US"/>
        </w:rPr>
      </w:pPr>
    </w:p>
    <w:p w14:paraId="6D95DB38" w14:textId="0A822ED4" w:rsidR="008B2D5B" w:rsidRPr="00D26FEC" w:rsidRDefault="008B2D5B" w:rsidP="00DD33E3">
      <w:pPr>
        <w:pStyle w:val="ListParagraph"/>
        <w:numPr>
          <w:ilvl w:val="2"/>
          <w:numId w:val="6"/>
        </w:numPr>
        <w:autoSpaceDE w:val="0"/>
        <w:autoSpaceDN w:val="0"/>
        <w:adjustRightInd w:val="0"/>
        <w:spacing w:after="240" w:line="269" w:lineRule="auto"/>
        <w:ind w:left="720"/>
        <w:contextualSpacing w:val="0"/>
        <w:rPr>
          <w:rFonts w:eastAsiaTheme="minorHAnsi" w:cs="Arial"/>
          <w:color w:val="000000"/>
          <w:szCs w:val="24"/>
          <w:lang w:eastAsia="en-US"/>
        </w:rPr>
      </w:pPr>
      <w:r w:rsidRPr="00D26FEC">
        <w:rPr>
          <w:rFonts w:eastAsiaTheme="minorHAnsi" w:cs="Arial"/>
          <w:color w:val="000000"/>
          <w:szCs w:val="24"/>
          <w:lang w:eastAsia="en-US"/>
        </w:rPr>
        <w:t xml:space="preserve">The documents listed below will be evaluated using evaluation criteria and the rating </w:t>
      </w:r>
      <w:r w:rsidR="002568F9" w:rsidRPr="00D26FEC">
        <w:rPr>
          <w:rFonts w:eastAsiaTheme="minorHAnsi" w:cs="Arial"/>
          <w:color w:val="000000"/>
          <w:szCs w:val="24"/>
          <w:lang w:eastAsia="en-US"/>
        </w:rPr>
        <w:t>and</w:t>
      </w:r>
      <w:r w:rsidR="005D550E" w:rsidRPr="00D26FEC">
        <w:rPr>
          <w:rFonts w:eastAsiaTheme="minorHAnsi" w:cs="Arial"/>
          <w:color w:val="000000"/>
          <w:szCs w:val="24"/>
          <w:lang w:eastAsia="en-US"/>
        </w:rPr>
        <w:t xml:space="preserve"> </w:t>
      </w:r>
      <w:r w:rsidRPr="00D26FEC">
        <w:rPr>
          <w:rFonts w:eastAsiaTheme="minorHAnsi" w:cs="Arial"/>
          <w:color w:val="000000"/>
          <w:szCs w:val="24"/>
          <w:lang w:eastAsia="en-US"/>
        </w:rPr>
        <w:t>definition chart:</w:t>
      </w:r>
    </w:p>
    <w:p w14:paraId="2907D61A" w14:textId="7EB7B9E2" w:rsidR="008B2D5B" w:rsidRPr="00003B13" w:rsidRDefault="008B2D5B" w:rsidP="00E7034F">
      <w:pPr>
        <w:pStyle w:val="ListParagraph"/>
        <w:numPr>
          <w:ilvl w:val="0"/>
          <w:numId w:val="93"/>
        </w:numPr>
        <w:autoSpaceDE w:val="0"/>
        <w:autoSpaceDN w:val="0"/>
        <w:adjustRightInd w:val="0"/>
        <w:spacing w:after="240" w:line="269" w:lineRule="auto"/>
        <w:ind w:left="1080"/>
        <w:rPr>
          <w:rFonts w:eastAsiaTheme="minorHAnsi" w:cs="Arial"/>
          <w:color w:val="000000"/>
          <w:szCs w:val="24"/>
          <w:lang w:eastAsia="en-US"/>
        </w:rPr>
      </w:pPr>
      <w:r w:rsidRPr="00003B13">
        <w:rPr>
          <w:rFonts w:eastAsiaTheme="minorHAnsi" w:cs="Arial"/>
          <w:color w:val="000000"/>
          <w:szCs w:val="24"/>
          <w:lang w:eastAsia="en-US"/>
        </w:rPr>
        <w:t>Proposal Cover Pages</w:t>
      </w:r>
    </w:p>
    <w:p w14:paraId="2CAD6682" w14:textId="56A26B6D" w:rsidR="008B2D5B" w:rsidRPr="00D26FEC" w:rsidRDefault="008B2D5B" w:rsidP="00E7034F">
      <w:pPr>
        <w:numPr>
          <w:ilvl w:val="1"/>
          <w:numId w:val="93"/>
        </w:numPr>
        <w:autoSpaceDE w:val="0"/>
        <w:autoSpaceDN w:val="0"/>
        <w:adjustRightInd w:val="0"/>
        <w:spacing w:after="240" w:line="269" w:lineRule="auto"/>
        <w:rPr>
          <w:rFonts w:eastAsiaTheme="minorHAnsi" w:cs="Arial"/>
          <w:color w:val="000000"/>
          <w:szCs w:val="24"/>
          <w:lang w:eastAsia="en-US"/>
        </w:rPr>
      </w:pPr>
      <w:r w:rsidRPr="00D26FEC">
        <w:rPr>
          <w:rFonts w:eastAsiaTheme="minorHAnsi" w:cs="Arial"/>
          <w:color w:val="000000"/>
          <w:szCs w:val="24"/>
          <w:lang w:eastAsia="en-US"/>
        </w:rPr>
        <w:t>Table of Content</w:t>
      </w:r>
      <w:r w:rsidR="00B772CE">
        <w:rPr>
          <w:rFonts w:eastAsiaTheme="minorHAnsi" w:cs="Arial"/>
          <w:color w:val="000000"/>
          <w:szCs w:val="24"/>
          <w:lang w:eastAsia="en-US"/>
        </w:rPr>
        <w:t>s</w:t>
      </w:r>
    </w:p>
    <w:p w14:paraId="13425282" w14:textId="77777777" w:rsidR="008B2D5B" w:rsidRPr="00D26FEC" w:rsidRDefault="008B2D5B" w:rsidP="00E7034F">
      <w:pPr>
        <w:numPr>
          <w:ilvl w:val="1"/>
          <w:numId w:val="93"/>
        </w:numPr>
        <w:autoSpaceDE w:val="0"/>
        <w:autoSpaceDN w:val="0"/>
        <w:adjustRightInd w:val="0"/>
        <w:spacing w:after="240" w:line="269" w:lineRule="auto"/>
        <w:rPr>
          <w:rFonts w:eastAsiaTheme="minorHAnsi" w:cs="Arial"/>
          <w:color w:val="000000"/>
          <w:szCs w:val="24"/>
          <w:lang w:eastAsia="en-US"/>
        </w:rPr>
      </w:pPr>
      <w:r w:rsidRPr="00D26FEC">
        <w:rPr>
          <w:rFonts w:eastAsiaTheme="minorHAnsi" w:cs="Arial"/>
          <w:color w:val="000000"/>
          <w:szCs w:val="24"/>
          <w:lang w:eastAsia="en-US"/>
        </w:rPr>
        <w:t>Introduction Letter</w:t>
      </w:r>
    </w:p>
    <w:p w14:paraId="03FD7864" w14:textId="77777777" w:rsidR="008B2D5B" w:rsidRPr="00D26FEC" w:rsidRDefault="008B2D5B" w:rsidP="00E7034F">
      <w:pPr>
        <w:pStyle w:val="ListParagraph"/>
        <w:numPr>
          <w:ilvl w:val="0"/>
          <w:numId w:val="93"/>
        </w:numPr>
        <w:autoSpaceDE w:val="0"/>
        <w:autoSpaceDN w:val="0"/>
        <w:adjustRightInd w:val="0"/>
        <w:spacing w:after="240" w:line="269" w:lineRule="auto"/>
        <w:ind w:left="1080"/>
        <w:rPr>
          <w:rFonts w:eastAsiaTheme="minorHAnsi" w:cs="Arial"/>
          <w:color w:val="000000"/>
          <w:szCs w:val="24"/>
          <w:lang w:eastAsia="en-US"/>
        </w:rPr>
      </w:pPr>
      <w:r w:rsidRPr="00D26FEC">
        <w:rPr>
          <w:rFonts w:eastAsiaTheme="minorHAnsi" w:cs="Arial"/>
          <w:color w:val="000000"/>
          <w:szCs w:val="24"/>
          <w:lang w:eastAsia="en-US"/>
        </w:rPr>
        <w:t>Agency Profile</w:t>
      </w:r>
    </w:p>
    <w:p w14:paraId="2E00361F" w14:textId="77777777" w:rsidR="008B2D5B" w:rsidRPr="00D26FEC" w:rsidRDefault="008B2D5B" w:rsidP="00E7034F">
      <w:pPr>
        <w:numPr>
          <w:ilvl w:val="1"/>
          <w:numId w:val="94"/>
        </w:numPr>
        <w:autoSpaceDE w:val="0"/>
        <w:autoSpaceDN w:val="0"/>
        <w:adjustRightInd w:val="0"/>
        <w:spacing w:after="240" w:line="269" w:lineRule="auto"/>
        <w:rPr>
          <w:rFonts w:eastAsiaTheme="minorHAnsi" w:cs="Arial"/>
          <w:color w:val="000000"/>
          <w:szCs w:val="24"/>
          <w:lang w:eastAsia="en-US"/>
        </w:rPr>
      </w:pPr>
      <w:r w:rsidRPr="00D26FEC">
        <w:rPr>
          <w:rFonts w:eastAsiaTheme="minorHAnsi" w:cs="Arial"/>
          <w:color w:val="000000"/>
          <w:szCs w:val="24"/>
          <w:lang w:eastAsia="en-US"/>
        </w:rPr>
        <w:t>Agency Strengths, Capabilities, and Experience</w:t>
      </w:r>
    </w:p>
    <w:p w14:paraId="59291A07" w14:textId="4ACC7D4E" w:rsidR="008B2D5B" w:rsidRPr="00D26FEC" w:rsidRDefault="00D3647C" w:rsidP="00E7034F">
      <w:pPr>
        <w:numPr>
          <w:ilvl w:val="1"/>
          <w:numId w:val="94"/>
        </w:numPr>
        <w:autoSpaceDE w:val="0"/>
        <w:autoSpaceDN w:val="0"/>
        <w:adjustRightInd w:val="0"/>
        <w:spacing w:after="240" w:line="269" w:lineRule="auto"/>
        <w:rPr>
          <w:rFonts w:eastAsiaTheme="minorHAnsi" w:cs="Arial"/>
          <w:color w:val="000000"/>
          <w:szCs w:val="24"/>
          <w:lang w:eastAsia="en-US"/>
        </w:rPr>
      </w:pPr>
      <w:r>
        <w:rPr>
          <w:rFonts w:eastAsiaTheme="minorHAnsi" w:cs="Arial"/>
          <w:color w:val="000000"/>
          <w:szCs w:val="24"/>
          <w:lang w:eastAsia="en-US"/>
        </w:rPr>
        <w:t>Advertising</w:t>
      </w:r>
      <w:r w:rsidR="007056CF" w:rsidRPr="00D26FEC">
        <w:rPr>
          <w:rFonts w:eastAsiaTheme="minorHAnsi" w:cs="Arial"/>
          <w:color w:val="000000"/>
          <w:szCs w:val="24"/>
          <w:lang w:eastAsia="en-US"/>
        </w:rPr>
        <w:t xml:space="preserve"> Approach</w:t>
      </w:r>
    </w:p>
    <w:p w14:paraId="18D8656C" w14:textId="2359B00C" w:rsidR="008B2D5B" w:rsidRDefault="007056CF" w:rsidP="00E7034F">
      <w:pPr>
        <w:numPr>
          <w:ilvl w:val="1"/>
          <w:numId w:val="94"/>
        </w:numPr>
        <w:autoSpaceDE w:val="0"/>
        <w:autoSpaceDN w:val="0"/>
        <w:adjustRightInd w:val="0"/>
        <w:spacing w:after="240" w:line="269" w:lineRule="auto"/>
        <w:rPr>
          <w:rFonts w:eastAsiaTheme="minorHAnsi" w:cs="Arial"/>
          <w:color w:val="000000"/>
          <w:szCs w:val="24"/>
          <w:lang w:eastAsia="en-US"/>
        </w:rPr>
      </w:pPr>
      <w:r w:rsidRPr="00D26FEC">
        <w:rPr>
          <w:rFonts w:eastAsiaTheme="minorHAnsi" w:cs="Arial"/>
          <w:color w:val="000000"/>
          <w:szCs w:val="24"/>
          <w:lang w:eastAsia="en-US"/>
        </w:rPr>
        <w:t>T</w:t>
      </w:r>
      <w:r w:rsidR="00D3647C">
        <w:rPr>
          <w:rFonts w:eastAsiaTheme="minorHAnsi" w:cs="Arial"/>
          <w:color w:val="000000"/>
          <w:szCs w:val="24"/>
          <w:lang w:eastAsia="en-US"/>
        </w:rPr>
        <w:t xml:space="preserve">wo Case </w:t>
      </w:r>
      <w:r w:rsidRPr="00D26FEC">
        <w:rPr>
          <w:rFonts w:eastAsiaTheme="minorHAnsi" w:cs="Arial"/>
          <w:color w:val="000000"/>
          <w:szCs w:val="24"/>
          <w:lang w:eastAsia="en-US"/>
        </w:rPr>
        <w:t>Histories</w:t>
      </w:r>
    </w:p>
    <w:p w14:paraId="63D35ACB" w14:textId="0A4F94DF" w:rsidR="00D3647C" w:rsidRPr="00D26FEC" w:rsidRDefault="00D3647C" w:rsidP="00E7034F">
      <w:pPr>
        <w:numPr>
          <w:ilvl w:val="1"/>
          <w:numId w:val="94"/>
        </w:numPr>
        <w:autoSpaceDE w:val="0"/>
        <w:autoSpaceDN w:val="0"/>
        <w:adjustRightInd w:val="0"/>
        <w:spacing w:after="240" w:line="269" w:lineRule="auto"/>
        <w:rPr>
          <w:rFonts w:eastAsiaTheme="minorHAnsi" w:cs="Arial"/>
          <w:color w:val="000000"/>
          <w:szCs w:val="24"/>
          <w:lang w:eastAsia="en-US"/>
        </w:rPr>
      </w:pPr>
      <w:r>
        <w:rPr>
          <w:rFonts w:eastAsiaTheme="minorHAnsi" w:cs="Arial"/>
          <w:color w:val="000000"/>
          <w:szCs w:val="24"/>
          <w:lang w:eastAsia="en-US"/>
        </w:rPr>
        <w:t xml:space="preserve">Two </w:t>
      </w:r>
      <w:r>
        <w:rPr>
          <w:rFonts w:eastAsiaTheme="minorHAnsi" w:cs="Arial"/>
          <w:color w:val="000000"/>
          <w:szCs w:val="24"/>
          <w:u w:val="single"/>
          <w:lang w:eastAsia="en-US"/>
        </w:rPr>
        <w:t xml:space="preserve">Media </w:t>
      </w:r>
      <w:r>
        <w:rPr>
          <w:rFonts w:eastAsiaTheme="minorHAnsi" w:cs="Arial"/>
          <w:color w:val="000000"/>
          <w:szCs w:val="24"/>
          <w:lang w:eastAsia="en-US"/>
        </w:rPr>
        <w:t>Case Histories</w:t>
      </w:r>
    </w:p>
    <w:p w14:paraId="18BE46DA" w14:textId="441CCF70" w:rsidR="003F72DA" w:rsidRDefault="00F3486B" w:rsidP="00E7034F">
      <w:pPr>
        <w:pStyle w:val="ListParagraph"/>
        <w:numPr>
          <w:ilvl w:val="0"/>
          <w:numId w:val="93"/>
        </w:numPr>
        <w:autoSpaceDE w:val="0"/>
        <w:autoSpaceDN w:val="0"/>
        <w:adjustRightInd w:val="0"/>
        <w:spacing w:after="240" w:line="269" w:lineRule="auto"/>
        <w:ind w:left="1080"/>
        <w:rPr>
          <w:rFonts w:eastAsiaTheme="minorHAnsi" w:cs="Arial"/>
          <w:color w:val="000000"/>
          <w:szCs w:val="24"/>
          <w:lang w:eastAsia="en-US"/>
        </w:rPr>
      </w:pPr>
      <w:r w:rsidRPr="00D26FEC">
        <w:rPr>
          <w:rFonts w:eastAsiaTheme="minorHAnsi" w:cs="Arial"/>
          <w:color w:val="000000"/>
          <w:szCs w:val="24"/>
          <w:lang w:eastAsia="en-US"/>
        </w:rPr>
        <w:t xml:space="preserve">Agency Fact Sheet </w:t>
      </w:r>
    </w:p>
    <w:tbl>
      <w:tblPr>
        <w:tblStyle w:val="TableGrid1"/>
        <w:tblW w:w="0" w:type="auto"/>
        <w:tblInd w:w="355" w:type="dxa"/>
        <w:tblLook w:val="04A0" w:firstRow="1" w:lastRow="0" w:firstColumn="1" w:lastColumn="0" w:noHBand="0" w:noVBand="1"/>
      </w:tblPr>
      <w:tblGrid>
        <w:gridCol w:w="8820"/>
      </w:tblGrid>
      <w:tr w:rsidR="00F71F22" w:rsidRPr="00E1412D" w14:paraId="30CCB7D5" w14:textId="77777777" w:rsidTr="0090002C">
        <w:tc>
          <w:tcPr>
            <w:tcW w:w="8820" w:type="dxa"/>
            <w:shd w:val="clear" w:color="auto" w:fill="FFFFFF" w:themeFill="background1"/>
            <w:vAlign w:val="center"/>
          </w:tcPr>
          <w:p w14:paraId="6DC16F03" w14:textId="4AEB079A" w:rsidR="00F71F22" w:rsidRPr="0090002C" w:rsidRDefault="00DD280F" w:rsidP="0090002C">
            <w:pPr>
              <w:widowControl w:val="0"/>
              <w:pBdr>
                <w:top w:val="single" w:sz="4" w:space="1" w:color="auto"/>
                <w:left w:val="single" w:sz="4" w:space="5" w:color="auto"/>
                <w:right w:val="single" w:sz="4" w:space="4" w:color="auto"/>
              </w:pBdr>
              <w:shd w:val="clear" w:color="auto" w:fill="CCCCCC"/>
              <w:tabs>
                <w:tab w:val="left" w:pos="7920"/>
              </w:tabs>
              <w:jc w:val="both"/>
              <w:rPr>
                <w:rFonts w:eastAsia="Times New Roman" w:cs="Arial"/>
                <w:b/>
                <w:i/>
                <w:color w:val="000000"/>
                <w:szCs w:val="24"/>
                <w:u w:val="single"/>
                <w:lang w:eastAsia="en-US"/>
              </w:rPr>
            </w:pPr>
            <w:r w:rsidRPr="0090002C">
              <w:rPr>
                <w:rFonts w:eastAsia="Times New Roman" w:cs="Arial"/>
                <w:b/>
                <w:i/>
                <w:color w:val="000000"/>
                <w:szCs w:val="24"/>
                <w:u w:val="single"/>
                <w:lang w:eastAsia="en-US"/>
              </w:rPr>
              <w:t>Evaluation Criteria for Phase I Submittals above</w:t>
            </w:r>
            <w:r w:rsidR="006D2FA2">
              <w:rPr>
                <w:rFonts w:eastAsia="Times New Roman" w:cs="Arial"/>
                <w:b/>
                <w:i/>
                <w:color w:val="000000"/>
                <w:szCs w:val="24"/>
                <w:u w:val="single"/>
                <w:lang w:eastAsia="en-US"/>
              </w:rPr>
              <w:t>:</w:t>
            </w:r>
          </w:p>
        </w:tc>
      </w:tr>
      <w:tr w:rsidR="0081597B" w:rsidRPr="00E1412D" w14:paraId="00E880F9" w14:textId="77777777" w:rsidTr="0090002C">
        <w:trPr>
          <w:trHeight w:val="70"/>
        </w:trPr>
        <w:tc>
          <w:tcPr>
            <w:tcW w:w="8820" w:type="dxa"/>
            <w:shd w:val="clear" w:color="auto" w:fill="auto"/>
          </w:tcPr>
          <w:p w14:paraId="6F91EB0B" w14:textId="77777777" w:rsidR="0081597B" w:rsidRPr="00D418ED" w:rsidRDefault="0081597B" w:rsidP="0081597B">
            <w:pPr>
              <w:rPr>
                <w:rFonts w:eastAsia="Arial" w:cs="Arial"/>
                <w:color w:val="000000" w:themeColor="text1"/>
                <w:szCs w:val="24"/>
                <w:u w:val="single"/>
              </w:rPr>
            </w:pPr>
          </w:p>
          <w:p w14:paraId="4BF2FA69" w14:textId="77777777" w:rsidR="0081597B" w:rsidRPr="00D418ED" w:rsidRDefault="0081597B" w:rsidP="0081597B">
            <w:pPr>
              <w:rPr>
                <w:rFonts w:eastAsia="Arial" w:cs="Arial"/>
                <w:color w:val="000000" w:themeColor="text1"/>
                <w:szCs w:val="24"/>
              </w:rPr>
            </w:pPr>
            <w:r w:rsidRPr="00D418ED">
              <w:rPr>
                <w:rFonts w:eastAsia="Arial" w:cs="Arial"/>
                <w:color w:val="000000" w:themeColor="text1"/>
                <w:szCs w:val="24"/>
                <w:u w:val="single"/>
              </w:rPr>
              <w:t>High priority criteria:</w:t>
            </w:r>
          </w:p>
          <w:p w14:paraId="437D59E6" w14:textId="77777777" w:rsidR="0081597B" w:rsidRPr="00D418ED" w:rsidRDefault="0081597B" w:rsidP="0081597B">
            <w:pPr>
              <w:pStyle w:val="ListParagraph"/>
              <w:rPr>
                <w:rFonts w:eastAsia="Arial" w:cs="Arial"/>
                <w:color w:val="000000" w:themeColor="text1"/>
                <w:szCs w:val="24"/>
              </w:rPr>
            </w:pPr>
          </w:p>
          <w:p w14:paraId="3AEE9888" w14:textId="77777777" w:rsidR="0081597B" w:rsidRPr="00D418ED" w:rsidRDefault="0081597B" w:rsidP="0081597B">
            <w:pPr>
              <w:pStyle w:val="ListParagraph"/>
              <w:numPr>
                <w:ilvl w:val="0"/>
                <w:numId w:val="153"/>
              </w:numPr>
              <w:rPr>
                <w:rFonts w:eastAsia="Arial" w:cs="Arial"/>
                <w:color w:val="000000" w:themeColor="text1"/>
                <w:szCs w:val="24"/>
              </w:rPr>
            </w:pPr>
            <w:r w:rsidRPr="00D418ED">
              <w:rPr>
                <w:rFonts w:eastAsia="Arial" w:cs="Arial"/>
                <w:color w:val="000000" w:themeColor="text1"/>
                <w:szCs w:val="24"/>
              </w:rPr>
              <w:t xml:space="preserve">Agency’s positioning, vision, and philosophy and its alignment with Lottery values </w:t>
            </w:r>
          </w:p>
          <w:p w14:paraId="6E5E7A49" w14:textId="77777777" w:rsidR="0081597B" w:rsidRPr="00D418ED" w:rsidRDefault="0081597B" w:rsidP="0081597B">
            <w:pPr>
              <w:pStyle w:val="ListParagraph"/>
              <w:rPr>
                <w:rFonts w:eastAsia="Arial" w:cs="Arial"/>
                <w:color w:val="000000" w:themeColor="text1"/>
                <w:szCs w:val="24"/>
              </w:rPr>
            </w:pPr>
          </w:p>
          <w:p w14:paraId="39863D67" w14:textId="77777777" w:rsidR="0081597B" w:rsidRPr="00D418ED" w:rsidRDefault="0081597B" w:rsidP="0081597B">
            <w:pPr>
              <w:pStyle w:val="ListParagraph"/>
              <w:numPr>
                <w:ilvl w:val="0"/>
                <w:numId w:val="153"/>
              </w:numPr>
              <w:rPr>
                <w:rFonts w:eastAsia="Arial" w:cs="Arial"/>
                <w:color w:val="000000" w:themeColor="text1"/>
                <w:szCs w:val="24"/>
              </w:rPr>
            </w:pPr>
            <w:r w:rsidRPr="00D418ED">
              <w:rPr>
                <w:rFonts w:eastAsia="Arial" w:cs="Arial"/>
                <w:color w:val="000000" w:themeColor="text1"/>
                <w:szCs w:val="24"/>
              </w:rPr>
              <w:t>Depth and breadth of agency’s organizational qualifications and experience to deliver service requirements listed in Scope of Work</w:t>
            </w:r>
          </w:p>
          <w:p w14:paraId="6DEE6E0F" w14:textId="77777777" w:rsidR="0081597B" w:rsidRPr="00D418ED" w:rsidRDefault="0081597B" w:rsidP="0081597B">
            <w:pPr>
              <w:pStyle w:val="ListParagraph"/>
              <w:rPr>
                <w:rFonts w:eastAsia="Arial" w:cs="Arial"/>
                <w:color w:val="000000" w:themeColor="text1"/>
                <w:szCs w:val="24"/>
              </w:rPr>
            </w:pPr>
          </w:p>
          <w:p w14:paraId="6F0126E3" w14:textId="77777777" w:rsidR="0081597B" w:rsidRPr="00D418ED" w:rsidRDefault="0081597B" w:rsidP="0081597B">
            <w:pPr>
              <w:pStyle w:val="ListParagraph"/>
              <w:numPr>
                <w:ilvl w:val="0"/>
                <w:numId w:val="153"/>
              </w:numPr>
              <w:rPr>
                <w:rFonts w:eastAsia="Arial" w:cs="Arial"/>
                <w:color w:val="000000" w:themeColor="text1"/>
                <w:szCs w:val="24"/>
              </w:rPr>
            </w:pPr>
            <w:r w:rsidRPr="00D418ED">
              <w:rPr>
                <w:rFonts w:eastAsia="Arial" w:cs="Arial"/>
                <w:color w:val="000000" w:themeColor="text1"/>
                <w:szCs w:val="24"/>
              </w:rPr>
              <w:t>Caliber of strategic thinking</w:t>
            </w:r>
          </w:p>
          <w:p w14:paraId="1A3DD2F8" w14:textId="77777777" w:rsidR="0081597B" w:rsidRPr="00D418ED" w:rsidRDefault="0081597B" w:rsidP="0081597B">
            <w:pPr>
              <w:pStyle w:val="ListParagraph"/>
              <w:rPr>
                <w:rFonts w:eastAsia="Arial" w:cs="Arial"/>
                <w:color w:val="000000" w:themeColor="text1"/>
                <w:szCs w:val="24"/>
              </w:rPr>
            </w:pPr>
          </w:p>
          <w:p w14:paraId="50D33B5A" w14:textId="77777777" w:rsidR="0081597B" w:rsidRPr="00D418ED" w:rsidRDefault="0081597B" w:rsidP="0081597B">
            <w:pPr>
              <w:pStyle w:val="ListParagraph"/>
              <w:numPr>
                <w:ilvl w:val="0"/>
                <w:numId w:val="153"/>
              </w:numPr>
              <w:rPr>
                <w:rFonts w:eastAsia="Arial" w:cs="Arial"/>
                <w:color w:val="000000" w:themeColor="text1"/>
                <w:szCs w:val="24"/>
              </w:rPr>
            </w:pPr>
            <w:r w:rsidRPr="00D418ED">
              <w:rPr>
                <w:rFonts w:eastAsia="Arial" w:cs="Arial"/>
                <w:color w:val="000000" w:themeColor="text1"/>
                <w:szCs w:val="24"/>
              </w:rPr>
              <w:t>Creativity and innovation</w:t>
            </w:r>
          </w:p>
          <w:p w14:paraId="5298BB91" w14:textId="77777777" w:rsidR="0081597B" w:rsidRPr="00D418ED" w:rsidRDefault="0081597B" w:rsidP="0081597B">
            <w:pPr>
              <w:pStyle w:val="ListParagraph"/>
              <w:rPr>
                <w:rFonts w:eastAsia="Arial" w:cs="Arial"/>
                <w:color w:val="000000" w:themeColor="text1"/>
                <w:szCs w:val="24"/>
              </w:rPr>
            </w:pPr>
          </w:p>
          <w:p w14:paraId="48609BA4" w14:textId="77777777" w:rsidR="0081597B" w:rsidRPr="00D418ED" w:rsidRDefault="0081597B" w:rsidP="0081597B">
            <w:pPr>
              <w:pStyle w:val="ListParagraph"/>
              <w:numPr>
                <w:ilvl w:val="0"/>
                <w:numId w:val="153"/>
              </w:numPr>
              <w:rPr>
                <w:rFonts w:eastAsia="Arial" w:cs="Arial"/>
                <w:color w:val="000000" w:themeColor="text1"/>
                <w:szCs w:val="24"/>
              </w:rPr>
            </w:pPr>
            <w:r>
              <w:rPr>
                <w:rFonts w:eastAsia="Arial" w:cs="Arial"/>
                <w:color w:val="000000" w:themeColor="text1"/>
                <w:szCs w:val="24"/>
              </w:rPr>
              <w:t>M</w:t>
            </w:r>
            <w:r w:rsidRPr="00D418ED">
              <w:rPr>
                <w:rFonts w:eastAsia="Arial" w:cs="Arial"/>
                <w:color w:val="000000" w:themeColor="text1"/>
                <w:szCs w:val="24"/>
              </w:rPr>
              <w:t>edia planning and buying experience and capabilities</w:t>
            </w:r>
          </w:p>
          <w:p w14:paraId="3D3FC6FC" w14:textId="77777777" w:rsidR="0081597B" w:rsidRPr="00D418ED" w:rsidRDefault="0081597B" w:rsidP="0081597B">
            <w:pPr>
              <w:pStyle w:val="ListParagraph"/>
              <w:rPr>
                <w:rFonts w:eastAsia="Arial" w:cs="Arial"/>
                <w:color w:val="000000" w:themeColor="text1"/>
                <w:szCs w:val="24"/>
              </w:rPr>
            </w:pPr>
          </w:p>
          <w:p w14:paraId="52C1744F" w14:textId="77777777" w:rsidR="0081597B" w:rsidRPr="00D418ED" w:rsidRDefault="0081597B" w:rsidP="0081597B">
            <w:pPr>
              <w:pStyle w:val="ListParagraph"/>
              <w:numPr>
                <w:ilvl w:val="0"/>
                <w:numId w:val="153"/>
              </w:numPr>
              <w:rPr>
                <w:rFonts w:eastAsia="Arial" w:cs="Arial"/>
                <w:color w:val="000000" w:themeColor="text1"/>
                <w:szCs w:val="24"/>
              </w:rPr>
            </w:pPr>
            <w:r w:rsidRPr="00D418ED">
              <w:rPr>
                <w:rFonts w:eastAsia="Arial" w:cs="Arial"/>
                <w:color w:val="000000" w:themeColor="text1"/>
                <w:szCs w:val="24"/>
              </w:rPr>
              <w:t>Integrated marketing experience and capabilities</w:t>
            </w:r>
          </w:p>
          <w:p w14:paraId="6297CE78" w14:textId="77777777" w:rsidR="0081597B" w:rsidRPr="00D418ED" w:rsidRDefault="0081597B" w:rsidP="0081597B">
            <w:pPr>
              <w:pStyle w:val="ListParagraph"/>
              <w:rPr>
                <w:rFonts w:eastAsia="Arial" w:cs="Arial"/>
                <w:color w:val="000000" w:themeColor="text1"/>
                <w:szCs w:val="24"/>
              </w:rPr>
            </w:pPr>
          </w:p>
          <w:p w14:paraId="54634F5D" w14:textId="1B494DE5" w:rsidR="0081597B" w:rsidRPr="0090002C" w:rsidRDefault="0081597B" w:rsidP="0090002C">
            <w:pPr>
              <w:pStyle w:val="ListParagraph"/>
              <w:numPr>
                <w:ilvl w:val="0"/>
                <w:numId w:val="153"/>
              </w:numPr>
              <w:rPr>
                <w:rFonts w:eastAsia="Arial" w:cs="Arial"/>
                <w:color w:val="000000" w:themeColor="text1"/>
                <w:szCs w:val="24"/>
              </w:rPr>
            </w:pPr>
            <w:r>
              <w:rPr>
                <w:rFonts w:eastAsia="Arial" w:cs="Arial"/>
                <w:color w:val="000000" w:themeColor="text1"/>
                <w:szCs w:val="24"/>
              </w:rPr>
              <w:t>E</w:t>
            </w:r>
            <w:r w:rsidRPr="00D418ED">
              <w:rPr>
                <w:rFonts w:eastAsia="Arial" w:cs="Arial"/>
                <w:color w:val="000000" w:themeColor="text1"/>
                <w:szCs w:val="24"/>
              </w:rPr>
              <w:t xml:space="preserve">xpertise and capabilities in social media (strategy, media, creative.) and influencer/content creator marketing </w:t>
            </w:r>
          </w:p>
        </w:tc>
      </w:tr>
      <w:tr w:rsidR="0081597B" w:rsidRPr="00E1412D" w14:paraId="62283479" w14:textId="77777777">
        <w:trPr>
          <w:trHeight w:val="70"/>
        </w:trPr>
        <w:tc>
          <w:tcPr>
            <w:tcW w:w="8820" w:type="dxa"/>
            <w:shd w:val="clear" w:color="auto" w:fill="auto"/>
          </w:tcPr>
          <w:p w14:paraId="3B71E57E" w14:textId="77777777" w:rsidR="0081597B" w:rsidRPr="00D418ED" w:rsidRDefault="0081597B" w:rsidP="0081597B">
            <w:pPr>
              <w:rPr>
                <w:rFonts w:eastAsia="Arial" w:cs="Arial"/>
                <w:color w:val="000000" w:themeColor="text1"/>
                <w:szCs w:val="24"/>
              </w:rPr>
            </w:pPr>
          </w:p>
          <w:p w14:paraId="1B7DDCF4" w14:textId="77777777" w:rsidR="0081597B" w:rsidRPr="00D418ED" w:rsidRDefault="0081597B" w:rsidP="0081597B">
            <w:pPr>
              <w:rPr>
                <w:rFonts w:eastAsia="Arial" w:cs="Arial"/>
                <w:color w:val="000000" w:themeColor="text1"/>
                <w:szCs w:val="24"/>
                <w:u w:val="single"/>
              </w:rPr>
            </w:pPr>
            <w:r w:rsidRPr="00D418ED">
              <w:rPr>
                <w:rFonts w:eastAsia="Arial" w:cs="Arial"/>
                <w:color w:val="000000" w:themeColor="text1"/>
                <w:szCs w:val="24"/>
                <w:u w:val="single"/>
              </w:rPr>
              <w:t>Other important criteria:</w:t>
            </w:r>
          </w:p>
          <w:p w14:paraId="46924FBC" w14:textId="77777777" w:rsidR="0081597B" w:rsidRPr="00D418ED" w:rsidRDefault="0081597B" w:rsidP="0081597B">
            <w:pPr>
              <w:pStyle w:val="ListParagraph"/>
              <w:rPr>
                <w:rFonts w:eastAsia="Arial" w:cs="Arial"/>
                <w:color w:val="000000" w:themeColor="text1"/>
                <w:szCs w:val="24"/>
              </w:rPr>
            </w:pPr>
          </w:p>
          <w:p w14:paraId="7609C9FE" w14:textId="13CD4749" w:rsidR="0081597B" w:rsidRPr="00D418ED" w:rsidRDefault="0081597B" w:rsidP="0081597B">
            <w:pPr>
              <w:pStyle w:val="ListParagraph"/>
              <w:numPr>
                <w:ilvl w:val="0"/>
                <w:numId w:val="153"/>
              </w:numPr>
              <w:rPr>
                <w:rFonts w:eastAsia="Arial" w:cs="Arial"/>
                <w:color w:val="000000" w:themeColor="text1"/>
                <w:szCs w:val="24"/>
              </w:rPr>
            </w:pPr>
            <w:r w:rsidRPr="00D418ED">
              <w:rPr>
                <w:rFonts w:eastAsia="Arial" w:cs="Arial"/>
                <w:color w:val="000000" w:themeColor="text1"/>
                <w:szCs w:val="24"/>
              </w:rPr>
              <w:t xml:space="preserve">Relevant experience </w:t>
            </w:r>
            <w:r w:rsidR="00107DFB">
              <w:rPr>
                <w:rFonts w:eastAsia="Arial" w:cs="Arial"/>
                <w:color w:val="000000" w:themeColor="text1"/>
                <w:szCs w:val="24"/>
              </w:rPr>
              <w:t xml:space="preserve">in California market </w:t>
            </w:r>
            <w:r w:rsidRPr="00D418ED">
              <w:rPr>
                <w:rFonts w:eastAsia="Arial" w:cs="Arial"/>
                <w:color w:val="000000" w:themeColor="text1"/>
                <w:szCs w:val="24"/>
              </w:rPr>
              <w:t>with gaming, entertainment, and/or fast-moving consumer goods sold at retail</w:t>
            </w:r>
          </w:p>
          <w:p w14:paraId="70970849" w14:textId="77777777" w:rsidR="0081597B" w:rsidRPr="00D418ED" w:rsidRDefault="0081597B" w:rsidP="0081597B">
            <w:pPr>
              <w:ind w:left="720"/>
              <w:rPr>
                <w:rFonts w:eastAsia="Arial" w:cs="Arial"/>
                <w:color w:val="000000" w:themeColor="text1"/>
                <w:szCs w:val="24"/>
              </w:rPr>
            </w:pPr>
          </w:p>
          <w:p w14:paraId="6D25D1D3" w14:textId="77777777" w:rsidR="0081597B" w:rsidRDefault="0081597B" w:rsidP="0081597B">
            <w:pPr>
              <w:pStyle w:val="ListParagraph"/>
              <w:numPr>
                <w:ilvl w:val="0"/>
                <w:numId w:val="153"/>
              </w:numPr>
              <w:rPr>
                <w:rFonts w:eastAsia="Arial" w:cs="Arial"/>
                <w:color w:val="000000" w:themeColor="text1"/>
                <w:szCs w:val="24"/>
              </w:rPr>
            </w:pPr>
            <w:r w:rsidRPr="00D418ED">
              <w:rPr>
                <w:rFonts w:eastAsia="Arial" w:cs="Arial"/>
                <w:color w:val="000000" w:themeColor="text1"/>
                <w:szCs w:val="24"/>
              </w:rPr>
              <w:t>Quality of client list</w:t>
            </w:r>
          </w:p>
          <w:p w14:paraId="33B11BB8" w14:textId="77777777" w:rsidR="0056179E" w:rsidRPr="00021036" w:rsidRDefault="0056179E" w:rsidP="00021036">
            <w:pPr>
              <w:pStyle w:val="ListParagraph"/>
              <w:rPr>
                <w:rFonts w:eastAsia="Arial" w:cs="Arial"/>
                <w:color w:val="000000" w:themeColor="text1"/>
                <w:szCs w:val="24"/>
              </w:rPr>
            </w:pPr>
          </w:p>
          <w:p w14:paraId="3ECF59B4" w14:textId="08553555" w:rsidR="0056179E" w:rsidRPr="00D418ED" w:rsidRDefault="0056179E" w:rsidP="0081597B">
            <w:pPr>
              <w:pStyle w:val="ListParagraph"/>
              <w:numPr>
                <w:ilvl w:val="0"/>
                <w:numId w:val="153"/>
              </w:numPr>
              <w:rPr>
                <w:rFonts w:eastAsia="Arial" w:cs="Arial"/>
                <w:color w:val="000000" w:themeColor="text1"/>
                <w:szCs w:val="24"/>
              </w:rPr>
            </w:pPr>
            <w:r>
              <w:rPr>
                <w:rFonts w:eastAsia="Arial" w:cs="Arial"/>
                <w:color w:val="000000" w:themeColor="text1"/>
                <w:szCs w:val="24"/>
              </w:rPr>
              <w:t>Additional Services</w:t>
            </w:r>
          </w:p>
          <w:p w14:paraId="7BC8D1DE" w14:textId="77777777" w:rsidR="0081597B" w:rsidRPr="00D418ED" w:rsidRDefault="0081597B" w:rsidP="0081597B">
            <w:pPr>
              <w:rPr>
                <w:rFonts w:eastAsia="Arial" w:cs="Arial"/>
                <w:color w:val="000000" w:themeColor="text1"/>
                <w:szCs w:val="24"/>
                <w:u w:val="single"/>
              </w:rPr>
            </w:pPr>
          </w:p>
        </w:tc>
      </w:tr>
    </w:tbl>
    <w:p w14:paraId="126C4686" w14:textId="77777777" w:rsidR="00DD280F" w:rsidRPr="0090002C" w:rsidRDefault="00DD280F" w:rsidP="00BD4240">
      <w:pPr>
        <w:pStyle w:val="ListParagraph"/>
        <w:autoSpaceDE w:val="0"/>
        <w:autoSpaceDN w:val="0"/>
        <w:adjustRightInd w:val="0"/>
        <w:spacing w:after="0" w:line="269" w:lineRule="auto"/>
        <w:contextualSpacing w:val="0"/>
        <w:rPr>
          <w:rFonts w:eastAsia="Arial" w:cs="Arial"/>
          <w:i/>
          <w:iCs/>
          <w:szCs w:val="24"/>
          <w:lang w:eastAsia="en-US"/>
        </w:rPr>
      </w:pPr>
      <w:bookmarkStart w:id="39" w:name="_Hlk83840735"/>
    </w:p>
    <w:p w14:paraId="1A7A360A" w14:textId="5B051F48" w:rsidR="00B96D33" w:rsidRPr="00021036" w:rsidRDefault="008B2D5B" w:rsidP="00F160FD">
      <w:pPr>
        <w:pStyle w:val="ListParagraph"/>
        <w:autoSpaceDE w:val="0"/>
        <w:autoSpaceDN w:val="0"/>
        <w:adjustRightInd w:val="0"/>
        <w:spacing w:after="240" w:line="269" w:lineRule="auto"/>
        <w:rPr>
          <w:rFonts w:eastAsia="Arial" w:cs="Arial"/>
          <w:strike/>
          <w:lang w:eastAsia="en-US"/>
        </w:rPr>
      </w:pPr>
      <w:r w:rsidRPr="40E7D4D3">
        <w:rPr>
          <w:rFonts w:cs="Arial"/>
          <w:b/>
          <w:bCs/>
          <w:u w:val="single"/>
        </w:rPr>
        <w:t>Scoring - Phase I:</w:t>
      </w:r>
      <w:r w:rsidRPr="40E7D4D3">
        <w:rPr>
          <w:rFonts w:cs="Arial"/>
        </w:rPr>
        <w:t xml:space="preserve"> </w:t>
      </w:r>
      <w:r w:rsidR="00B96D33" w:rsidRPr="00021036">
        <w:rPr>
          <w:rFonts w:eastAsia="Arial" w:cs="Arial"/>
          <w:lang w:eastAsia="en-US"/>
        </w:rPr>
        <w:t>After review and evaluation of the Phase I submittals, those agencies receiving a</w:t>
      </w:r>
      <w:r w:rsidR="001E654F" w:rsidRPr="00021036">
        <w:rPr>
          <w:rFonts w:eastAsia="Arial" w:cs="Arial"/>
          <w:lang w:eastAsia="en-US"/>
        </w:rPr>
        <w:t xml:space="preserve">n </w:t>
      </w:r>
      <w:r w:rsidR="00B96D33" w:rsidRPr="00021036">
        <w:rPr>
          <w:rFonts w:eastAsia="Arial" w:cs="Arial"/>
          <w:lang w:eastAsia="en-US"/>
        </w:rPr>
        <w:t xml:space="preserve">overall rating of </w:t>
      </w:r>
      <w:r w:rsidR="00D00F43" w:rsidRPr="00021036">
        <w:rPr>
          <w:rFonts w:eastAsia="Arial" w:cs="Arial"/>
          <w:lang w:eastAsia="en-US"/>
        </w:rPr>
        <w:t xml:space="preserve">“Superior” </w:t>
      </w:r>
      <w:r w:rsidR="00FE5379">
        <w:rPr>
          <w:rFonts w:eastAsia="Arial" w:cs="Arial"/>
          <w:lang w:eastAsia="en-US"/>
        </w:rPr>
        <w:t>or</w:t>
      </w:r>
      <w:r w:rsidR="00D00F43" w:rsidRPr="00021036">
        <w:rPr>
          <w:rFonts w:eastAsia="Arial" w:cs="Arial"/>
          <w:lang w:eastAsia="en-US"/>
        </w:rPr>
        <w:t xml:space="preserve"> </w:t>
      </w:r>
      <w:r w:rsidR="00B96D33" w:rsidRPr="00021036">
        <w:rPr>
          <w:rFonts w:eastAsia="Arial" w:cs="Arial"/>
          <w:lang w:eastAsia="en-US"/>
        </w:rPr>
        <w:t>“</w:t>
      </w:r>
      <w:r w:rsidR="00D00F43" w:rsidRPr="00021036">
        <w:rPr>
          <w:rFonts w:eastAsia="Arial" w:cs="Arial"/>
          <w:lang w:eastAsia="en-US"/>
        </w:rPr>
        <w:t xml:space="preserve">Significantly </w:t>
      </w:r>
      <w:r w:rsidR="00B96D33" w:rsidRPr="00021036">
        <w:rPr>
          <w:rFonts w:eastAsia="Arial" w:cs="Arial"/>
          <w:lang w:eastAsia="en-US"/>
        </w:rPr>
        <w:t>Exceeds” will advance to Phase II as Semi-Finalists.  Agencies receiving a</w:t>
      </w:r>
      <w:r w:rsidR="00AF76A7" w:rsidRPr="00021036">
        <w:rPr>
          <w:rFonts w:eastAsia="Arial" w:cs="Arial"/>
          <w:lang w:eastAsia="en-US"/>
        </w:rPr>
        <w:t>n overall score of</w:t>
      </w:r>
      <w:r w:rsidR="00B96D33" w:rsidRPr="00021036">
        <w:rPr>
          <w:rFonts w:eastAsia="Arial" w:cs="Arial"/>
          <w:lang w:eastAsia="en-US"/>
        </w:rPr>
        <w:t xml:space="preserve"> </w:t>
      </w:r>
      <w:r w:rsidR="00E32922" w:rsidRPr="00E32922">
        <w:rPr>
          <w:rFonts w:eastAsia="Arial" w:cs="Arial"/>
          <w:lang w:eastAsia="en-US"/>
        </w:rPr>
        <w:t xml:space="preserve">“Exceeds” </w:t>
      </w:r>
      <w:r w:rsidR="00CD61D0" w:rsidRPr="00E32922">
        <w:rPr>
          <w:rFonts w:eastAsia="Arial" w:cs="Arial"/>
          <w:lang w:eastAsia="en-US"/>
        </w:rPr>
        <w:t>or</w:t>
      </w:r>
      <w:r w:rsidR="00E733A9" w:rsidRPr="00E32922">
        <w:rPr>
          <w:rFonts w:eastAsia="Arial" w:cs="Arial"/>
          <w:lang w:eastAsia="en-US"/>
        </w:rPr>
        <w:t xml:space="preserve"> </w:t>
      </w:r>
      <w:r w:rsidR="00B96D33" w:rsidRPr="00E32922">
        <w:rPr>
          <w:rFonts w:eastAsia="Arial" w:cs="Arial"/>
          <w:lang w:eastAsia="en-US"/>
        </w:rPr>
        <w:t>“</w:t>
      </w:r>
      <w:r w:rsidR="00E32922" w:rsidRPr="00E32922">
        <w:rPr>
          <w:rFonts w:eastAsia="Arial" w:cs="Arial"/>
          <w:lang w:eastAsia="en-US"/>
        </w:rPr>
        <w:t>Meets</w:t>
      </w:r>
      <w:r w:rsidR="00B96D33" w:rsidRPr="00E32922">
        <w:rPr>
          <w:rFonts w:eastAsia="Arial" w:cs="Arial"/>
          <w:lang w:eastAsia="en-US"/>
        </w:rPr>
        <w:t>”</w:t>
      </w:r>
      <w:r w:rsidR="00B96D33" w:rsidRPr="00021036">
        <w:rPr>
          <w:rFonts w:eastAsia="Arial" w:cs="Arial"/>
          <w:lang w:eastAsia="en-US"/>
        </w:rPr>
        <w:t xml:space="preserve"> may, at the sole discretion of the Lottery Evaluation Team, advance to the Semi-Finalist phase.</w:t>
      </w:r>
    </w:p>
    <w:p w14:paraId="462BEF38" w14:textId="5D77D90D" w:rsidR="009C0949" w:rsidRPr="00425D29" w:rsidRDefault="00B96D33" w:rsidP="00B96D33">
      <w:pPr>
        <w:pStyle w:val="ListParagraph"/>
        <w:autoSpaceDE w:val="0"/>
        <w:autoSpaceDN w:val="0"/>
        <w:adjustRightInd w:val="0"/>
        <w:spacing w:after="240" w:line="269" w:lineRule="auto"/>
        <w:rPr>
          <w:rFonts w:eastAsia="Arial" w:cs="Arial"/>
          <w:i/>
          <w:iCs/>
          <w:lang w:eastAsia="en-US"/>
        </w:rPr>
      </w:pPr>
      <w:r w:rsidRPr="00B96D33">
        <w:rPr>
          <w:rFonts w:eastAsia="Arial" w:cs="Arial"/>
          <w:i/>
          <w:iCs/>
          <w:lang w:eastAsia="en-US"/>
        </w:rPr>
        <w:tab/>
      </w:r>
    </w:p>
    <w:p w14:paraId="1F299F9C" w14:textId="7F0CC33C" w:rsidR="008B2D5B" w:rsidRPr="00425D29" w:rsidRDefault="008B2D5B" w:rsidP="00E7034F">
      <w:pPr>
        <w:pStyle w:val="Heading2"/>
        <w:numPr>
          <w:ilvl w:val="3"/>
          <w:numId w:val="50"/>
        </w:numPr>
        <w:ind w:left="360"/>
        <w:rPr>
          <w:lang w:eastAsia="en-US"/>
        </w:rPr>
      </w:pPr>
      <w:bookmarkStart w:id="40" w:name="_Toc202951852"/>
      <w:bookmarkEnd w:id="39"/>
      <w:r w:rsidRPr="00425D29">
        <w:rPr>
          <w:lang w:eastAsia="en-US"/>
        </w:rPr>
        <w:t>Phase II – Semi-Finalist: On-Site Visits</w:t>
      </w:r>
      <w:bookmarkEnd w:id="40"/>
    </w:p>
    <w:p w14:paraId="1174B402" w14:textId="77777777" w:rsidR="00493FBB" w:rsidRPr="0090002C" w:rsidRDefault="008B2D5B" w:rsidP="00493FBB">
      <w:pPr>
        <w:pStyle w:val="ListParagraph"/>
        <w:widowControl w:val="0"/>
        <w:numPr>
          <w:ilvl w:val="0"/>
          <w:numId w:val="89"/>
        </w:numPr>
        <w:autoSpaceDE w:val="0"/>
        <w:autoSpaceDN w:val="0"/>
        <w:spacing w:before="100" w:beforeAutospacing="1" w:after="240" w:line="269" w:lineRule="auto"/>
        <w:ind w:right="14"/>
        <w:contextualSpacing w:val="0"/>
        <w:jc w:val="both"/>
        <w:rPr>
          <w:rFonts w:eastAsia="Arial" w:cs="Arial"/>
          <w:szCs w:val="24"/>
          <w:lang w:eastAsia="en-US"/>
        </w:rPr>
      </w:pPr>
      <w:r w:rsidRPr="00493FBB">
        <w:rPr>
          <w:rFonts w:eastAsia="Arial" w:cs="Arial"/>
          <w:szCs w:val="24"/>
          <w:lang w:eastAsia="en-US"/>
        </w:rPr>
        <w:t>On-site visits allow the Lottery Evaluation Team to meet agency leadership and the agency team that would service the Lottery account.</w:t>
      </w:r>
      <w:r w:rsidR="00924866" w:rsidRPr="00493FBB">
        <w:rPr>
          <w:rFonts w:eastAsia="Arial" w:cs="Arial"/>
          <w:szCs w:val="24"/>
          <w:lang w:eastAsia="en-US"/>
        </w:rPr>
        <w:t xml:space="preserve"> </w:t>
      </w:r>
      <w:r w:rsidR="00710C7E" w:rsidRPr="00493FBB">
        <w:rPr>
          <w:rFonts w:eastAsia="Arial" w:cs="Arial"/>
          <w:szCs w:val="24"/>
          <w:lang w:eastAsia="en-US"/>
        </w:rPr>
        <w:t>It is a</w:t>
      </w:r>
      <w:r w:rsidRPr="00493FBB">
        <w:rPr>
          <w:rFonts w:eastAsia="Arial" w:cs="Arial"/>
          <w:szCs w:val="24"/>
          <w:lang w:eastAsia="en-US"/>
        </w:rPr>
        <w:t xml:space="preserve">n opportunity for the agency to present their capabilities beyond the agency profile and credentials provided in Phase I. </w:t>
      </w:r>
      <w:r w:rsidR="0058754D" w:rsidRPr="0090002C">
        <w:t xml:space="preserve">Site visits will be scheduled on dates specified in section N. Key Action Dates. Proposed day-to-day account management team, creative personnel, and media staff that would service the California Lottery account must play a major role in the Site Visit presentation. </w:t>
      </w:r>
    </w:p>
    <w:p w14:paraId="1C40496D" w14:textId="63B6DF67" w:rsidR="00C64D04" w:rsidRPr="00493FBB" w:rsidRDefault="008965D1" w:rsidP="40E7D4D3">
      <w:pPr>
        <w:pStyle w:val="ListParagraph"/>
        <w:widowControl w:val="0"/>
        <w:autoSpaceDE w:val="0"/>
        <w:autoSpaceDN w:val="0"/>
        <w:spacing w:before="100" w:beforeAutospacing="1" w:after="240" w:line="269" w:lineRule="auto"/>
        <w:ind w:right="14"/>
        <w:jc w:val="both"/>
        <w:rPr>
          <w:rFonts w:eastAsia="Arial" w:cs="Arial"/>
          <w:lang w:eastAsia="en-US"/>
        </w:rPr>
      </w:pPr>
      <w:r>
        <w:t xml:space="preserve">Each Proposer that advances to </w:t>
      </w:r>
      <w:r w:rsidR="73B4903B">
        <w:t>Phase II</w:t>
      </w:r>
      <w:r>
        <w:t xml:space="preserve"> will be contacted to schedule a date and time when the </w:t>
      </w:r>
      <w:r w:rsidR="00D573B8">
        <w:t>Lottery</w:t>
      </w:r>
      <w:r>
        <w:t xml:space="preserve"> </w:t>
      </w:r>
      <w:r w:rsidR="00F820A5">
        <w:t>e</w:t>
      </w:r>
      <w:r>
        <w:t xml:space="preserve">valuation </w:t>
      </w:r>
      <w:r w:rsidR="00F820A5">
        <w:t>t</w:t>
      </w:r>
      <w:r>
        <w:t xml:space="preserve">eam can visit the Proposer’s office that would service the account and to receive more details about the site visit. </w:t>
      </w:r>
      <w:r w:rsidR="00D46099">
        <w:t>Each</w:t>
      </w:r>
      <w:r>
        <w:t xml:space="preserve"> site visit is</w:t>
      </w:r>
      <w:r w:rsidR="003D6C34">
        <w:t xml:space="preserve"> approximately</w:t>
      </w:r>
      <w:r>
        <w:t xml:space="preserve"> three </w:t>
      </w:r>
      <w:r w:rsidR="003D6C34">
        <w:t xml:space="preserve">to four </w:t>
      </w:r>
      <w:r>
        <w:t>hours, including introductions</w:t>
      </w:r>
      <w:r w:rsidR="00A85DBC">
        <w:t>,</w:t>
      </w:r>
      <w:r>
        <w:t xml:space="preserve"> agency tour</w:t>
      </w:r>
      <w:r w:rsidR="00FE5379">
        <w:t>,</w:t>
      </w:r>
      <w:r w:rsidR="00A85DBC">
        <w:t xml:space="preserve"> and presentation</w:t>
      </w:r>
      <w:r>
        <w:t xml:space="preserve">. </w:t>
      </w:r>
    </w:p>
    <w:p w14:paraId="72B115DE" w14:textId="77777777" w:rsidR="003763D0" w:rsidRPr="00493FBB" w:rsidRDefault="003763D0" w:rsidP="40E7D4D3">
      <w:pPr>
        <w:pStyle w:val="ListParagraph"/>
        <w:widowControl w:val="0"/>
        <w:autoSpaceDE w:val="0"/>
        <w:autoSpaceDN w:val="0"/>
        <w:spacing w:before="100" w:beforeAutospacing="1" w:after="240" w:line="269" w:lineRule="auto"/>
        <w:ind w:right="14"/>
        <w:jc w:val="both"/>
        <w:rPr>
          <w:rFonts w:eastAsia="Arial" w:cs="Arial"/>
          <w:lang w:eastAsia="en-US"/>
        </w:rPr>
      </w:pPr>
    </w:p>
    <w:tbl>
      <w:tblPr>
        <w:tblStyle w:val="TableGrid1"/>
        <w:tblW w:w="0" w:type="auto"/>
        <w:tblInd w:w="355" w:type="dxa"/>
        <w:tblLook w:val="04A0" w:firstRow="1" w:lastRow="0" w:firstColumn="1" w:lastColumn="0" w:noHBand="0" w:noVBand="1"/>
      </w:tblPr>
      <w:tblGrid>
        <w:gridCol w:w="8820"/>
      </w:tblGrid>
      <w:tr w:rsidR="008B2D5B" w:rsidRPr="00E1412D" w14:paraId="1DC88099" w14:textId="77777777" w:rsidTr="007D4675">
        <w:tc>
          <w:tcPr>
            <w:tcW w:w="8820" w:type="dxa"/>
            <w:shd w:val="clear" w:color="auto" w:fill="auto"/>
            <w:vAlign w:val="center"/>
          </w:tcPr>
          <w:p w14:paraId="60865DC7" w14:textId="1A9CFD62" w:rsidR="008B2D5B" w:rsidRPr="00425D29" w:rsidRDefault="008B2D5B" w:rsidP="008B2D5B">
            <w:pPr>
              <w:spacing w:after="240" w:line="269" w:lineRule="auto"/>
              <w:ind w:left="720"/>
              <w:jc w:val="both"/>
              <w:rPr>
                <w:rFonts w:cs="Arial"/>
              </w:rPr>
            </w:pPr>
            <w:r w:rsidRPr="00425D29">
              <w:rPr>
                <w:rFonts w:cs="Arial"/>
                <w:b/>
                <w:bCs/>
              </w:rPr>
              <w:t>Evaluation Criteria</w:t>
            </w:r>
            <w:r w:rsidRPr="00425D29">
              <w:rPr>
                <w:rFonts w:cs="Arial"/>
              </w:rPr>
              <w:t>:  Phase II – On-Site Visits</w:t>
            </w:r>
            <w:r w:rsidR="00F82E1C" w:rsidRPr="00C61407">
              <w:rPr>
                <w:rFonts w:cs="Arial"/>
                <w:strike/>
              </w:rPr>
              <w:t xml:space="preserve"> </w:t>
            </w:r>
          </w:p>
        </w:tc>
      </w:tr>
      <w:tr w:rsidR="00162B2D" w:rsidRPr="00E1412D" w14:paraId="208EDFEB" w14:textId="77777777" w:rsidTr="0090002C">
        <w:trPr>
          <w:trHeight w:val="1430"/>
        </w:trPr>
        <w:tc>
          <w:tcPr>
            <w:tcW w:w="8820" w:type="dxa"/>
            <w:shd w:val="clear" w:color="auto" w:fill="auto"/>
          </w:tcPr>
          <w:p w14:paraId="115ABEBE" w14:textId="77777777" w:rsidR="00162B2D" w:rsidRPr="00D418ED" w:rsidRDefault="00162B2D" w:rsidP="00162B2D">
            <w:pPr>
              <w:rPr>
                <w:rFonts w:eastAsia="Arial" w:cs="Arial"/>
                <w:color w:val="000000" w:themeColor="text1"/>
                <w:szCs w:val="24"/>
              </w:rPr>
            </w:pPr>
            <w:r w:rsidRPr="00D418ED">
              <w:rPr>
                <w:rFonts w:eastAsia="Arial" w:cs="Arial"/>
                <w:color w:val="000000" w:themeColor="text1"/>
                <w:szCs w:val="24"/>
                <w:u w:val="single"/>
              </w:rPr>
              <w:t>High priority criteria:</w:t>
            </w:r>
          </w:p>
          <w:p w14:paraId="61543AAA" w14:textId="77777777" w:rsidR="00162B2D" w:rsidRPr="00D418ED" w:rsidRDefault="00162B2D" w:rsidP="00162B2D">
            <w:pPr>
              <w:pStyle w:val="ListParagraph"/>
              <w:rPr>
                <w:rFonts w:eastAsia="Arial" w:cs="Arial"/>
                <w:color w:val="000000" w:themeColor="text1"/>
                <w:szCs w:val="24"/>
              </w:rPr>
            </w:pPr>
          </w:p>
          <w:p w14:paraId="775B7C13" w14:textId="57242318" w:rsidR="00162B2D" w:rsidRPr="00D418ED" w:rsidRDefault="00162B2D" w:rsidP="00162B2D">
            <w:pPr>
              <w:pStyle w:val="ListParagraph"/>
              <w:numPr>
                <w:ilvl w:val="0"/>
                <w:numId w:val="154"/>
              </w:numPr>
              <w:rPr>
                <w:rFonts w:eastAsia="Arial" w:cs="Arial"/>
                <w:color w:val="000000" w:themeColor="text1"/>
                <w:szCs w:val="24"/>
              </w:rPr>
            </w:pPr>
            <w:r w:rsidRPr="00D418ED">
              <w:rPr>
                <w:rFonts w:eastAsia="Arial" w:cs="Arial"/>
                <w:color w:val="000000" w:themeColor="text1"/>
                <w:szCs w:val="24"/>
              </w:rPr>
              <w:t xml:space="preserve">Agency team assigned to the Lottery, </w:t>
            </w:r>
            <w:r w:rsidR="00FE5379">
              <w:rPr>
                <w:rFonts w:eastAsia="Arial" w:cs="Arial"/>
                <w:color w:val="000000" w:themeColor="text1"/>
                <w:szCs w:val="24"/>
              </w:rPr>
              <w:t>its</w:t>
            </w:r>
            <w:r w:rsidR="00FE5379" w:rsidRPr="00D418ED">
              <w:rPr>
                <w:rFonts w:eastAsia="Arial" w:cs="Arial"/>
                <w:color w:val="000000" w:themeColor="text1"/>
                <w:szCs w:val="24"/>
              </w:rPr>
              <w:t xml:space="preserve"> </w:t>
            </w:r>
            <w:r w:rsidRPr="00D418ED">
              <w:rPr>
                <w:rFonts w:eastAsia="Arial" w:cs="Arial"/>
                <w:color w:val="000000" w:themeColor="text1"/>
                <w:szCs w:val="24"/>
              </w:rPr>
              <w:t>philosophy, and culture</w:t>
            </w:r>
          </w:p>
          <w:p w14:paraId="0BB3C976" w14:textId="77777777" w:rsidR="00162B2D" w:rsidRDefault="00162B2D" w:rsidP="00162B2D">
            <w:pPr>
              <w:pStyle w:val="ListParagraph"/>
              <w:rPr>
                <w:rFonts w:eastAsia="Arial" w:cs="Arial"/>
                <w:color w:val="000000" w:themeColor="text1"/>
                <w:szCs w:val="24"/>
              </w:rPr>
            </w:pPr>
          </w:p>
          <w:p w14:paraId="0B445E5B" w14:textId="77777777" w:rsidR="00162B2D" w:rsidRPr="00D418ED" w:rsidRDefault="00162B2D" w:rsidP="00162B2D">
            <w:pPr>
              <w:pStyle w:val="ListParagraph"/>
              <w:numPr>
                <w:ilvl w:val="0"/>
                <w:numId w:val="154"/>
              </w:numPr>
              <w:rPr>
                <w:rFonts w:eastAsia="Arial" w:cs="Arial"/>
                <w:color w:val="000000" w:themeColor="text1"/>
                <w:szCs w:val="24"/>
              </w:rPr>
            </w:pPr>
            <w:r w:rsidRPr="00D418ED">
              <w:rPr>
                <w:rFonts w:eastAsia="Arial" w:cs="Arial"/>
                <w:color w:val="000000" w:themeColor="text1"/>
                <w:szCs w:val="24"/>
              </w:rPr>
              <w:t>Caliber of strategic thinking</w:t>
            </w:r>
          </w:p>
          <w:p w14:paraId="58E47C29" w14:textId="77777777" w:rsidR="00162B2D" w:rsidRPr="00D418ED" w:rsidRDefault="00162B2D" w:rsidP="00162B2D">
            <w:pPr>
              <w:pStyle w:val="ListParagraph"/>
              <w:rPr>
                <w:rFonts w:eastAsia="Arial" w:cs="Arial"/>
                <w:color w:val="000000" w:themeColor="text1"/>
                <w:szCs w:val="24"/>
              </w:rPr>
            </w:pPr>
          </w:p>
          <w:p w14:paraId="507C0616" w14:textId="77777777" w:rsidR="00162B2D" w:rsidRPr="00D418ED" w:rsidRDefault="00162B2D" w:rsidP="00162B2D">
            <w:pPr>
              <w:pStyle w:val="ListParagraph"/>
              <w:numPr>
                <w:ilvl w:val="0"/>
                <w:numId w:val="154"/>
              </w:numPr>
              <w:rPr>
                <w:rFonts w:eastAsia="Arial" w:cs="Arial"/>
                <w:color w:val="000000" w:themeColor="text1"/>
                <w:szCs w:val="24"/>
              </w:rPr>
            </w:pPr>
            <w:r w:rsidRPr="00D418ED">
              <w:rPr>
                <w:rFonts w:eastAsia="Arial" w:cs="Arial"/>
                <w:color w:val="000000" w:themeColor="text1"/>
                <w:szCs w:val="24"/>
              </w:rPr>
              <w:t>Creativity and innovation</w:t>
            </w:r>
          </w:p>
          <w:p w14:paraId="410267FD" w14:textId="77777777" w:rsidR="00162B2D" w:rsidRPr="00D418ED" w:rsidRDefault="00162B2D" w:rsidP="00162B2D">
            <w:pPr>
              <w:pStyle w:val="ListParagraph"/>
              <w:rPr>
                <w:rFonts w:eastAsia="Arial" w:cs="Arial"/>
                <w:color w:val="000000" w:themeColor="text1"/>
                <w:szCs w:val="24"/>
              </w:rPr>
            </w:pPr>
          </w:p>
          <w:p w14:paraId="145C2144" w14:textId="77777777" w:rsidR="00162B2D" w:rsidRPr="00D418ED" w:rsidRDefault="00162B2D" w:rsidP="00162B2D">
            <w:pPr>
              <w:pStyle w:val="ListParagraph"/>
              <w:numPr>
                <w:ilvl w:val="0"/>
                <w:numId w:val="154"/>
              </w:numPr>
              <w:rPr>
                <w:rFonts w:eastAsia="Arial" w:cs="Arial"/>
                <w:color w:val="000000" w:themeColor="text1"/>
                <w:szCs w:val="24"/>
              </w:rPr>
            </w:pPr>
            <w:r>
              <w:rPr>
                <w:rFonts w:eastAsia="Arial" w:cs="Arial"/>
                <w:color w:val="000000" w:themeColor="text1"/>
                <w:szCs w:val="24"/>
              </w:rPr>
              <w:t>M</w:t>
            </w:r>
            <w:r w:rsidRPr="00D418ED">
              <w:rPr>
                <w:rFonts w:eastAsia="Arial" w:cs="Arial"/>
                <w:color w:val="000000" w:themeColor="text1"/>
                <w:szCs w:val="24"/>
              </w:rPr>
              <w:t>edia planning and buying experience and capabilities</w:t>
            </w:r>
          </w:p>
          <w:p w14:paraId="2D74E4B4" w14:textId="77777777" w:rsidR="00162B2D" w:rsidRPr="00D418ED" w:rsidRDefault="00162B2D" w:rsidP="00162B2D">
            <w:pPr>
              <w:pStyle w:val="ListParagraph"/>
              <w:rPr>
                <w:rFonts w:eastAsia="Arial" w:cs="Arial"/>
                <w:color w:val="000000" w:themeColor="text1"/>
                <w:szCs w:val="24"/>
              </w:rPr>
            </w:pPr>
          </w:p>
          <w:p w14:paraId="78768D4D" w14:textId="77777777" w:rsidR="00162B2D" w:rsidRPr="00D418ED" w:rsidRDefault="00162B2D" w:rsidP="00162B2D">
            <w:pPr>
              <w:pStyle w:val="ListParagraph"/>
              <w:numPr>
                <w:ilvl w:val="0"/>
                <w:numId w:val="154"/>
              </w:numPr>
              <w:rPr>
                <w:rFonts w:eastAsia="Arial" w:cs="Arial"/>
                <w:color w:val="000000" w:themeColor="text1"/>
                <w:szCs w:val="24"/>
              </w:rPr>
            </w:pPr>
            <w:r w:rsidRPr="00D418ED">
              <w:rPr>
                <w:rFonts w:eastAsia="Arial" w:cs="Arial"/>
                <w:color w:val="000000" w:themeColor="text1"/>
                <w:szCs w:val="24"/>
              </w:rPr>
              <w:t xml:space="preserve">Integrated marketing </w:t>
            </w:r>
            <w:r>
              <w:rPr>
                <w:rFonts w:eastAsia="Arial" w:cs="Arial"/>
                <w:color w:val="000000" w:themeColor="text1"/>
                <w:szCs w:val="24"/>
              </w:rPr>
              <w:t xml:space="preserve">experience and </w:t>
            </w:r>
            <w:r w:rsidRPr="00D418ED">
              <w:rPr>
                <w:rFonts w:eastAsia="Arial" w:cs="Arial"/>
                <w:color w:val="000000" w:themeColor="text1"/>
                <w:szCs w:val="24"/>
              </w:rPr>
              <w:t>capabilities</w:t>
            </w:r>
          </w:p>
          <w:p w14:paraId="7717C0D9" w14:textId="77777777" w:rsidR="00162B2D" w:rsidRPr="00D418ED" w:rsidRDefault="00162B2D" w:rsidP="00162B2D">
            <w:pPr>
              <w:pStyle w:val="ListParagraph"/>
              <w:rPr>
                <w:rFonts w:eastAsia="Arial" w:cs="Arial"/>
                <w:color w:val="000000" w:themeColor="text1"/>
                <w:szCs w:val="24"/>
              </w:rPr>
            </w:pPr>
          </w:p>
          <w:p w14:paraId="654E4B07" w14:textId="77777777" w:rsidR="00162B2D" w:rsidRDefault="00162B2D" w:rsidP="00162B2D">
            <w:pPr>
              <w:pStyle w:val="ListParagraph"/>
              <w:numPr>
                <w:ilvl w:val="0"/>
                <w:numId w:val="154"/>
              </w:numPr>
              <w:rPr>
                <w:rFonts w:eastAsia="Arial" w:cs="Arial"/>
                <w:color w:val="000000" w:themeColor="text1"/>
                <w:szCs w:val="24"/>
              </w:rPr>
            </w:pPr>
            <w:r>
              <w:rPr>
                <w:rFonts w:eastAsia="Arial" w:cs="Arial"/>
                <w:color w:val="000000" w:themeColor="text1"/>
                <w:szCs w:val="24"/>
              </w:rPr>
              <w:t>Expertise</w:t>
            </w:r>
            <w:r w:rsidRPr="00D418ED">
              <w:rPr>
                <w:rFonts w:eastAsia="Arial" w:cs="Arial"/>
                <w:color w:val="000000" w:themeColor="text1"/>
                <w:szCs w:val="24"/>
              </w:rPr>
              <w:t xml:space="preserve"> and capabilities in social media (strategy, media, creative, etc.) and influencer/content creator marketing</w:t>
            </w:r>
          </w:p>
          <w:p w14:paraId="07A131AD" w14:textId="77777777" w:rsidR="00162B2D" w:rsidRPr="0068295A" w:rsidRDefault="00162B2D" w:rsidP="00162B2D">
            <w:pPr>
              <w:pStyle w:val="ListParagraph"/>
              <w:rPr>
                <w:rFonts w:eastAsia="Arial" w:cs="Arial"/>
                <w:color w:val="000000" w:themeColor="text1"/>
                <w:szCs w:val="24"/>
              </w:rPr>
            </w:pPr>
          </w:p>
          <w:p w14:paraId="4DFB5D10" w14:textId="5A5AF27D" w:rsidR="00162B2D" w:rsidRPr="0068295A" w:rsidRDefault="00162B2D" w:rsidP="00162B2D">
            <w:pPr>
              <w:pStyle w:val="ListParagraph"/>
              <w:numPr>
                <w:ilvl w:val="0"/>
                <w:numId w:val="154"/>
              </w:numPr>
              <w:rPr>
                <w:rFonts w:eastAsia="Arial" w:cs="Arial"/>
                <w:color w:val="000000" w:themeColor="text1"/>
                <w:szCs w:val="24"/>
              </w:rPr>
            </w:pPr>
            <w:r w:rsidRPr="00D418ED">
              <w:rPr>
                <w:rFonts w:eastAsia="Arial" w:cs="Arial"/>
                <w:color w:val="000000" w:themeColor="text1"/>
                <w:szCs w:val="24"/>
              </w:rPr>
              <w:t>Ability to work collaboratively with client</w:t>
            </w:r>
            <w:r w:rsidR="00FE5379">
              <w:rPr>
                <w:rFonts w:eastAsia="Arial" w:cs="Arial"/>
                <w:color w:val="000000" w:themeColor="text1"/>
                <w:szCs w:val="24"/>
              </w:rPr>
              <w:t>s</w:t>
            </w:r>
          </w:p>
          <w:p w14:paraId="06E8804E" w14:textId="1F3C091F" w:rsidR="00162B2D" w:rsidRPr="0090002C" w:rsidRDefault="00162B2D" w:rsidP="0090002C">
            <w:pPr>
              <w:ind w:left="360"/>
              <w:rPr>
                <w:i/>
                <w:iCs/>
                <w:szCs w:val="24"/>
                <w:u w:val="single"/>
              </w:rPr>
            </w:pPr>
          </w:p>
        </w:tc>
      </w:tr>
      <w:tr w:rsidR="00162B2D" w:rsidRPr="00E1412D" w14:paraId="7D383A38" w14:textId="77777777">
        <w:trPr>
          <w:trHeight w:val="1430"/>
        </w:trPr>
        <w:tc>
          <w:tcPr>
            <w:tcW w:w="8820" w:type="dxa"/>
            <w:shd w:val="clear" w:color="auto" w:fill="auto"/>
          </w:tcPr>
          <w:p w14:paraId="711E6563" w14:textId="77777777" w:rsidR="00162B2D" w:rsidRPr="00D418ED" w:rsidRDefault="00162B2D" w:rsidP="00162B2D">
            <w:pPr>
              <w:rPr>
                <w:rFonts w:eastAsia="Arial" w:cs="Arial"/>
                <w:color w:val="000000" w:themeColor="text1"/>
                <w:szCs w:val="24"/>
                <w:u w:val="single"/>
              </w:rPr>
            </w:pPr>
          </w:p>
          <w:p w14:paraId="3624684C" w14:textId="77777777" w:rsidR="00162B2D" w:rsidRPr="00D418ED" w:rsidRDefault="00162B2D" w:rsidP="00162B2D">
            <w:pPr>
              <w:rPr>
                <w:rFonts w:eastAsia="Arial" w:cs="Arial"/>
                <w:color w:val="000000" w:themeColor="text1"/>
                <w:szCs w:val="24"/>
                <w:u w:val="single"/>
              </w:rPr>
            </w:pPr>
            <w:r w:rsidRPr="00D418ED">
              <w:rPr>
                <w:rFonts w:eastAsia="Arial" w:cs="Arial"/>
                <w:color w:val="000000" w:themeColor="text1"/>
                <w:szCs w:val="24"/>
                <w:u w:val="single"/>
              </w:rPr>
              <w:t>Other important criteria:</w:t>
            </w:r>
          </w:p>
          <w:p w14:paraId="2DC203A7" w14:textId="77777777" w:rsidR="00162B2D" w:rsidRPr="00D418ED" w:rsidRDefault="00162B2D" w:rsidP="00162B2D">
            <w:pPr>
              <w:rPr>
                <w:rFonts w:eastAsia="Arial" w:cs="Arial"/>
                <w:color w:val="000000" w:themeColor="text1"/>
                <w:szCs w:val="24"/>
              </w:rPr>
            </w:pPr>
          </w:p>
          <w:p w14:paraId="0712E18F" w14:textId="77777777" w:rsidR="00162B2D" w:rsidRPr="00D418ED" w:rsidRDefault="00162B2D" w:rsidP="00162B2D">
            <w:pPr>
              <w:pStyle w:val="ListParagraph"/>
              <w:numPr>
                <w:ilvl w:val="0"/>
                <w:numId w:val="155"/>
              </w:numPr>
              <w:rPr>
                <w:rFonts w:eastAsia="Arial" w:cs="Arial"/>
                <w:color w:val="000000" w:themeColor="text1"/>
                <w:szCs w:val="24"/>
              </w:rPr>
            </w:pPr>
            <w:r>
              <w:rPr>
                <w:rFonts w:eastAsia="Arial" w:cs="Arial"/>
                <w:color w:val="000000" w:themeColor="text1"/>
                <w:szCs w:val="24"/>
              </w:rPr>
              <w:t>E</w:t>
            </w:r>
            <w:r w:rsidRPr="00D418ED">
              <w:rPr>
                <w:rFonts w:eastAsia="Arial" w:cs="Arial"/>
                <w:color w:val="000000" w:themeColor="text1"/>
                <w:szCs w:val="24"/>
              </w:rPr>
              <w:t>xperience</w:t>
            </w:r>
            <w:r>
              <w:rPr>
                <w:rFonts w:eastAsia="Arial" w:cs="Arial"/>
                <w:color w:val="000000" w:themeColor="text1"/>
                <w:szCs w:val="24"/>
              </w:rPr>
              <w:t xml:space="preserve"> supporting California-based brands</w:t>
            </w:r>
          </w:p>
          <w:p w14:paraId="7A63CDCA" w14:textId="77777777" w:rsidR="00162B2D" w:rsidRDefault="00162B2D" w:rsidP="00162B2D">
            <w:pPr>
              <w:pStyle w:val="ListParagraph"/>
              <w:rPr>
                <w:rFonts w:eastAsia="Arial" w:cs="Arial"/>
                <w:color w:val="000000" w:themeColor="text1"/>
                <w:szCs w:val="24"/>
              </w:rPr>
            </w:pPr>
          </w:p>
          <w:p w14:paraId="61DAA9FA" w14:textId="5DBE566C" w:rsidR="00162B2D" w:rsidRPr="00D418ED" w:rsidRDefault="00162B2D" w:rsidP="00162B2D">
            <w:pPr>
              <w:pStyle w:val="ListParagraph"/>
              <w:numPr>
                <w:ilvl w:val="0"/>
                <w:numId w:val="155"/>
              </w:numPr>
              <w:rPr>
                <w:rFonts w:eastAsia="Arial" w:cs="Arial"/>
                <w:color w:val="000000" w:themeColor="text1"/>
                <w:szCs w:val="24"/>
              </w:rPr>
            </w:pPr>
            <w:r w:rsidRPr="00D418ED">
              <w:rPr>
                <w:rFonts w:eastAsia="Arial" w:cs="Arial"/>
                <w:color w:val="000000" w:themeColor="text1"/>
                <w:szCs w:val="24"/>
              </w:rPr>
              <w:t>Additional services</w:t>
            </w:r>
          </w:p>
          <w:p w14:paraId="6630E7C4" w14:textId="77777777" w:rsidR="00162B2D" w:rsidRPr="00D418ED" w:rsidRDefault="00162B2D" w:rsidP="00162B2D">
            <w:pPr>
              <w:rPr>
                <w:rFonts w:eastAsia="Arial" w:cs="Arial"/>
                <w:color w:val="000000" w:themeColor="text1"/>
                <w:szCs w:val="24"/>
                <w:u w:val="single"/>
              </w:rPr>
            </w:pPr>
          </w:p>
        </w:tc>
      </w:tr>
    </w:tbl>
    <w:p w14:paraId="5BAA0E49" w14:textId="7496767E" w:rsidR="00BB2C50" w:rsidRPr="00425D29" w:rsidRDefault="008B2D5B" w:rsidP="00021036">
      <w:pPr>
        <w:pStyle w:val="ListParagraph"/>
        <w:widowControl w:val="0"/>
        <w:autoSpaceDE w:val="0"/>
        <w:autoSpaceDN w:val="0"/>
        <w:spacing w:before="240" w:after="240" w:line="269" w:lineRule="auto"/>
        <w:ind w:left="360" w:right="14"/>
        <w:jc w:val="both"/>
        <w:rPr>
          <w:rFonts w:eastAsia="Arial" w:cs="Arial"/>
          <w:lang w:eastAsia="en-US"/>
        </w:rPr>
      </w:pPr>
      <w:r w:rsidRPr="000B23D1">
        <w:rPr>
          <w:rFonts w:cs="Arial"/>
          <w:b/>
          <w:bCs/>
          <w:u w:val="single"/>
        </w:rPr>
        <w:t>Scoring- Phase II</w:t>
      </w:r>
      <w:r w:rsidRPr="000B23D1">
        <w:rPr>
          <w:rFonts w:cs="Arial"/>
          <w:u w:val="single"/>
        </w:rPr>
        <w:t>:</w:t>
      </w:r>
      <w:r w:rsidRPr="000B23D1">
        <w:rPr>
          <w:rFonts w:cs="Arial"/>
        </w:rPr>
        <w:t xml:space="preserve"> </w:t>
      </w:r>
      <w:r w:rsidR="004F7575" w:rsidRPr="000B23D1">
        <w:rPr>
          <w:rFonts w:eastAsia="Arial" w:cs="Arial"/>
          <w:lang w:eastAsia="en-US"/>
        </w:rPr>
        <w:t xml:space="preserve">After review and evaluation of the Phase </w:t>
      </w:r>
      <w:r w:rsidR="00644B13" w:rsidRPr="000B23D1">
        <w:rPr>
          <w:rFonts w:eastAsia="Arial" w:cs="Arial"/>
          <w:lang w:eastAsia="en-US"/>
        </w:rPr>
        <w:t>I</w:t>
      </w:r>
      <w:r w:rsidR="004F7575" w:rsidRPr="000B23D1">
        <w:rPr>
          <w:rFonts w:eastAsia="Arial" w:cs="Arial"/>
          <w:lang w:eastAsia="en-US"/>
        </w:rPr>
        <w:t xml:space="preserve">I </w:t>
      </w:r>
      <w:r w:rsidR="00015042" w:rsidRPr="000B23D1">
        <w:rPr>
          <w:rFonts w:eastAsia="Arial" w:cs="Arial"/>
          <w:lang w:eastAsia="en-US"/>
        </w:rPr>
        <w:t>meetings</w:t>
      </w:r>
      <w:r w:rsidR="004F7575" w:rsidRPr="000B23D1">
        <w:rPr>
          <w:rFonts w:eastAsia="Arial" w:cs="Arial"/>
          <w:lang w:eastAsia="en-US"/>
        </w:rPr>
        <w:t>, those agencies receiving a</w:t>
      </w:r>
      <w:r w:rsidR="00463FD2" w:rsidRPr="000B23D1">
        <w:rPr>
          <w:rFonts w:eastAsia="Arial" w:cs="Arial"/>
          <w:lang w:eastAsia="en-US"/>
        </w:rPr>
        <w:t>n</w:t>
      </w:r>
      <w:r w:rsidR="004F7575" w:rsidRPr="000B23D1">
        <w:rPr>
          <w:rFonts w:eastAsia="Arial" w:cs="Arial"/>
          <w:lang w:eastAsia="en-US"/>
        </w:rPr>
        <w:t xml:space="preserve"> overall rating of “</w:t>
      </w:r>
      <w:r w:rsidR="00015042" w:rsidRPr="000B23D1">
        <w:rPr>
          <w:rFonts w:eastAsia="Arial" w:cs="Arial"/>
          <w:lang w:eastAsia="en-US"/>
        </w:rPr>
        <w:t>Exceeds</w:t>
      </w:r>
      <w:r w:rsidR="004F7575" w:rsidRPr="000B23D1">
        <w:rPr>
          <w:rFonts w:eastAsia="Arial" w:cs="Arial"/>
          <w:lang w:eastAsia="en-US"/>
        </w:rPr>
        <w:t>”</w:t>
      </w:r>
      <w:r w:rsidR="00015042" w:rsidRPr="000B23D1">
        <w:rPr>
          <w:rFonts w:eastAsia="Arial" w:cs="Arial"/>
          <w:lang w:eastAsia="en-US"/>
        </w:rPr>
        <w:t xml:space="preserve"> and above</w:t>
      </w:r>
      <w:r w:rsidR="004F7575" w:rsidRPr="000B23D1">
        <w:rPr>
          <w:rFonts w:eastAsia="Arial" w:cs="Arial"/>
          <w:lang w:eastAsia="en-US"/>
        </w:rPr>
        <w:t xml:space="preserve"> will advance to Phase II</w:t>
      </w:r>
      <w:r w:rsidR="00644B13" w:rsidRPr="000B23D1">
        <w:rPr>
          <w:rFonts w:eastAsia="Arial" w:cs="Arial"/>
          <w:lang w:eastAsia="en-US"/>
        </w:rPr>
        <w:t>I</w:t>
      </w:r>
      <w:r w:rsidR="00871156" w:rsidRPr="000B23D1">
        <w:rPr>
          <w:rFonts w:eastAsia="Arial" w:cs="Arial"/>
          <w:lang w:eastAsia="en-US"/>
        </w:rPr>
        <w:t xml:space="preserve"> </w:t>
      </w:r>
      <w:r w:rsidR="00CC0481" w:rsidRPr="000B23D1">
        <w:rPr>
          <w:rFonts w:eastAsia="Arial" w:cs="Arial"/>
          <w:lang w:eastAsia="en-US"/>
        </w:rPr>
        <w:t xml:space="preserve">as </w:t>
      </w:r>
      <w:r w:rsidR="00871156" w:rsidRPr="000B23D1">
        <w:rPr>
          <w:rFonts w:eastAsia="Arial" w:cs="Arial"/>
          <w:lang w:eastAsia="en-US"/>
        </w:rPr>
        <w:t>Finalist</w:t>
      </w:r>
      <w:r w:rsidR="00CC0481" w:rsidRPr="000B23D1">
        <w:rPr>
          <w:rFonts w:eastAsia="Arial" w:cs="Arial"/>
          <w:lang w:eastAsia="en-US"/>
        </w:rPr>
        <w:t>s.</w:t>
      </w:r>
      <w:r w:rsidR="004F7575" w:rsidRPr="000B23D1">
        <w:rPr>
          <w:rFonts w:eastAsia="Arial" w:cs="Arial"/>
          <w:lang w:eastAsia="en-US"/>
        </w:rPr>
        <w:t xml:space="preserve">  Agencies receiving a</w:t>
      </w:r>
      <w:r w:rsidR="00D043B9" w:rsidRPr="000B23D1">
        <w:rPr>
          <w:rFonts w:eastAsia="Arial" w:cs="Arial"/>
          <w:lang w:eastAsia="en-US"/>
        </w:rPr>
        <w:t>n overall score o</w:t>
      </w:r>
      <w:r w:rsidR="004F7575" w:rsidRPr="000B23D1">
        <w:rPr>
          <w:rFonts w:eastAsia="Arial" w:cs="Arial"/>
          <w:lang w:eastAsia="en-US"/>
        </w:rPr>
        <w:t>f “</w:t>
      </w:r>
      <w:r w:rsidR="00015042" w:rsidRPr="000B23D1">
        <w:rPr>
          <w:rFonts w:eastAsia="Arial" w:cs="Arial"/>
          <w:lang w:eastAsia="en-US"/>
        </w:rPr>
        <w:t>Meet</w:t>
      </w:r>
      <w:r w:rsidR="00F27A9D" w:rsidRPr="000B23D1">
        <w:rPr>
          <w:rFonts w:eastAsia="Arial" w:cs="Arial"/>
          <w:lang w:eastAsia="en-US"/>
        </w:rPr>
        <w:t>s</w:t>
      </w:r>
      <w:r w:rsidR="004F7575" w:rsidRPr="000B23D1">
        <w:rPr>
          <w:rFonts w:eastAsia="Arial" w:cs="Arial"/>
          <w:lang w:eastAsia="en-US"/>
        </w:rPr>
        <w:t>” may, at the sole discretion of the Lottery Evaluation Team, advance to the Finalist phase.</w:t>
      </w:r>
    </w:p>
    <w:p w14:paraId="02B3484D" w14:textId="06E045D0" w:rsidR="008B2D5B" w:rsidRPr="00CE035F" w:rsidRDefault="008B2D5B" w:rsidP="00CE035F">
      <w:pPr>
        <w:pStyle w:val="Heading2"/>
        <w:numPr>
          <w:ilvl w:val="3"/>
          <w:numId w:val="50"/>
        </w:numPr>
        <w:ind w:left="360"/>
        <w:rPr>
          <w:lang w:eastAsia="en-US"/>
        </w:rPr>
      </w:pPr>
      <w:bookmarkStart w:id="41" w:name="_Toc202951853"/>
      <w:r w:rsidRPr="00CE035F">
        <w:rPr>
          <w:lang w:eastAsia="en-US"/>
        </w:rPr>
        <w:t xml:space="preserve">Phase III – Finalist Submittals </w:t>
      </w:r>
      <w:bookmarkEnd w:id="41"/>
    </w:p>
    <w:p w14:paraId="10AB1B42" w14:textId="75EA31BD" w:rsidR="00762BF2" w:rsidRPr="00021036" w:rsidRDefault="001E13E4" w:rsidP="00021036">
      <w:pPr>
        <w:pStyle w:val="ListParagraph"/>
        <w:numPr>
          <w:ilvl w:val="0"/>
          <w:numId w:val="90"/>
        </w:numPr>
        <w:spacing w:after="240"/>
        <w:rPr>
          <w:rFonts w:eastAsia="Malgun Gothic" w:cs="Arial"/>
          <w:szCs w:val="24"/>
        </w:rPr>
      </w:pPr>
      <w:r w:rsidRPr="00C5465E">
        <w:rPr>
          <w:b/>
          <w:bCs/>
          <w:lang w:eastAsia="en-US"/>
        </w:rPr>
        <w:t>Work Assignment</w:t>
      </w:r>
      <w:r>
        <w:rPr>
          <w:b/>
          <w:bCs/>
          <w:lang w:eastAsia="en-US"/>
        </w:rPr>
        <w:t xml:space="preserve">. </w:t>
      </w:r>
      <w:r w:rsidR="008B2D5B" w:rsidRPr="00425D29">
        <w:rPr>
          <w:rFonts w:eastAsia="Malgun Gothic" w:cs="Arial"/>
          <w:szCs w:val="24"/>
        </w:rPr>
        <w:t>Finalist agencies will be asked to complete and present a</w:t>
      </w:r>
      <w:r w:rsidR="00195A5B">
        <w:rPr>
          <w:rFonts w:eastAsia="Malgun Gothic" w:cs="Arial"/>
          <w:szCs w:val="24"/>
        </w:rPr>
        <w:t>n integrated</w:t>
      </w:r>
      <w:r w:rsidR="008B2D5B" w:rsidRPr="00425D29">
        <w:rPr>
          <w:rFonts w:eastAsia="Malgun Gothic" w:cs="Arial"/>
          <w:szCs w:val="24"/>
        </w:rPr>
        <w:t xml:space="preserve"> strateg</w:t>
      </w:r>
      <w:r w:rsidR="001179EC">
        <w:rPr>
          <w:rFonts w:eastAsia="Malgun Gothic" w:cs="Arial"/>
          <w:szCs w:val="24"/>
        </w:rPr>
        <w:t>y</w:t>
      </w:r>
      <w:r w:rsidR="008B2D5B" w:rsidRPr="00425D29">
        <w:rPr>
          <w:rFonts w:eastAsia="Malgun Gothic" w:cs="Arial"/>
          <w:szCs w:val="24"/>
        </w:rPr>
        <w:t xml:space="preserve">, creative, and </w:t>
      </w:r>
      <w:r w:rsidR="00195A5B">
        <w:rPr>
          <w:rFonts w:eastAsia="Malgun Gothic" w:cs="Arial"/>
          <w:szCs w:val="24"/>
        </w:rPr>
        <w:t>media</w:t>
      </w:r>
      <w:r w:rsidR="00195A5B" w:rsidRPr="00425D29">
        <w:rPr>
          <w:rFonts w:eastAsia="Malgun Gothic" w:cs="Arial"/>
          <w:szCs w:val="24"/>
        </w:rPr>
        <w:t xml:space="preserve"> </w:t>
      </w:r>
      <w:r w:rsidR="008B2D5B" w:rsidRPr="00425D29">
        <w:rPr>
          <w:rFonts w:eastAsia="Malgun Gothic" w:cs="Arial"/>
          <w:szCs w:val="24"/>
        </w:rPr>
        <w:t xml:space="preserve">work assignment for </w:t>
      </w:r>
      <w:r w:rsidR="00195A5B" w:rsidRPr="00B76714">
        <w:rPr>
          <w:rFonts w:eastAsia="Malgun Gothic" w:cs="Arial"/>
          <w:szCs w:val="24"/>
        </w:rPr>
        <w:t xml:space="preserve">marketing </w:t>
      </w:r>
      <w:r w:rsidR="00081097" w:rsidRPr="00B76714">
        <w:rPr>
          <w:rFonts w:eastAsia="Malgun Gothic" w:cs="Arial"/>
          <w:szCs w:val="24"/>
        </w:rPr>
        <w:t>and</w:t>
      </w:r>
      <w:r w:rsidR="008B2D5B" w:rsidRPr="00B76714">
        <w:rPr>
          <w:rFonts w:eastAsia="Malgun Gothic" w:cs="Arial"/>
          <w:szCs w:val="24"/>
        </w:rPr>
        <w:t xml:space="preserve"> </w:t>
      </w:r>
      <w:r w:rsidR="00814615" w:rsidRPr="00021036">
        <w:rPr>
          <w:rFonts w:eastAsia="Malgun Gothic" w:cs="Arial"/>
          <w:szCs w:val="24"/>
        </w:rPr>
        <w:t>advertising</w:t>
      </w:r>
      <w:r w:rsidR="00814615" w:rsidRPr="00B76714">
        <w:rPr>
          <w:rFonts w:eastAsia="Malgun Gothic" w:cs="Arial"/>
          <w:szCs w:val="24"/>
        </w:rPr>
        <w:t xml:space="preserve"> </w:t>
      </w:r>
      <w:r w:rsidR="00081097" w:rsidRPr="00B76714">
        <w:rPr>
          <w:rFonts w:eastAsia="Malgun Gothic" w:cs="Arial"/>
          <w:szCs w:val="24"/>
        </w:rPr>
        <w:t>services</w:t>
      </w:r>
      <w:r w:rsidR="008B2D5B" w:rsidRPr="00B76714">
        <w:rPr>
          <w:rFonts w:eastAsia="Malgun Gothic" w:cs="Arial"/>
          <w:szCs w:val="24"/>
        </w:rPr>
        <w:t>.</w:t>
      </w:r>
      <w:r w:rsidR="008B2D5B" w:rsidRPr="00425D29">
        <w:rPr>
          <w:rFonts w:eastAsia="Malgun Gothic" w:cs="Arial"/>
          <w:szCs w:val="24"/>
        </w:rPr>
        <w:t xml:space="preserve">  </w:t>
      </w:r>
      <w:r w:rsidR="00D330E4">
        <w:rPr>
          <w:rFonts w:eastAsia="Malgun Gothic" w:cs="Arial"/>
          <w:szCs w:val="24"/>
        </w:rPr>
        <w:t>Details will be shared with the proposers who advance to Phase III.</w:t>
      </w:r>
    </w:p>
    <w:tbl>
      <w:tblPr>
        <w:tblStyle w:val="TableGrid2"/>
        <w:tblW w:w="9000" w:type="dxa"/>
        <w:tblInd w:w="355" w:type="dxa"/>
        <w:tblLook w:val="04A0" w:firstRow="1" w:lastRow="0" w:firstColumn="1" w:lastColumn="0" w:noHBand="0" w:noVBand="1"/>
      </w:tblPr>
      <w:tblGrid>
        <w:gridCol w:w="9000"/>
      </w:tblGrid>
      <w:tr w:rsidR="008B2D5B" w:rsidRPr="00E1412D" w14:paraId="1109D5B1" w14:textId="77777777" w:rsidTr="00630881">
        <w:trPr>
          <w:cantSplit/>
          <w:tblHeader/>
        </w:trPr>
        <w:tc>
          <w:tcPr>
            <w:tcW w:w="9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5F235" w14:textId="77777777" w:rsidR="008B2D5B" w:rsidRPr="00425D29" w:rsidRDefault="008B2D5B" w:rsidP="008B2D5B">
            <w:pPr>
              <w:spacing w:after="240" w:line="266" w:lineRule="auto"/>
              <w:ind w:left="720"/>
              <w:jc w:val="both"/>
              <w:rPr>
                <w:rFonts w:cs="Arial"/>
              </w:rPr>
            </w:pPr>
            <w:bookmarkStart w:id="42" w:name="_Hlk87884081"/>
            <w:r w:rsidRPr="00425D29">
              <w:rPr>
                <w:rFonts w:cs="Arial"/>
                <w:b/>
                <w:bCs/>
              </w:rPr>
              <w:lastRenderedPageBreak/>
              <w:t>Evaluation Criteria</w:t>
            </w:r>
            <w:r w:rsidRPr="00425D29">
              <w:rPr>
                <w:rFonts w:cs="Arial"/>
              </w:rPr>
              <w:t xml:space="preserve">: Phase III – Work Assignment </w:t>
            </w:r>
          </w:p>
        </w:tc>
      </w:tr>
      <w:tr w:rsidR="008B2D5B" w:rsidRPr="00E1412D" w14:paraId="54A03FCB" w14:textId="77777777" w:rsidTr="00630881">
        <w:trPr>
          <w:cantSplit/>
          <w:trHeight w:val="2060"/>
          <w:tblHeader/>
        </w:trPr>
        <w:tc>
          <w:tcPr>
            <w:tcW w:w="9000" w:type="dxa"/>
            <w:tcBorders>
              <w:top w:val="single" w:sz="4" w:space="0" w:color="auto"/>
              <w:left w:val="single" w:sz="4" w:space="0" w:color="auto"/>
              <w:bottom w:val="single" w:sz="4" w:space="0" w:color="auto"/>
              <w:right w:val="single" w:sz="4" w:space="0" w:color="auto"/>
            </w:tcBorders>
            <w:vAlign w:val="center"/>
          </w:tcPr>
          <w:p w14:paraId="335D469F" w14:textId="1304C424" w:rsidR="003B735A" w:rsidRPr="006D2FA2" w:rsidRDefault="003B735A" w:rsidP="00561E49">
            <w:pPr>
              <w:numPr>
                <w:ilvl w:val="0"/>
                <w:numId w:val="146"/>
              </w:numPr>
              <w:spacing w:after="240" w:line="268" w:lineRule="auto"/>
              <w:jc w:val="both"/>
              <w:rPr>
                <w:rFonts w:cs="Arial"/>
              </w:rPr>
            </w:pPr>
            <w:r w:rsidRPr="006D2FA2">
              <w:rPr>
                <w:rFonts w:cs="Arial"/>
              </w:rPr>
              <w:t xml:space="preserve">Understands Lottery business and the application of insights to the work assignment </w:t>
            </w:r>
          </w:p>
          <w:p w14:paraId="1C6B1D2E" w14:textId="5416D890" w:rsidR="003B735A" w:rsidRPr="00B71D03" w:rsidRDefault="009277ED" w:rsidP="00561E49">
            <w:pPr>
              <w:numPr>
                <w:ilvl w:val="0"/>
                <w:numId w:val="146"/>
              </w:numPr>
              <w:spacing w:after="240" w:line="268" w:lineRule="auto"/>
              <w:jc w:val="both"/>
              <w:rPr>
                <w:rFonts w:cs="Arial"/>
              </w:rPr>
            </w:pPr>
            <w:r w:rsidRPr="00021036">
              <w:rPr>
                <w:rFonts w:cs="Arial"/>
              </w:rPr>
              <w:t xml:space="preserve">Knowledge of consumer research and insights as it applies </w:t>
            </w:r>
            <w:r w:rsidR="00F56D49" w:rsidRPr="00021036">
              <w:rPr>
                <w:rFonts w:cs="Arial"/>
              </w:rPr>
              <w:t>to</w:t>
            </w:r>
            <w:r w:rsidRPr="00021036">
              <w:rPr>
                <w:rFonts w:cs="Arial"/>
              </w:rPr>
              <w:t xml:space="preserve"> the </w:t>
            </w:r>
            <w:r w:rsidR="00281662">
              <w:rPr>
                <w:rFonts w:cs="Arial"/>
              </w:rPr>
              <w:t>Lottery</w:t>
            </w:r>
            <w:r w:rsidRPr="00021036">
              <w:rPr>
                <w:rFonts w:cs="Arial"/>
              </w:rPr>
              <w:t> </w:t>
            </w:r>
            <w:r w:rsidR="003B735A" w:rsidRPr="00B71D03">
              <w:rPr>
                <w:rFonts w:cs="Arial"/>
              </w:rPr>
              <w:t xml:space="preserve"> </w:t>
            </w:r>
          </w:p>
          <w:p w14:paraId="544B28E7" w14:textId="417B981F" w:rsidR="003B735A" w:rsidRPr="00B754F1" w:rsidRDefault="003B735A" w:rsidP="00561E49">
            <w:pPr>
              <w:numPr>
                <w:ilvl w:val="0"/>
                <w:numId w:val="146"/>
              </w:numPr>
              <w:spacing w:after="240" w:line="268" w:lineRule="auto"/>
              <w:jc w:val="both"/>
              <w:rPr>
                <w:rFonts w:cs="Arial"/>
              </w:rPr>
            </w:pPr>
            <w:r w:rsidRPr="00B754F1">
              <w:rPr>
                <w:rFonts w:cs="Arial"/>
              </w:rPr>
              <w:t xml:space="preserve">Strategic </w:t>
            </w:r>
            <w:r w:rsidR="001D40C3">
              <w:rPr>
                <w:rFonts w:cs="Arial"/>
              </w:rPr>
              <w:t>recommendation</w:t>
            </w:r>
            <w:r w:rsidR="001D40C3" w:rsidRPr="00B754F1">
              <w:rPr>
                <w:rFonts w:cs="Arial"/>
              </w:rPr>
              <w:t xml:space="preserve"> </w:t>
            </w:r>
          </w:p>
          <w:p w14:paraId="626D12C9" w14:textId="78029DC2" w:rsidR="003B735A" w:rsidRPr="006D2FA2" w:rsidRDefault="003B735A" w:rsidP="00561E49">
            <w:pPr>
              <w:numPr>
                <w:ilvl w:val="0"/>
                <w:numId w:val="146"/>
              </w:numPr>
              <w:spacing w:after="240" w:line="268" w:lineRule="auto"/>
              <w:jc w:val="both"/>
              <w:rPr>
                <w:rFonts w:cs="Arial"/>
              </w:rPr>
            </w:pPr>
            <w:r w:rsidRPr="006D2FA2">
              <w:rPr>
                <w:rFonts w:cs="Arial"/>
              </w:rPr>
              <w:t xml:space="preserve">Creative work </w:t>
            </w:r>
          </w:p>
          <w:p w14:paraId="0D76A64E" w14:textId="47B8383B" w:rsidR="003B735A" w:rsidRPr="006D2FA2" w:rsidRDefault="003B735A" w:rsidP="00561E49">
            <w:pPr>
              <w:numPr>
                <w:ilvl w:val="0"/>
                <w:numId w:val="146"/>
              </w:numPr>
              <w:spacing w:after="240" w:line="268" w:lineRule="auto"/>
              <w:jc w:val="both"/>
              <w:rPr>
                <w:rFonts w:cs="Arial"/>
              </w:rPr>
            </w:pPr>
            <w:r w:rsidRPr="006D2FA2">
              <w:rPr>
                <w:rFonts w:cs="Arial"/>
              </w:rPr>
              <w:t xml:space="preserve">Integrated </w:t>
            </w:r>
            <w:r w:rsidR="00AD32C7">
              <w:rPr>
                <w:rFonts w:cs="Arial"/>
              </w:rPr>
              <w:t>m</w:t>
            </w:r>
            <w:r w:rsidR="00A55162">
              <w:rPr>
                <w:rFonts w:cs="Arial"/>
              </w:rPr>
              <w:t xml:space="preserve">arketing </w:t>
            </w:r>
            <w:r w:rsidR="00AD32C7">
              <w:rPr>
                <w:rFonts w:cs="Arial"/>
              </w:rPr>
              <w:t>c</w:t>
            </w:r>
            <w:r w:rsidRPr="006D2FA2">
              <w:rPr>
                <w:rFonts w:cs="Arial"/>
              </w:rPr>
              <w:t>ommunication</w:t>
            </w:r>
            <w:r w:rsidR="00B936B6">
              <w:rPr>
                <w:rFonts w:cs="Arial"/>
              </w:rPr>
              <w:t>s</w:t>
            </w:r>
            <w:r w:rsidRPr="006D2FA2">
              <w:rPr>
                <w:rFonts w:cs="Arial"/>
              </w:rPr>
              <w:t xml:space="preserve"> </w:t>
            </w:r>
            <w:r w:rsidR="00AD32C7">
              <w:rPr>
                <w:rFonts w:cs="Arial"/>
              </w:rPr>
              <w:t>p</w:t>
            </w:r>
            <w:r w:rsidRPr="006D2FA2">
              <w:rPr>
                <w:rFonts w:cs="Arial"/>
              </w:rPr>
              <w:t xml:space="preserve">lan </w:t>
            </w:r>
          </w:p>
          <w:p w14:paraId="38C19D05" w14:textId="6C2BA1DC" w:rsidR="00561E49" w:rsidRPr="009E298E" w:rsidRDefault="00561E49" w:rsidP="00561E49">
            <w:pPr>
              <w:numPr>
                <w:ilvl w:val="0"/>
                <w:numId w:val="146"/>
              </w:numPr>
              <w:jc w:val="both"/>
              <w:rPr>
                <w:rFonts w:cs="Arial"/>
                <w:kern w:val="22"/>
              </w:rPr>
            </w:pPr>
            <w:r w:rsidRPr="009E298E">
              <w:rPr>
                <w:rFonts w:cs="Arial"/>
                <w:kern w:val="22"/>
              </w:rPr>
              <w:t xml:space="preserve">Team </w:t>
            </w:r>
            <w:r>
              <w:rPr>
                <w:rFonts w:cs="Arial"/>
                <w:kern w:val="22"/>
              </w:rPr>
              <w:t>a</w:t>
            </w:r>
            <w:r w:rsidRPr="009E298E">
              <w:rPr>
                <w:rFonts w:cs="Arial"/>
                <w:kern w:val="22"/>
              </w:rPr>
              <w:t xml:space="preserve">ssigned to the Lottery </w:t>
            </w:r>
            <w:r>
              <w:rPr>
                <w:rFonts w:cs="Arial"/>
                <w:kern w:val="22"/>
              </w:rPr>
              <w:t>a</w:t>
            </w:r>
            <w:r w:rsidRPr="009E298E">
              <w:rPr>
                <w:rFonts w:cs="Arial"/>
                <w:kern w:val="22"/>
              </w:rPr>
              <w:t>ccount</w:t>
            </w:r>
          </w:p>
          <w:p w14:paraId="645AA579" w14:textId="77777777" w:rsidR="006D2FA2" w:rsidRPr="006D2FA2" w:rsidRDefault="006D2FA2" w:rsidP="006D2FA2">
            <w:pPr>
              <w:pStyle w:val="ListParagraph"/>
              <w:rPr>
                <w:rFonts w:cs="Arial"/>
              </w:rPr>
            </w:pPr>
          </w:p>
          <w:p w14:paraId="2F43BC6C" w14:textId="705058B5" w:rsidR="00853AC2" w:rsidRPr="0090002C" w:rsidRDefault="004D5E27" w:rsidP="00561E49">
            <w:pPr>
              <w:pStyle w:val="ListParagraph"/>
              <w:numPr>
                <w:ilvl w:val="0"/>
                <w:numId w:val="146"/>
              </w:numPr>
              <w:rPr>
                <w:rFonts w:cs="Arial"/>
              </w:rPr>
            </w:pPr>
            <w:r>
              <w:rPr>
                <w:rFonts w:cs="Arial"/>
              </w:rPr>
              <w:t>R</w:t>
            </w:r>
            <w:r w:rsidR="00400860" w:rsidRPr="0090002C">
              <w:rPr>
                <w:rFonts w:cs="Arial"/>
              </w:rPr>
              <w:t>esponsiveness to</w:t>
            </w:r>
            <w:r w:rsidR="00143EFC" w:rsidRPr="0090002C">
              <w:rPr>
                <w:rFonts w:cs="Arial"/>
              </w:rPr>
              <w:t xml:space="preserve"> input</w:t>
            </w:r>
            <w:r w:rsidR="00400860" w:rsidRPr="0090002C">
              <w:rPr>
                <w:rFonts w:cs="Arial"/>
              </w:rPr>
              <w:t xml:space="preserve"> </w:t>
            </w:r>
            <w:r>
              <w:rPr>
                <w:rFonts w:cs="Arial"/>
              </w:rPr>
              <w:t>and ability to collaborate</w:t>
            </w:r>
          </w:p>
        </w:tc>
      </w:tr>
      <w:bookmarkEnd w:id="42"/>
    </w:tbl>
    <w:p w14:paraId="3C595ED8" w14:textId="77777777" w:rsidR="008B2D5B" w:rsidRPr="00425D29" w:rsidRDefault="008B2D5B" w:rsidP="00021036">
      <w:pPr>
        <w:widowControl w:val="0"/>
        <w:autoSpaceDE w:val="0"/>
        <w:autoSpaceDN w:val="0"/>
        <w:spacing w:after="240" w:line="240" w:lineRule="auto"/>
        <w:ind w:right="14"/>
        <w:jc w:val="both"/>
        <w:rPr>
          <w:rFonts w:cs="Arial"/>
          <w:szCs w:val="24"/>
          <w:u w:val="single"/>
        </w:rPr>
      </w:pPr>
    </w:p>
    <w:p w14:paraId="2895E6D8" w14:textId="64E2E279" w:rsidR="008B2D5B" w:rsidRPr="008D2942" w:rsidRDefault="008B2D5B" w:rsidP="00E7034F">
      <w:pPr>
        <w:pStyle w:val="ListParagraph"/>
        <w:numPr>
          <w:ilvl w:val="0"/>
          <w:numId w:val="90"/>
        </w:numPr>
        <w:spacing w:after="240"/>
        <w:rPr>
          <w:rFonts w:eastAsiaTheme="minorHAnsi" w:cs="Arial"/>
          <w:color w:val="000000"/>
          <w:szCs w:val="24"/>
          <w:lang w:eastAsia="en-US"/>
        </w:rPr>
      </w:pPr>
      <w:r w:rsidRPr="008D2942">
        <w:rPr>
          <w:rFonts w:eastAsiaTheme="minorHAnsi" w:cs="Arial"/>
          <w:b/>
          <w:bCs/>
          <w:color w:val="000000"/>
          <w:szCs w:val="24"/>
          <w:u w:val="single"/>
          <w:lang w:eastAsia="en-US"/>
        </w:rPr>
        <w:t xml:space="preserve">Staff </w:t>
      </w:r>
      <w:r w:rsidR="00804E90" w:rsidRPr="008D2942">
        <w:rPr>
          <w:rFonts w:eastAsiaTheme="minorHAnsi" w:cs="Arial"/>
          <w:b/>
          <w:bCs/>
          <w:color w:val="000000"/>
          <w:szCs w:val="24"/>
          <w:u w:val="single"/>
          <w:lang w:eastAsia="en-US"/>
        </w:rPr>
        <w:t xml:space="preserve">Plan </w:t>
      </w:r>
      <w:r w:rsidRPr="008D2942">
        <w:rPr>
          <w:rFonts w:eastAsiaTheme="minorHAnsi" w:cs="Arial"/>
          <w:b/>
          <w:bCs/>
          <w:color w:val="000000"/>
          <w:szCs w:val="24"/>
          <w:u w:val="single"/>
          <w:lang w:eastAsia="en-US"/>
        </w:rPr>
        <w:t xml:space="preserve">&amp; </w:t>
      </w:r>
      <w:r w:rsidR="0073125C" w:rsidRPr="008D2942">
        <w:rPr>
          <w:rFonts w:eastAsiaTheme="minorHAnsi" w:cs="Arial"/>
          <w:b/>
          <w:bCs/>
          <w:color w:val="000000"/>
          <w:szCs w:val="24"/>
          <w:u w:val="single"/>
          <w:lang w:eastAsia="en-US"/>
        </w:rPr>
        <w:t>Compensation Proposal</w:t>
      </w:r>
      <w:r w:rsidRPr="008D2942">
        <w:rPr>
          <w:rFonts w:eastAsiaTheme="minorHAnsi" w:cs="Arial"/>
          <w:b/>
          <w:bCs/>
          <w:color w:val="000000"/>
          <w:szCs w:val="24"/>
          <w:u w:val="single"/>
          <w:lang w:eastAsia="en-US"/>
        </w:rPr>
        <w:t xml:space="preserve"> Assessment</w:t>
      </w:r>
      <w:r w:rsidRPr="008D2942">
        <w:rPr>
          <w:rFonts w:eastAsiaTheme="minorHAnsi" w:cs="Arial"/>
          <w:b/>
          <w:bCs/>
          <w:color w:val="000000"/>
          <w:szCs w:val="24"/>
          <w:lang w:eastAsia="en-US"/>
        </w:rPr>
        <w:t>:</w:t>
      </w:r>
    </w:p>
    <w:p w14:paraId="19C5C363" w14:textId="7618A3CF" w:rsidR="008B2D5B" w:rsidRPr="00425D29" w:rsidRDefault="008B2D5B" w:rsidP="0073125C">
      <w:pPr>
        <w:spacing w:after="240" w:line="269" w:lineRule="auto"/>
        <w:ind w:left="720"/>
        <w:contextualSpacing/>
        <w:jc w:val="both"/>
        <w:rPr>
          <w:rFonts w:eastAsia="Malgun Gothic" w:cs="Arial"/>
          <w:szCs w:val="24"/>
        </w:rPr>
      </w:pPr>
      <w:r w:rsidRPr="00425D29">
        <w:rPr>
          <w:rFonts w:eastAsia="Malgun Gothic" w:cs="Arial"/>
          <w:szCs w:val="24"/>
        </w:rPr>
        <w:t xml:space="preserve">Each Finalist will receive a packet outlining </w:t>
      </w:r>
      <w:r w:rsidR="00F56B2F" w:rsidRPr="00425D29">
        <w:rPr>
          <w:rFonts w:eastAsia="Malgun Gothic" w:cs="Arial"/>
          <w:szCs w:val="24"/>
        </w:rPr>
        <w:t>a</w:t>
      </w:r>
      <w:r w:rsidRPr="00425D29">
        <w:rPr>
          <w:rFonts w:eastAsia="Malgun Gothic" w:cs="Arial"/>
          <w:szCs w:val="24"/>
        </w:rPr>
        <w:t xml:space="preserve"> sample description of </w:t>
      </w:r>
      <w:r w:rsidR="00682FA1" w:rsidRPr="00425D29">
        <w:rPr>
          <w:rFonts w:eastAsia="Malgun Gothic" w:cs="Arial"/>
          <w:szCs w:val="24"/>
        </w:rPr>
        <w:t xml:space="preserve">Deliverables </w:t>
      </w:r>
      <w:r w:rsidRPr="00425D29">
        <w:rPr>
          <w:rFonts w:eastAsia="Malgun Gothic" w:cs="Arial"/>
          <w:szCs w:val="24"/>
        </w:rPr>
        <w:t>(for bidding purposes only) for the Lottery account. The packet will include instructions for organizing the proposed staff plan and corresponding cost information. The objective of this portion of the Finalist Phase is to evaluate Finalists’ anticipated staff</w:t>
      </w:r>
      <w:r w:rsidR="00A442A2">
        <w:rPr>
          <w:rFonts w:eastAsia="Malgun Gothic" w:cs="Arial"/>
          <w:szCs w:val="24"/>
        </w:rPr>
        <w:t>ing</w:t>
      </w:r>
      <w:r w:rsidR="00D16BC9">
        <w:rPr>
          <w:rFonts w:eastAsia="Malgun Gothic" w:cs="Arial"/>
          <w:szCs w:val="24"/>
        </w:rPr>
        <w:t xml:space="preserve"> </w:t>
      </w:r>
      <w:r w:rsidRPr="00425D29">
        <w:rPr>
          <w:rFonts w:eastAsia="Malgun Gothic" w:cs="Arial"/>
          <w:szCs w:val="24"/>
        </w:rPr>
        <w:t>and compensation</w:t>
      </w:r>
      <w:r w:rsidR="00A442A2">
        <w:rPr>
          <w:rFonts w:eastAsia="Malgun Gothic" w:cs="Arial"/>
          <w:szCs w:val="24"/>
        </w:rPr>
        <w:t xml:space="preserve"> proposal</w:t>
      </w:r>
      <w:r w:rsidRPr="00425D29">
        <w:rPr>
          <w:rFonts w:eastAsia="Malgun Gothic" w:cs="Arial"/>
          <w:szCs w:val="24"/>
        </w:rPr>
        <w:t xml:space="preserve"> on both </w:t>
      </w:r>
      <w:r w:rsidR="00A442A2">
        <w:rPr>
          <w:rFonts w:eastAsia="Malgun Gothic" w:cs="Arial"/>
          <w:szCs w:val="24"/>
        </w:rPr>
        <w:t>a</w:t>
      </w:r>
      <w:r w:rsidR="00A442A2" w:rsidRPr="00425D29">
        <w:rPr>
          <w:rFonts w:eastAsia="Malgun Gothic" w:cs="Arial"/>
          <w:szCs w:val="24"/>
        </w:rPr>
        <w:t xml:space="preserve"> </w:t>
      </w:r>
      <w:r w:rsidRPr="00425D29">
        <w:rPr>
          <w:rFonts w:eastAsia="Malgun Gothic" w:cs="Arial"/>
          <w:szCs w:val="24"/>
        </w:rPr>
        <w:t xml:space="preserve">stand-alone and comparative basis to facilitate an agency-to-agency evaluation. </w:t>
      </w:r>
    </w:p>
    <w:p w14:paraId="1DE9082C" w14:textId="77777777" w:rsidR="003C5251" w:rsidRPr="00E75630" w:rsidRDefault="003C5251" w:rsidP="008B2D5B">
      <w:pPr>
        <w:spacing w:after="240" w:line="269" w:lineRule="auto"/>
        <w:contextualSpacing/>
        <w:jc w:val="both"/>
        <w:rPr>
          <w:rFonts w:eastAsia="Malgun Gothic" w:cs="Arial"/>
          <w:szCs w:val="24"/>
          <w:highlight w:val="yellow"/>
        </w:rPr>
      </w:pPr>
    </w:p>
    <w:tbl>
      <w:tblPr>
        <w:tblStyle w:val="TableGrid"/>
        <w:tblW w:w="9000" w:type="dxa"/>
        <w:tblInd w:w="355" w:type="dxa"/>
        <w:tblLook w:val="04A0" w:firstRow="1" w:lastRow="0" w:firstColumn="1" w:lastColumn="0" w:noHBand="0" w:noVBand="1"/>
      </w:tblPr>
      <w:tblGrid>
        <w:gridCol w:w="9000"/>
      </w:tblGrid>
      <w:tr w:rsidR="008B2D5B" w:rsidRPr="00E75630" w14:paraId="48BC722A" w14:textId="77777777" w:rsidTr="40E7D4D3">
        <w:trPr>
          <w:cantSplit/>
          <w:tblHeader/>
        </w:trPr>
        <w:tc>
          <w:tcPr>
            <w:tcW w:w="9000" w:type="dxa"/>
            <w:shd w:val="clear" w:color="auto" w:fill="D9D9D9" w:themeFill="background1" w:themeFillShade="D9"/>
            <w:vAlign w:val="center"/>
          </w:tcPr>
          <w:p w14:paraId="52E57B6A" w14:textId="141D5DFE" w:rsidR="008B2D5B" w:rsidRPr="00E75630" w:rsidRDefault="008B2D5B" w:rsidP="008B2D5B">
            <w:pPr>
              <w:spacing w:after="240" w:line="269" w:lineRule="auto"/>
              <w:ind w:left="720"/>
              <w:jc w:val="both"/>
              <w:rPr>
                <w:rFonts w:cs="Arial"/>
              </w:rPr>
            </w:pPr>
            <w:bookmarkStart w:id="43" w:name="_Hlk87884095"/>
            <w:r w:rsidRPr="00E75630">
              <w:rPr>
                <w:rFonts w:cs="Arial"/>
                <w:b/>
                <w:bCs/>
              </w:rPr>
              <w:lastRenderedPageBreak/>
              <w:t>Evaluation Criteria</w:t>
            </w:r>
            <w:r w:rsidRPr="00E75630">
              <w:rPr>
                <w:rFonts w:cs="Arial"/>
              </w:rPr>
              <w:t xml:space="preserve">: </w:t>
            </w:r>
            <w:r w:rsidRPr="00130A85">
              <w:rPr>
                <w:rFonts w:cs="Arial"/>
              </w:rPr>
              <w:t xml:space="preserve">Phase III – Staff </w:t>
            </w:r>
            <w:r w:rsidR="00D53DA7" w:rsidRPr="00130A85">
              <w:rPr>
                <w:rFonts w:cs="Arial"/>
              </w:rPr>
              <w:t xml:space="preserve">Plan </w:t>
            </w:r>
            <w:r w:rsidRPr="00130A85">
              <w:rPr>
                <w:rFonts w:cs="Arial"/>
              </w:rPr>
              <w:t>&amp; Compensation P</w:t>
            </w:r>
            <w:r w:rsidR="00D53DA7" w:rsidRPr="00130A85">
              <w:rPr>
                <w:rFonts w:cs="Arial"/>
              </w:rPr>
              <w:t>roposal</w:t>
            </w:r>
          </w:p>
        </w:tc>
      </w:tr>
      <w:tr w:rsidR="008B2D5B" w:rsidRPr="00E1412D" w14:paraId="5C345AEF" w14:textId="77777777" w:rsidTr="40E7D4D3">
        <w:trPr>
          <w:cantSplit/>
          <w:trHeight w:val="710"/>
          <w:tblHeader/>
        </w:trPr>
        <w:tc>
          <w:tcPr>
            <w:tcW w:w="9000" w:type="dxa"/>
            <w:vAlign w:val="center"/>
          </w:tcPr>
          <w:p w14:paraId="60C71B9E" w14:textId="42B89FF4" w:rsidR="40E7D4D3" w:rsidRDefault="40E7D4D3" w:rsidP="40E7D4D3">
            <w:pPr>
              <w:rPr>
                <w:rFonts w:eastAsia="Arial" w:cs="Arial"/>
                <w:u w:val="single"/>
              </w:rPr>
            </w:pPr>
          </w:p>
          <w:p w14:paraId="4C381597" w14:textId="10F6C2C2" w:rsidR="15609250" w:rsidRDefault="15609250" w:rsidP="008B70DC">
            <w:pPr>
              <w:rPr>
                <w:rFonts w:eastAsia="Arial" w:cs="Arial"/>
                <w:u w:val="single"/>
              </w:rPr>
            </w:pPr>
            <w:r w:rsidRPr="40E7D4D3">
              <w:rPr>
                <w:rFonts w:eastAsia="Arial" w:cs="Arial"/>
                <w:u w:val="single"/>
              </w:rPr>
              <w:t>High priority criteria:</w:t>
            </w:r>
          </w:p>
          <w:p w14:paraId="7B1693F6" w14:textId="07ED8133" w:rsidR="40E7D4D3" w:rsidRPr="008B70DC" w:rsidRDefault="40E7D4D3" w:rsidP="40E7D4D3">
            <w:pPr>
              <w:rPr>
                <w:rFonts w:eastAsia="Arial" w:cs="Arial"/>
                <w:u w:val="single"/>
              </w:rPr>
            </w:pPr>
          </w:p>
          <w:p w14:paraId="666BA9E3" w14:textId="77777777" w:rsidR="00FF0A9E" w:rsidRPr="00D418ED" w:rsidRDefault="00FF0A9E" w:rsidP="00FF0A9E">
            <w:pPr>
              <w:pStyle w:val="ListParagraph"/>
              <w:numPr>
                <w:ilvl w:val="0"/>
                <w:numId w:val="146"/>
              </w:numPr>
              <w:rPr>
                <w:rFonts w:eastAsia="Arial" w:cs="Arial"/>
                <w:szCs w:val="24"/>
              </w:rPr>
            </w:pPr>
            <w:r w:rsidRPr="00D418ED">
              <w:rPr>
                <w:rFonts w:eastAsia="Arial" w:cs="Arial"/>
                <w:szCs w:val="24"/>
              </w:rPr>
              <w:t>Agency team assigned to Lottery account</w:t>
            </w:r>
          </w:p>
          <w:p w14:paraId="4B61512A" w14:textId="77777777" w:rsidR="00FF0A9E" w:rsidRPr="00D418ED" w:rsidRDefault="00FF0A9E" w:rsidP="00FF0A9E">
            <w:pPr>
              <w:pStyle w:val="Default"/>
              <w:widowControl w:val="0"/>
              <w:ind w:left="720"/>
              <w:contextualSpacing/>
              <w:jc w:val="both"/>
              <w:rPr>
                <w:rFonts w:eastAsia="Arial"/>
              </w:rPr>
            </w:pPr>
          </w:p>
          <w:p w14:paraId="6F73A114" w14:textId="77777777" w:rsidR="00FF0A9E" w:rsidRPr="00D418ED" w:rsidRDefault="00FF0A9E" w:rsidP="00FF0A9E">
            <w:pPr>
              <w:pStyle w:val="Default"/>
              <w:widowControl w:val="0"/>
              <w:numPr>
                <w:ilvl w:val="0"/>
                <w:numId w:val="146"/>
              </w:numPr>
              <w:autoSpaceDE/>
              <w:autoSpaceDN/>
              <w:adjustRightInd/>
              <w:contextualSpacing/>
              <w:jc w:val="both"/>
              <w:rPr>
                <w:rFonts w:eastAsia="Arial"/>
              </w:rPr>
            </w:pPr>
            <w:r w:rsidRPr="00D418ED">
              <w:rPr>
                <w:rFonts w:eastAsia="Arial"/>
              </w:rPr>
              <w:t>Expertise and experience levels of staff</w:t>
            </w:r>
          </w:p>
          <w:p w14:paraId="41F780E4" w14:textId="77777777" w:rsidR="00FF0A9E" w:rsidRPr="00D418ED" w:rsidRDefault="00FF0A9E" w:rsidP="00FF0A9E">
            <w:pPr>
              <w:pStyle w:val="Default"/>
              <w:widowControl w:val="0"/>
              <w:ind w:left="720"/>
              <w:contextualSpacing/>
              <w:jc w:val="both"/>
              <w:rPr>
                <w:rFonts w:eastAsia="Arial"/>
              </w:rPr>
            </w:pPr>
          </w:p>
          <w:p w14:paraId="4F1871C9" w14:textId="21F190C4" w:rsidR="00FF0A9E" w:rsidRPr="00D418ED" w:rsidRDefault="00EC2016" w:rsidP="00FF0A9E">
            <w:pPr>
              <w:pStyle w:val="Default"/>
              <w:widowControl w:val="0"/>
              <w:numPr>
                <w:ilvl w:val="0"/>
                <w:numId w:val="146"/>
              </w:numPr>
              <w:autoSpaceDE/>
              <w:autoSpaceDN/>
              <w:adjustRightInd/>
              <w:contextualSpacing/>
              <w:jc w:val="both"/>
              <w:rPr>
                <w:rFonts w:eastAsia="Arial"/>
              </w:rPr>
            </w:pPr>
            <w:r>
              <w:rPr>
                <w:rFonts w:eastAsia="Arial"/>
              </w:rPr>
              <w:t xml:space="preserve">Amount and </w:t>
            </w:r>
            <w:r w:rsidR="00565706">
              <w:rPr>
                <w:rFonts w:eastAsia="Arial"/>
              </w:rPr>
              <w:t>d</w:t>
            </w:r>
            <w:r>
              <w:rPr>
                <w:rFonts w:eastAsia="Arial"/>
              </w:rPr>
              <w:t xml:space="preserve">istribution of </w:t>
            </w:r>
            <w:r w:rsidR="00565706">
              <w:rPr>
                <w:rFonts w:eastAsia="Arial"/>
              </w:rPr>
              <w:t>s</w:t>
            </w:r>
            <w:r w:rsidR="00565706" w:rsidRPr="00D418ED">
              <w:rPr>
                <w:rFonts w:eastAsia="Arial"/>
              </w:rPr>
              <w:t xml:space="preserve">taff </w:t>
            </w:r>
            <w:r w:rsidR="00FF0A9E" w:rsidRPr="00D418ED">
              <w:rPr>
                <w:rFonts w:eastAsia="Arial"/>
              </w:rPr>
              <w:t>hours</w:t>
            </w:r>
          </w:p>
          <w:p w14:paraId="77D20661" w14:textId="77777777" w:rsidR="00FF0A9E" w:rsidRPr="00D418ED" w:rsidRDefault="00FF0A9E" w:rsidP="00FF0A9E">
            <w:pPr>
              <w:pStyle w:val="Default"/>
              <w:widowControl w:val="0"/>
              <w:ind w:left="720"/>
              <w:contextualSpacing/>
              <w:jc w:val="both"/>
              <w:rPr>
                <w:rFonts w:eastAsia="Arial"/>
              </w:rPr>
            </w:pPr>
          </w:p>
          <w:p w14:paraId="4F4BB9B0" w14:textId="4B4B7B41" w:rsidR="00FF0A9E" w:rsidRPr="00D418ED" w:rsidRDefault="00FF0A9E" w:rsidP="00FF0A9E">
            <w:pPr>
              <w:pStyle w:val="Default"/>
              <w:widowControl w:val="0"/>
              <w:numPr>
                <w:ilvl w:val="0"/>
                <w:numId w:val="146"/>
              </w:numPr>
              <w:autoSpaceDE/>
              <w:autoSpaceDN/>
              <w:adjustRightInd/>
              <w:contextualSpacing/>
              <w:jc w:val="both"/>
              <w:rPr>
                <w:rFonts w:eastAsia="Arial"/>
              </w:rPr>
            </w:pPr>
            <w:r w:rsidRPr="00D418ED">
              <w:rPr>
                <w:rFonts w:eastAsia="Arial"/>
              </w:rPr>
              <w:t>Direct labor costs</w:t>
            </w:r>
          </w:p>
          <w:p w14:paraId="5952E8C8" w14:textId="77777777" w:rsidR="00FF0A9E" w:rsidRPr="00D418ED" w:rsidRDefault="00FF0A9E" w:rsidP="00021036">
            <w:pPr>
              <w:pStyle w:val="Default"/>
              <w:widowControl w:val="0"/>
              <w:contextualSpacing/>
              <w:jc w:val="both"/>
              <w:rPr>
                <w:rFonts w:eastAsia="Arial"/>
              </w:rPr>
            </w:pPr>
          </w:p>
          <w:p w14:paraId="5CB9164C" w14:textId="655C1DC5" w:rsidR="00FF0A9E" w:rsidRPr="00D418ED" w:rsidRDefault="00FF0A9E" w:rsidP="00FF0A9E">
            <w:pPr>
              <w:pStyle w:val="Default"/>
              <w:widowControl w:val="0"/>
              <w:numPr>
                <w:ilvl w:val="0"/>
                <w:numId w:val="146"/>
              </w:numPr>
              <w:autoSpaceDE/>
              <w:autoSpaceDN/>
              <w:adjustRightInd/>
              <w:contextualSpacing/>
              <w:jc w:val="both"/>
              <w:rPr>
                <w:rFonts w:eastAsia="Arial"/>
              </w:rPr>
            </w:pPr>
            <w:r w:rsidRPr="00D418ED">
              <w:rPr>
                <w:rFonts w:eastAsia="Arial"/>
              </w:rPr>
              <w:t>Operating overhead costs</w:t>
            </w:r>
          </w:p>
          <w:p w14:paraId="4399530D" w14:textId="77777777" w:rsidR="00FF0A9E" w:rsidRPr="00D418ED" w:rsidRDefault="00FF0A9E" w:rsidP="00FF0A9E">
            <w:pPr>
              <w:pStyle w:val="Default"/>
              <w:widowControl w:val="0"/>
              <w:ind w:left="720"/>
              <w:contextualSpacing/>
              <w:jc w:val="both"/>
              <w:rPr>
                <w:rFonts w:eastAsia="Arial"/>
              </w:rPr>
            </w:pPr>
          </w:p>
          <w:p w14:paraId="6C13F3B6" w14:textId="19EEF080" w:rsidR="00FF0A9E" w:rsidRPr="00D418ED" w:rsidRDefault="141632A6" w:rsidP="00FF0A9E">
            <w:pPr>
              <w:pStyle w:val="Default"/>
              <w:widowControl w:val="0"/>
              <w:numPr>
                <w:ilvl w:val="0"/>
                <w:numId w:val="146"/>
              </w:numPr>
              <w:autoSpaceDE/>
              <w:autoSpaceDN/>
              <w:adjustRightInd/>
              <w:contextualSpacing/>
              <w:jc w:val="both"/>
              <w:rPr>
                <w:rFonts w:eastAsia="Arial"/>
              </w:rPr>
            </w:pPr>
            <w:r w:rsidRPr="40E7D4D3">
              <w:rPr>
                <w:rFonts w:eastAsia="Arial"/>
              </w:rPr>
              <w:t>Profit markup</w:t>
            </w:r>
          </w:p>
          <w:p w14:paraId="10786BAA" w14:textId="77777777" w:rsidR="00565706" w:rsidRDefault="00565706" w:rsidP="00021036">
            <w:pPr>
              <w:pStyle w:val="ListParagraph"/>
              <w:rPr>
                <w:rFonts w:eastAsia="Arial"/>
              </w:rPr>
            </w:pPr>
          </w:p>
          <w:p w14:paraId="107CE99C" w14:textId="77777777" w:rsidR="00565706" w:rsidRPr="00D418ED" w:rsidRDefault="00565706" w:rsidP="00565706">
            <w:pPr>
              <w:pStyle w:val="Default"/>
              <w:widowControl w:val="0"/>
              <w:numPr>
                <w:ilvl w:val="0"/>
                <w:numId w:val="146"/>
              </w:numPr>
              <w:autoSpaceDE/>
              <w:autoSpaceDN/>
              <w:adjustRightInd/>
              <w:contextualSpacing/>
              <w:jc w:val="both"/>
              <w:rPr>
                <w:rFonts w:eastAsia="Arial"/>
              </w:rPr>
            </w:pPr>
            <w:r w:rsidRPr="00D418ED">
              <w:rPr>
                <w:rFonts w:eastAsia="Arial"/>
              </w:rPr>
              <w:t>Blended hourly agency rate</w:t>
            </w:r>
          </w:p>
          <w:p w14:paraId="43C07FFB" w14:textId="2FB3F252" w:rsidR="40E7D4D3" w:rsidRDefault="40E7D4D3" w:rsidP="40E7D4D3">
            <w:pPr>
              <w:pStyle w:val="Default"/>
              <w:widowControl w:val="0"/>
              <w:contextualSpacing/>
              <w:jc w:val="both"/>
              <w:rPr>
                <w:rFonts w:eastAsia="Arial"/>
              </w:rPr>
            </w:pPr>
          </w:p>
          <w:p w14:paraId="3F1414B3" w14:textId="32AC9627" w:rsidR="4EB8D344" w:rsidRPr="008B70DC" w:rsidRDefault="4EB8D344" w:rsidP="40E7D4D3">
            <w:pPr>
              <w:pStyle w:val="Default"/>
              <w:widowControl w:val="0"/>
              <w:contextualSpacing/>
              <w:jc w:val="both"/>
              <w:rPr>
                <w:rFonts w:eastAsia="Arial"/>
                <w:u w:val="single"/>
              </w:rPr>
            </w:pPr>
            <w:r w:rsidRPr="40E7D4D3">
              <w:rPr>
                <w:rFonts w:eastAsia="Arial"/>
                <w:u w:val="single"/>
              </w:rPr>
              <w:t>Other important criteria:</w:t>
            </w:r>
          </w:p>
          <w:p w14:paraId="54796CBA" w14:textId="77777777" w:rsidR="00FF0A9E" w:rsidRPr="00D418ED" w:rsidRDefault="00FF0A9E" w:rsidP="00FF0A9E">
            <w:pPr>
              <w:pStyle w:val="ListParagraph"/>
              <w:rPr>
                <w:rFonts w:eastAsia="Arial" w:cs="Arial"/>
                <w:szCs w:val="24"/>
              </w:rPr>
            </w:pPr>
          </w:p>
          <w:p w14:paraId="514CECB8" w14:textId="4F52DB9B" w:rsidR="00FF0A9E" w:rsidRDefault="00FF0A9E" w:rsidP="00FF0A9E">
            <w:pPr>
              <w:pStyle w:val="ListParagraph"/>
              <w:numPr>
                <w:ilvl w:val="0"/>
                <w:numId w:val="146"/>
              </w:numPr>
              <w:rPr>
                <w:rFonts w:eastAsia="Arial" w:cs="Arial"/>
                <w:color w:val="000000" w:themeColor="text1"/>
                <w:szCs w:val="24"/>
              </w:rPr>
            </w:pPr>
            <w:r w:rsidRPr="00D418ED">
              <w:rPr>
                <w:rFonts w:eastAsia="Arial" w:cs="Arial"/>
                <w:color w:val="000000" w:themeColor="text1"/>
                <w:szCs w:val="24"/>
              </w:rPr>
              <w:t xml:space="preserve">Additional </w:t>
            </w:r>
            <w:r w:rsidR="00212AF4">
              <w:rPr>
                <w:rFonts w:eastAsia="Arial" w:cs="Arial"/>
                <w:color w:val="000000" w:themeColor="text1"/>
                <w:szCs w:val="24"/>
              </w:rPr>
              <w:t>s</w:t>
            </w:r>
            <w:r w:rsidR="00F450F4">
              <w:rPr>
                <w:rFonts w:eastAsia="Arial" w:cs="Arial"/>
                <w:color w:val="000000" w:themeColor="text1"/>
                <w:szCs w:val="24"/>
              </w:rPr>
              <w:t>ervices and costs</w:t>
            </w:r>
          </w:p>
          <w:p w14:paraId="1A744E6F" w14:textId="77777777" w:rsidR="00F450F4" w:rsidRDefault="00F450F4" w:rsidP="00021036">
            <w:pPr>
              <w:pStyle w:val="ListParagraph"/>
              <w:rPr>
                <w:rFonts w:eastAsia="Arial" w:cs="Arial"/>
                <w:color w:val="000000" w:themeColor="text1"/>
                <w:szCs w:val="24"/>
              </w:rPr>
            </w:pPr>
          </w:p>
          <w:p w14:paraId="64037F26" w14:textId="3E3395B0" w:rsidR="00490580" w:rsidRPr="00D418ED" w:rsidRDefault="00F450F4" w:rsidP="00FF0A9E">
            <w:pPr>
              <w:pStyle w:val="ListParagraph"/>
              <w:numPr>
                <w:ilvl w:val="0"/>
                <w:numId w:val="146"/>
              </w:numPr>
              <w:rPr>
                <w:rFonts w:eastAsia="Arial" w:cs="Arial"/>
                <w:color w:val="000000" w:themeColor="text1"/>
                <w:szCs w:val="24"/>
              </w:rPr>
            </w:pPr>
            <w:r>
              <w:rPr>
                <w:rFonts w:eastAsia="Arial" w:cs="Arial"/>
                <w:color w:val="000000" w:themeColor="text1"/>
                <w:szCs w:val="24"/>
              </w:rPr>
              <w:t>Agency readiness</w:t>
            </w:r>
          </w:p>
          <w:p w14:paraId="2796B898" w14:textId="7036CDC5" w:rsidR="00853AC2" w:rsidRPr="0090002C" w:rsidRDefault="00853AC2" w:rsidP="0090002C">
            <w:pPr>
              <w:spacing w:after="240" w:line="268" w:lineRule="auto"/>
              <w:jc w:val="both"/>
            </w:pPr>
          </w:p>
        </w:tc>
      </w:tr>
      <w:bookmarkEnd w:id="43"/>
    </w:tbl>
    <w:p w14:paraId="796C5CAF" w14:textId="32B2322E" w:rsidR="003218C9" w:rsidRPr="00E1412D" w:rsidRDefault="003218C9" w:rsidP="40E7D4D3">
      <w:pPr>
        <w:spacing w:after="0" w:line="269" w:lineRule="auto"/>
        <w:ind w:left="720"/>
        <w:contextualSpacing/>
        <w:jc w:val="both"/>
        <w:rPr>
          <w:rFonts w:eastAsia="Arial" w:cs="Arial"/>
          <w:szCs w:val="24"/>
        </w:rPr>
      </w:pPr>
    </w:p>
    <w:p w14:paraId="238EAC73" w14:textId="59E1D672" w:rsidR="003218C9" w:rsidRPr="00C942E4" w:rsidRDefault="0A3EDDFB" w:rsidP="00D72C0A">
      <w:pPr>
        <w:spacing w:after="0" w:line="269" w:lineRule="auto"/>
        <w:ind w:left="720"/>
        <w:contextualSpacing/>
        <w:jc w:val="both"/>
        <w:rPr>
          <w:rFonts w:eastAsia="Arial" w:cs="Arial"/>
          <w:szCs w:val="24"/>
        </w:rPr>
      </w:pPr>
      <w:r w:rsidRPr="00C942E4">
        <w:rPr>
          <w:rFonts w:eastAsia="Arial" w:cs="Arial"/>
          <w:szCs w:val="24"/>
        </w:rPr>
        <w:t>The Lottery will evaluate each Finalist’s Staff Plan and Compensation Proposal to determine its responsiveness to the RFP’s requirements and its overall value to the Lottery. As part of this assessment, the Lottery will also compare each Finalist’s Staff Plan and Compensation against that of the other Finalist(s).</w:t>
      </w:r>
    </w:p>
    <w:p w14:paraId="647BE8F5" w14:textId="2D1F094D" w:rsidR="003218C9" w:rsidRDefault="003218C9" w:rsidP="00021036">
      <w:pPr>
        <w:spacing w:after="0" w:line="269" w:lineRule="auto"/>
        <w:ind w:left="720"/>
        <w:contextualSpacing/>
        <w:jc w:val="both"/>
        <w:rPr>
          <w:rFonts w:eastAsia="Arial" w:cs="Arial"/>
          <w:szCs w:val="24"/>
        </w:rPr>
      </w:pPr>
    </w:p>
    <w:p w14:paraId="57180088" w14:textId="78FD0EAA" w:rsidR="003218C9" w:rsidRPr="00997105" w:rsidRDefault="008B00D1" w:rsidP="008B00D1">
      <w:pPr>
        <w:spacing w:after="0" w:line="269" w:lineRule="auto"/>
        <w:ind w:left="1080" w:hanging="360"/>
        <w:jc w:val="both"/>
        <w:rPr>
          <w:rFonts w:eastAsia="Arial" w:cs="Arial"/>
          <w:color w:val="000000" w:themeColor="text1"/>
          <w:szCs w:val="24"/>
          <w:u w:val="single"/>
        </w:rPr>
      </w:pPr>
      <w:r w:rsidRPr="00997105">
        <w:rPr>
          <w:rFonts w:eastAsia="Arial" w:cs="Arial"/>
          <w:color w:val="000000" w:themeColor="text1"/>
          <w:szCs w:val="24"/>
        </w:rPr>
        <w:t xml:space="preserve">a. </w:t>
      </w:r>
      <w:r w:rsidRPr="00997105">
        <w:rPr>
          <w:rFonts w:eastAsia="Arial" w:cs="Arial"/>
          <w:color w:val="000000" w:themeColor="text1"/>
          <w:szCs w:val="24"/>
        </w:rPr>
        <w:tab/>
      </w:r>
      <w:r w:rsidR="0A3EDDFB" w:rsidRPr="00997105">
        <w:rPr>
          <w:rFonts w:eastAsia="Arial" w:cs="Arial"/>
          <w:color w:val="000000" w:themeColor="text1"/>
          <w:szCs w:val="24"/>
          <w:u w:val="single"/>
        </w:rPr>
        <w:t xml:space="preserve">DVBE and </w:t>
      </w:r>
      <w:r w:rsidR="00B239BF">
        <w:rPr>
          <w:rFonts w:eastAsia="Arial" w:cs="Arial"/>
          <w:color w:val="000000" w:themeColor="text1"/>
          <w:szCs w:val="24"/>
          <w:u w:val="single"/>
        </w:rPr>
        <w:t>SB</w:t>
      </w:r>
      <w:r w:rsidR="0A3EDDFB" w:rsidRPr="00997105">
        <w:rPr>
          <w:rFonts w:eastAsia="Arial" w:cs="Arial"/>
          <w:color w:val="000000" w:themeColor="text1"/>
          <w:szCs w:val="24"/>
          <w:u w:val="single"/>
        </w:rPr>
        <w:t xml:space="preserve"> Assessment</w:t>
      </w:r>
    </w:p>
    <w:p w14:paraId="1C205737" w14:textId="223C5CC7" w:rsidR="003218C9" w:rsidRPr="00E1412D" w:rsidRDefault="0A3EDDFB" w:rsidP="008B70DC">
      <w:pPr>
        <w:spacing w:after="0" w:line="269" w:lineRule="auto"/>
        <w:ind w:left="720"/>
        <w:contextualSpacing/>
        <w:jc w:val="both"/>
        <w:rPr>
          <w:rFonts w:eastAsia="Arial" w:cs="Arial"/>
          <w:color w:val="000000" w:themeColor="text1"/>
          <w:szCs w:val="24"/>
        </w:rPr>
      </w:pPr>
      <w:r w:rsidRPr="40E7D4D3">
        <w:rPr>
          <w:rFonts w:eastAsia="Arial" w:cs="Arial"/>
          <w:color w:val="000000" w:themeColor="text1"/>
          <w:szCs w:val="24"/>
        </w:rPr>
        <w:t xml:space="preserve"> </w:t>
      </w:r>
    </w:p>
    <w:p w14:paraId="030BADAF" w14:textId="2ECEDB04" w:rsidR="003218C9" w:rsidRPr="00E1412D" w:rsidRDefault="0A3EDDFB" w:rsidP="008B00D1">
      <w:pPr>
        <w:spacing w:after="0" w:line="269" w:lineRule="auto"/>
        <w:ind w:left="1080"/>
        <w:contextualSpacing/>
        <w:jc w:val="both"/>
        <w:rPr>
          <w:rFonts w:eastAsia="Arial" w:cs="Arial"/>
          <w:color w:val="000000" w:themeColor="text1"/>
          <w:szCs w:val="24"/>
        </w:rPr>
      </w:pPr>
      <w:r w:rsidRPr="40E7D4D3">
        <w:rPr>
          <w:rFonts w:eastAsia="Arial" w:cs="Arial"/>
          <w:color w:val="000000" w:themeColor="text1"/>
          <w:szCs w:val="24"/>
        </w:rPr>
        <w:t xml:space="preserve">Where applicable, the DVBE and/or </w:t>
      </w:r>
      <w:r w:rsidR="00B239BF">
        <w:rPr>
          <w:rFonts w:eastAsia="Arial" w:cs="Arial"/>
          <w:color w:val="000000" w:themeColor="text1"/>
          <w:szCs w:val="24"/>
        </w:rPr>
        <w:t>SB</w:t>
      </w:r>
      <w:r w:rsidRPr="40E7D4D3">
        <w:rPr>
          <w:rFonts w:eastAsia="Arial" w:cs="Arial"/>
          <w:color w:val="000000" w:themeColor="text1"/>
          <w:szCs w:val="24"/>
        </w:rPr>
        <w:t xml:space="preserve"> preferences will be applied to a Finalist’s Staff Plan and Compensation Proposal.   </w:t>
      </w:r>
    </w:p>
    <w:p w14:paraId="78B15696" w14:textId="60DC27DA" w:rsidR="003218C9" w:rsidRPr="00E1412D" w:rsidRDefault="0A3EDDFB" w:rsidP="008B00D1">
      <w:pPr>
        <w:spacing w:after="0" w:line="269" w:lineRule="auto"/>
        <w:ind w:left="1440"/>
        <w:contextualSpacing/>
        <w:jc w:val="both"/>
        <w:rPr>
          <w:rFonts w:eastAsia="Arial" w:cs="Arial"/>
          <w:color w:val="000000" w:themeColor="text1"/>
          <w:szCs w:val="24"/>
        </w:rPr>
      </w:pPr>
      <w:r w:rsidRPr="40E7D4D3">
        <w:rPr>
          <w:rFonts w:eastAsia="Arial" w:cs="Arial"/>
          <w:color w:val="000000" w:themeColor="text1"/>
          <w:szCs w:val="24"/>
        </w:rPr>
        <w:t xml:space="preserve"> </w:t>
      </w:r>
    </w:p>
    <w:p w14:paraId="418594DD" w14:textId="25F7A726" w:rsidR="003218C9" w:rsidRPr="00E1412D" w:rsidRDefault="0A3EDDFB" w:rsidP="008B00D1">
      <w:pPr>
        <w:pStyle w:val="ListParagraph"/>
        <w:numPr>
          <w:ilvl w:val="0"/>
          <w:numId w:val="1"/>
        </w:numPr>
        <w:spacing w:after="0" w:line="269" w:lineRule="auto"/>
        <w:ind w:left="1440"/>
        <w:jc w:val="both"/>
        <w:rPr>
          <w:rFonts w:eastAsia="Arial" w:cs="Arial"/>
          <w:color w:val="000000" w:themeColor="text1"/>
          <w:szCs w:val="24"/>
        </w:rPr>
      </w:pPr>
      <w:r w:rsidRPr="40E7D4D3">
        <w:rPr>
          <w:rFonts w:eastAsia="Arial" w:cs="Arial"/>
          <w:color w:val="000000" w:themeColor="text1"/>
          <w:szCs w:val="24"/>
        </w:rPr>
        <w:t xml:space="preserve">Small &amp; Micro Business Participation (if applicable). A preference of up to 5% bonus in points or a $50,000 reduction in the annual staff compensation proposal, whichever is less, will be applied for evaluation purposes only, based on the level of </w:t>
      </w:r>
      <w:r w:rsidR="00B239BF">
        <w:rPr>
          <w:rFonts w:eastAsia="Arial" w:cs="Arial"/>
          <w:color w:val="000000" w:themeColor="text1"/>
          <w:szCs w:val="24"/>
        </w:rPr>
        <w:t>SB</w:t>
      </w:r>
      <w:r w:rsidRPr="40E7D4D3">
        <w:rPr>
          <w:rFonts w:eastAsia="Arial" w:cs="Arial"/>
          <w:color w:val="000000" w:themeColor="text1"/>
          <w:szCs w:val="24"/>
        </w:rPr>
        <w:t xml:space="preserve"> participation proposed. </w:t>
      </w:r>
    </w:p>
    <w:p w14:paraId="1EC38691" w14:textId="6A7973F8" w:rsidR="003218C9" w:rsidRPr="00E1412D" w:rsidRDefault="0A3EDDFB" w:rsidP="008B00D1">
      <w:pPr>
        <w:spacing w:after="0" w:line="257" w:lineRule="auto"/>
        <w:ind w:left="1080"/>
        <w:contextualSpacing/>
        <w:jc w:val="both"/>
        <w:rPr>
          <w:rFonts w:eastAsia="Arial" w:cs="Arial"/>
          <w:color w:val="000000" w:themeColor="text1"/>
          <w:szCs w:val="24"/>
        </w:rPr>
      </w:pPr>
      <w:r w:rsidRPr="40E7D4D3">
        <w:rPr>
          <w:rFonts w:eastAsia="Arial" w:cs="Arial"/>
          <w:color w:val="000000" w:themeColor="text1"/>
          <w:szCs w:val="24"/>
        </w:rPr>
        <w:t xml:space="preserve"> </w:t>
      </w:r>
    </w:p>
    <w:p w14:paraId="402B8EFE" w14:textId="1F880DB1" w:rsidR="003218C9" w:rsidRDefault="00FE5379" w:rsidP="008B00D1">
      <w:pPr>
        <w:pStyle w:val="ListParagraph"/>
        <w:numPr>
          <w:ilvl w:val="0"/>
          <w:numId w:val="1"/>
        </w:numPr>
        <w:spacing w:after="0" w:line="269" w:lineRule="auto"/>
        <w:ind w:left="1440"/>
        <w:jc w:val="both"/>
        <w:rPr>
          <w:rFonts w:eastAsia="Arial" w:cs="Arial"/>
          <w:color w:val="000000" w:themeColor="text1"/>
          <w:szCs w:val="24"/>
        </w:rPr>
      </w:pPr>
      <w:r>
        <w:rPr>
          <w:rFonts w:eastAsia="Arial" w:cs="Arial"/>
          <w:color w:val="000000" w:themeColor="text1"/>
          <w:szCs w:val="24"/>
        </w:rPr>
        <w:t>DVBE</w:t>
      </w:r>
      <w:r w:rsidR="0A3EDDFB" w:rsidRPr="40E7D4D3">
        <w:rPr>
          <w:rFonts w:eastAsia="Arial" w:cs="Arial"/>
          <w:color w:val="000000" w:themeColor="text1"/>
          <w:szCs w:val="24"/>
        </w:rPr>
        <w:t xml:space="preserve"> Incentive Program (if applicable). A preference of up to 5% bonus in points or a $50,000 reduction in the annual staff compensation proposal, </w:t>
      </w:r>
      <w:r w:rsidR="0A3EDDFB" w:rsidRPr="40E7D4D3">
        <w:rPr>
          <w:rFonts w:eastAsia="Arial" w:cs="Arial"/>
          <w:color w:val="000000" w:themeColor="text1"/>
          <w:szCs w:val="24"/>
        </w:rPr>
        <w:lastRenderedPageBreak/>
        <w:t>whichever is less, will be applied for evaluation purposes only based on the level of DVBE participation proposed.</w:t>
      </w:r>
    </w:p>
    <w:p w14:paraId="3B712D0A" w14:textId="77777777" w:rsidR="008B00D1" w:rsidRPr="008B00D1" w:rsidRDefault="008B00D1" w:rsidP="008B00D1">
      <w:pPr>
        <w:spacing w:after="0" w:line="269" w:lineRule="auto"/>
        <w:jc w:val="both"/>
        <w:rPr>
          <w:rFonts w:eastAsia="Arial" w:cs="Arial"/>
          <w:color w:val="000000" w:themeColor="text1"/>
          <w:szCs w:val="24"/>
        </w:rPr>
      </w:pPr>
    </w:p>
    <w:p w14:paraId="5F917A1C" w14:textId="1AB4A525" w:rsidR="008B2D5B" w:rsidRPr="00425D29" w:rsidRDefault="008B2D5B" w:rsidP="00E7034F">
      <w:pPr>
        <w:pStyle w:val="ListParagraph"/>
        <w:numPr>
          <w:ilvl w:val="0"/>
          <w:numId w:val="90"/>
        </w:numPr>
        <w:spacing w:after="240"/>
        <w:rPr>
          <w:rFonts w:eastAsia="Malgun Gothic" w:cs="Arial"/>
          <w:b/>
          <w:szCs w:val="24"/>
          <w:u w:val="single"/>
        </w:rPr>
      </w:pPr>
      <w:r w:rsidRPr="00425D29">
        <w:rPr>
          <w:rFonts w:eastAsiaTheme="majorEastAsia" w:cs="Arial"/>
          <w:b/>
          <w:szCs w:val="26"/>
          <w:u w:val="single"/>
        </w:rPr>
        <w:t xml:space="preserve">Scoring- Phase III Best Value </w:t>
      </w:r>
      <w:r w:rsidR="00CD65C6">
        <w:rPr>
          <w:rFonts w:eastAsiaTheme="majorEastAsia" w:cs="Arial"/>
          <w:b/>
          <w:szCs w:val="26"/>
          <w:u w:val="single"/>
        </w:rPr>
        <w:t>Evaluation</w:t>
      </w:r>
    </w:p>
    <w:p w14:paraId="328EEEB5" w14:textId="332BAB72" w:rsidR="00E23B50" w:rsidRPr="00BA497B" w:rsidRDefault="00E23B50" w:rsidP="0083706A">
      <w:pPr>
        <w:autoSpaceDE w:val="0"/>
        <w:autoSpaceDN w:val="0"/>
        <w:adjustRightInd w:val="0"/>
        <w:ind w:left="720"/>
        <w:jc w:val="both"/>
      </w:pPr>
      <w:bookmarkStart w:id="44" w:name="_Hlk83668806"/>
      <w:r>
        <w:t xml:space="preserve">If the Lottery elects to award a contract, such contract will be awarded to the agency that submits the best value proposal. </w:t>
      </w:r>
      <w:r w:rsidRPr="00BA497B">
        <w:t xml:space="preserve">The best value proposal will be the proposal that provides maximum benefits to the Lottery in the areas of security, competence, experience, qualifications, performance, and price.  The proposal with the lowest price may not be selected if a higher-priced proposal provides greater overall benefits to the Lottery.  </w:t>
      </w:r>
    </w:p>
    <w:p w14:paraId="3068707E" w14:textId="4D5F2442" w:rsidR="005E62CD" w:rsidRDefault="00E23B50" w:rsidP="0083706A">
      <w:pPr>
        <w:autoSpaceDE w:val="0"/>
        <w:autoSpaceDN w:val="0"/>
        <w:adjustRightInd w:val="0"/>
        <w:ind w:left="720"/>
        <w:jc w:val="both"/>
      </w:pPr>
      <w:r w:rsidRPr="00BA497B">
        <w:t>As part of the best value evaluation process, the Lottery may award a contract based on the proposals submitted</w:t>
      </w:r>
      <w:r>
        <w:t xml:space="preserve"> or</w:t>
      </w:r>
      <w:r w:rsidRPr="00BA497B">
        <w:t xml:space="preserve"> establish a competitive range and hold discussions with each </w:t>
      </w:r>
      <w:r>
        <w:t>agency</w:t>
      </w:r>
      <w:r w:rsidRPr="00BA497B">
        <w:t xml:space="preserve"> in the competitive range.  The competitive range will be comprised of the most highly</w:t>
      </w:r>
      <w:r>
        <w:t xml:space="preserve"> rated</w:t>
      </w:r>
      <w:r w:rsidRPr="00BA497B">
        <w:t xml:space="preserve"> proposals consistent with the need for an efficient competition.  If discussions are conducted, each </w:t>
      </w:r>
      <w:r>
        <w:t>agency</w:t>
      </w:r>
      <w:r w:rsidRPr="00BA497B">
        <w:t xml:space="preserve"> will be given the opportunity to revise its proposal only in those specific areas identified by the Lottery.  Discussions may include bargaining.  Bargaining includes persuasion, alteration of assumptions and positions, and give-and-take, and may apply to price, technical requirements, type of contract, or other terms of a proposed contract.</w:t>
      </w:r>
    </w:p>
    <w:p w14:paraId="731F7A13" w14:textId="77777777" w:rsidR="00AB0318" w:rsidRDefault="00E23B50" w:rsidP="0083706A">
      <w:pPr>
        <w:autoSpaceDE w:val="0"/>
        <w:autoSpaceDN w:val="0"/>
        <w:adjustRightInd w:val="0"/>
        <w:ind w:left="720"/>
        <w:jc w:val="both"/>
      </w:pPr>
      <w:r w:rsidRPr="00BA497B">
        <w:t xml:space="preserve">The Lottery may discuss with each </w:t>
      </w:r>
      <w:r>
        <w:t xml:space="preserve">agency </w:t>
      </w:r>
      <w:r w:rsidRPr="00BA497B">
        <w:t>in the competitive range</w:t>
      </w:r>
      <w:r>
        <w:t>,</w:t>
      </w:r>
      <w:r w:rsidRPr="00BA497B">
        <w:t xml:space="preserve"> weaknesses, deficiencies, and other areas of concern in its proposal such as price, technical approach, and other terms that, if altered, may </w:t>
      </w:r>
      <w:r>
        <w:t>materially-</w:t>
      </w:r>
      <w:r w:rsidRPr="00BA497B">
        <w:t xml:space="preserve">enhance </w:t>
      </w:r>
      <w:r>
        <w:t>t</w:t>
      </w:r>
      <w:r w:rsidRPr="00BA497B">
        <w:t xml:space="preserve">he proposal’s potential for award.  The scope and extent of discussions are matters solely within the Lottery’s </w:t>
      </w:r>
      <w:r>
        <w:t>discretion</w:t>
      </w:r>
      <w:r w:rsidRPr="00BA497B">
        <w:t>.</w:t>
      </w:r>
    </w:p>
    <w:p w14:paraId="459B5BBD" w14:textId="3A06EBDB" w:rsidR="77B6602B" w:rsidRPr="00997105" w:rsidRDefault="77B6602B" w:rsidP="00997105">
      <w:pPr>
        <w:pStyle w:val="ListParagraph"/>
        <w:numPr>
          <w:ilvl w:val="0"/>
          <w:numId w:val="90"/>
        </w:numPr>
        <w:spacing w:after="240"/>
        <w:rPr>
          <w:rFonts w:eastAsia="Arial" w:cs="Arial"/>
          <w:b/>
          <w:bCs/>
          <w:color w:val="000000" w:themeColor="text1"/>
          <w:szCs w:val="24"/>
          <w:u w:val="single"/>
        </w:rPr>
      </w:pPr>
      <w:r w:rsidRPr="00997105">
        <w:rPr>
          <w:rFonts w:eastAsia="Arial" w:cs="Arial"/>
          <w:b/>
          <w:bCs/>
          <w:color w:val="000000" w:themeColor="text1"/>
          <w:szCs w:val="24"/>
          <w:u w:val="single"/>
        </w:rPr>
        <w:t>Competitive Range</w:t>
      </w:r>
    </w:p>
    <w:p w14:paraId="26AF5FC0" w14:textId="660A82BA" w:rsidR="40E7D4D3" w:rsidRPr="0013502E" w:rsidRDefault="40E7D4D3" w:rsidP="008B70DC">
      <w:pPr>
        <w:pStyle w:val="ListParagraph"/>
        <w:spacing w:after="0"/>
        <w:ind w:left="1080" w:right="14"/>
        <w:jc w:val="both"/>
        <w:rPr>
          <w:rFonts w:eastAsia="Arial" w:cs="Arial"/>
          <w:color w:val="000000" w:themeColor="text1"/>
          <w:szCs w:val="24"/>
        </w:rPr>
      </w:pPr>
    </w:p>
    <w:p w14:paraId="29686CB9" w14:textId="7E68D498" w:rsidR="004F1B0D" w:rsidRDefault="77B6602B" w:rsidP="009B3202">
      <w:pPr>
        <w:pStyle w:val="ListParagraph"/>
        <w:numPr>
          <w:ilvl w:val="0"/>
          <w:numId w:val="92"/>
        </w:numPr>
        <w:spacing w:after="0"/>
        <w:ind w:right="14"/>
        <w:jc w:val="both"/>
        <w:rPr>
          <w:rFonts w:eastAsia="Arial" w:cs="Arial"/>
          <w:color w:val="000000" w:themeColor="text1"/>
          <w:szCs w:val="24"/>
        </w:rPr>
      </w:pPr>
      <w:r w:rsidRPr="009A4EE8">
        <w:rPr>
          <w:rFonts w:eastAsia="Arial" w:cs="Arial"/>
          <w:color w:val="000000" w:themeColor="text1"/>
          <w:szCs w:val="24"/>
        </w:rPr>
        <w:t xml:space="preserve">As part of the best value proposal evaluation process, the Lottery may select a Finalist based on the proposals submitted or establish a competitive range and hold discussions with each Finalist in the range. A competitive range process would include the highest-rated Finalists, consistent with the need for an efficient competition. If the process is conducted, discussions will be undertaken with the intent of allowing each Finalist the opportunity to revise its proposal only in those specific areas identified by the Lottery. Finalists will not be permitted to withdraw their </w:t>
      </w:r>
      <w:r w:rsidR="29DF3A5C" w:rsidRPr="009A4EE8">
        <w:rPr>
          <w:rFonts w:eastAsia="Arial" w:cs="Arial"/>
          <w:color w:val="000000" w:themeColor="text1"/>
          <w:szCs w:val="24"/>
        </w:rPr>
        <w:t>proposals</w:t>
      </w:r>
      <w:r w:rsidRPr="009A4EE8">
        <w:rPr>
          <w:rFonts w:eastAsia="Arial" w:cs="Arial"/>
          <w:color w:val="000000" w:themeColor="text1"/>
          <w:szCs w:val="24"/>
        </w:rPr>
        <w:t xml:space="preserve"> or to modify them in any other way.  </w:t>
      </w:r>
    </w:p>
    <w:p w14:paraId="6B4DF3DE" w14:textId="77777777" w:rsidR="009A4EE8" w:rsidRPr="00021036" w:rsidRDefault="009A4EE8" w:rsidP="00021036">
      <w:pPr>
        <w:spacing w:after="0"/>
        <w:ind w:right="14"/>
        <w:jc w:val="both"/>
        <w:rPr>
          <w:rFonts w:eastAsia="Arial" w:cs="Arial"/>
          <w:color w:val="000000" w:themeColor="text1"/>
          <w:szCs w:val="24"/>
        </w:rPr>
      </w:pPr>
    </w:p>
    <w:p w14:paraId="0025868B" w14:textId="33B82AD0" w:rsidR="77B6602B" w:rsidRPr="0013502E" w:rsidRDefault="77B6602B" w:rsidP="008B70DC">
      <w:pPr>
        <w:pStyle w:val="ListParagraph"/>
        <w:numPr>
          <w:ilvl w:val="0"/>
          <w:numId w:val="92"/>
        </w:numPr>
        <w:spacing w:after="0"/>
        <w:ind w:right="14"/>
        <w:jc w:val="both"/>
        <w:rPr>
          <w:rFonts w:eastAsia="Arial" w:cs="Arial"/>
          <w:color w:val="000000" w:themeColor="text1"/>
          <w:szCs w:val="24"/>
        </w:rPr>
      </w:pPr>
      <w:r w:rsidRPr="0013502E">
        <w:rPr>
          <w:rFonts w:eastAsia="Arial" w:cs="Arial"/>
          <w:color w:val="000000" w:themeColor="text1"/>
          <w:szCs w:val="24"/>
        </w:rPr>
        <w:t>If the Lottery elects to enter into discussions with Proposers in the competitive range, it will initiate oral or written discussions with all selected Agencies regarding their Staff Plan and Compensation Proposals with respect to their Phase III submissions (Proposals).</w:t>
      </w:r>
    </w:p>
    <w:p w14:paraId="292C345F" w14:textId="67F6D61A" w:rsidR="40E7D4D3" w:rsidRPr="0013502E" w:rsidRDefault="40E7D4D3" w:rsidP="008B70DC">
      <w:pPr>
        <w:pStyle w:val="ListParagraph"/>
        <w:spacing w:after="0"/>
        <w:ind w:left="1080" w:right="14"/>
        <w:jc w:val="both"/>
        <w:rPr>
          <w:rFonts w:eastAsia="Arial" w:cs="Arial"/>
          <w:color w:val="000000" w:themeColor="text1"/>
          <w:szCs w:val="24"/>
        </w:rPr>
      </w:pPr>
    </w:p>
    <w:p w14:paraId="533DE2F5" w14:textId="4F272720" w:rsidR="77B6602B" w:rsidRPr="0013502E" w:rsidRDefault="77B6602B" w:rsidP="008B70DC">
      <w:pPr>
        <w:pStyle w:val="ListParagraph"/>
        <w:numPr>
          <w:ilvl w:val="0"/>
          <w:numId w:val="92"/>
        </w:numPr>
        <w:spacing w:after="0"/>
        <w:ind w:right="14"/>
        <w:jc w:val="both"/>
        <w:rPr>
          <w:rFonts w:eastAsia="Arial" w:cs="Arial"/>
          <w:color w:val="000000" w:themeColor="text1"/>
          <w:szCs w:val="24"/>
        </w:rPr>
      </w:pPr>
      <w:r w:rsidRPr="0013502E">
        <w:rPr>
          <w:rFonts w:eastAsia="Arial" w:cs="Arial"/>
          <w:color w:val="000000" w:themeColor="text1"/>
          <w:szCs w:val="24"/>
        </w:rPr>
        <w:lastRenderedPageBreak/>
        <w:t xml:space="preserve">These discussions can include inquiries as to deficiencies, ambiguities, omissions, and weaknesses that would adversely affect the Proposal’s rating. The Lottery will ensure that all issues are resolved or are understood by each Proposer prior to requesting a best and final proposal. </w:t>
      </w:r>
    </w:p>
    <w:p w14:paraId="74869294" w14:textId="502C9124" w:rsidR="40E7D4D3" w:rsidRPr="0013502E" w:rsidRDefault="40E7D4D3" w:rsidP="008B70DC">
      <w:pPr>
        <w:pStyle w:val="ListParagraph"/>
        <w:spacing w:after="0"/>
        <w:ind w:left="1080" w:right="14"/>
        <w:jc w:val="both"/>
        <w:rPr>
          <w:rFonts w:eastAsia="Arial" w:cs="Arial"/>
          <w:color w:val="000000" w:themeColor="text1"/>
          <w:szCs w:val="24"/>
        </w:rPr>
      </w:pPr>
    </w:p>
    <w:p w14:paraId="5BA598C3" w14:textId="6A8B85F4" w:rsidR="77B6602B" w:rsidRPr="0013502E" w:rsidRDefault="77B6602B" w:rsidP="008B70DC">
      <w:pPr>
        <w:pStyle w:val="ListParagraph"/>
        <w:numPr>
          <w:ilvl w:val="0"/>
          <w:numId w:val="92"/>
        </w:numPr>
        <w:spacing w:after="0"/>
        <w:ind w:right="14"/>
        <w:jc w:val="both"/>
        <w:rPr>
          <w:rFonts w:eastAsia="Arial" w:cs="Arial"/>
          <w:color w:val="000000" w:themeColor="text1"/>
          <w:szCs w:val="24"/>
        </w:rPr>
      </w:pPr>
      <w:r w:rsidRPr="0013502E">
        <w:rPr>
          <w:rFonts w:eastAsia="Arial" w:cs="Arial"/>
          <w:color w:val="000000" w:themeColor="text1"/>
          <w:szCs w:val="24"/>
        </w:rPr>
        <w:t xml:space="preserve">In addition, the Lottery may conduct discussions with each eligible Proposer necessary to further the evaluative process but need not conduct the same number of discussions with each eligible Proposer. The Lottery may terminate discussions with any eligible Proposer at any time. However, the Lottery will offer all eligible Proposers the same opportunity to discuss their Proposals with the Lottery before the Lottery notifies eligible Proposers of the date and time pursuant to which best and final Proposals will be due. </w:t>
      </w:r>
    </w:p>
    <w:p w14:paraId="0DE863D7" w14:textId="6AF5A799" w:rsidR="40E7D4D3" w:rsidRPr="0013502E" w:rsidRDefault="40E7D4D3" w:rsidP="008B70DC">
      <w:pPr>
        <w:pStyle w:val="ListParagraph"/>
        <w:spacing w:after="0"/>
        <w:ind w:left="1080" w:right="14"/>
        <w:jc w:val="both"/>
        <w:rPr>
          <w:rFonts w:eastAsia="Arial" w:cs="Arial"/>
          <w:color w:val="000000" w:themeColor="text1"/>
          <w:szCs w:val="24"/>
        </w:rPr>
      </w:pPr>
    </w:p>
    <w:p w14:paraId="50C7F663" w14:textId="1EFBCACD" w:rsidR="40E7D4D3" w:rsidRDefault="77B6602B" w:rsidP="00B96F3E">
      <w:pPr>
        <w:pStyle w:val="ListParagraph"/>
        <w:numPr>
          <w:ilvl w:val="0"/>
          <w:numId w:val="92"/>
        </w:numPr>
        <w:spacing w:after="0"/>
        <w:ind w:right="14"/>
        <w:jc w:val="both"/>
        <w:rPr>
          <w:rFonts w:eastAsia="Arial" w:cs="Arial"/>
          <w:color w:val="000000" w:themeColor="text1"/>
          <w:szCs w:val="24"/>
        </w:rPr>
      </w:pPr>
      <w:r w:rsidRPr="0013502E">
        <w:rPr>
          <w:rFonts w:eastAsia="Arial" w:cs="Arial"/>
          <w:color w:val="000000" w:themeColor="text1"/>
          <w:szCs w:val="24"/>
        </w:rPr>
        <w:t xml:space="preserve">The Lottery may adjust the evaluation of a Proposal as a result of a discussion under this process. The conditions, terms, or price of the Proposal may not be altered or otherwise changed during the course of the discussions provided the changes are within the scope of the RFP. </w:t>
      </w:r>
    </w:p>
    <w:p w14:paraId="5E52BF68" w14:textId="77777777" w:rsidR="00B96F3E" w:rsidRPr="00B96F3E" w:rsidRDefault="00B96F3E" w:rsidP="00B96F3E">
      <w:pPr>
        <w:pStyle w:val="ListParagraph"/>
        <w:spacing w:after="0"/>
        <w:ind w:left="1080" w:right="14"/>
        <w:jc w:val="both"/>
        <w:rPr>
          <w:rFonts w:eastAsia="Arial" w:cs="Arial"/>
          <w:color w:val="000000" w:themeColor="text1"/>
          <w:szCs w:val="24"/>
        </w:rPr>
      </w:pPr>
    </w:p>
    <w:p w14:paraId="7000C896" w14:textId="388D24CA" w:rsidR="00360930" w:rsidRPr="00425D29" w:rsidRDefault="00360930" w:rsidP="00E7034F">
      <w:pPr>
        <w:pStyle w:val="ListParagraph"/>
        <w:widowControl w:val="0"/>
        <w:numPr>
          <w:ilvl w:val="0"/>
          <w:numId w:val="92"/>
        </w:numPr>
        <w:autoSpaceDE w:val="0"/>
        <w:autoSpaceDN w:val="0"/>
        <w:spacing w:after="240" w:line="269" w:lineRule="auto"/>
        <w:ind w:right="14"/>
        <w:contextualSpacing w:val="0"/>
        <w:jc w:val="both"/>
        <w:rPr>
          <w:rFonts w:eastAsia="Arial" w:cs="Arial"/>
          <w:szCs w:val="24"/>
          <w:lang w:eastAsia="en-US"/>
        </w:rPr>
      </w:pPr>
      <w:r w:rsidRPr="00425D29">
        <w:rPr>
          <w:rFonts w:eastAsia="Arial" w:cs="Arial"/>
          <w:szCs w:val="24"/>
          <w:lang w:eastAsia="en-US"/>
        </w:rPr>
        <w:t xml:space="preserve">The Lottery </w:t>
      </w:r>
      <w:r w:rsidR="005813A1" w:rsidRPr="00425D29">
        <w:rPr>
          <w:rFonts w:eastAsia="Arial" w:cs="Arial"/>
          <w:szCs w:val="24"/>
          <w:lang w:eastAsia="en-US"/>
        </w:rPr>
        <w:t xml:space="preserve">will </w:t>
      </w:r>
      <w:r w:rsidRPr="00425D29">
        <w:rPr>
          <w:rFonts w:eastAsia="Arial" w:cs="Arial"/>
          <w:szCs w:val="24"/>
          <w:lang w:eastAsia="en-US"/>
        </w:rPr>
        <w:t xml:space="preserve">not: </w:t>
      </w:r>
    </w:p>
    <w:p w14:paraId="691C16C7" w14:textId="553606A7" w:rsidR="00360930" w:rsidRPr="00425D29" w:rsidRDefault="00360930" w:rsidP="00E7034F">
      <w:pPr>
        <w:pStyle w:val="BodyText"/>
        <w:numPr>
          <w:ilvl w:val="0"/>
          <w:numId w:val="95"/>
        </w:numPr>
        <w:spacing w:before="0" w:after="240" w:line="269" w:lineRule="auto"/>
        <w:ind w:left="1440" w:right="14" w:hanging="360"/>
        <w:jc w:val="both"/>
      </w:pPr>
      <w:r w:rsidRPr="00425D29">
        <w:t xml:space="preserve">Provide </w:t>
      </w:r>
      <w:r w:rsidR="00FE5379">
        <w:t>an</w:t>
      </w:r>
      <w:r w:rsidR="00FE5379" w:rsidRPr="00425D29">
        <w:t xml:space="preserve"> </w:t>
      </w:r>
      <w:r w:rsidR="00FE5379">
        <w:t>a</w:t>
      </w:r>
      <w:r w:rsidR="005813A1" w:rsidRPr="00425D29">
        <w:t>gency</w:t>
      </w:r>
      <w:r w:rsidRPr="00425D29">
        <w:t xml:space="preserve"> with suggested ways to correct its proposal or “right answers.” </w:t>
      </w:r>
    </w:p>
    <w:p w14:paraId="75A2CCE5" w14:textId="73F2E4EA" w:rsidR="00360930" w:rsidRPr="00425D29" w:rsidRDefault="00360930" w:rsidP="00E7034F">
      <w:pPr>
        <w:pStyle w:val="BodyText"/>
        <w:numPr>
          <w:ilvl w:val="0"/>
          <w:numId w:val="95"/>
        </w:numPr>
        <w:spacing w:before="0" w:after="240" w:line="269" w:lineRule="auto"/>
        <w:ind w:left="1440" w:right="14" w:hanging="360"/>
        <w:jc w:val="both"/>
      </w:pPr>
      <w:r w:rsidRPr="00425D29">
        <w:t xml:space="preserve">Disclose information concerning other </w:t>
      </w:r>
      <w:r w:rsidR="00FE5379">
        <w:t>a</w:t>
      </w:r>
      <w:r w:rsidR="005813A1" w:rsidRPr="00425D29">
        <w:t>gencies’</w:t>
      </w:r>
      <w:r w:rsidRPr="00425D29">
        <w:t xml:space="preserve"> proposals or the evaluation process. </w:t>
      </w:r>
    </w:p>
    <w:p w14:paraId="019B7005" w14:textId="55BA02EF" w:rsidR="00360930" w:rsidRPr="00425D29" w:rsidRDefault="00360930" w:rsidP="00E7034F">
      <w:pPr>
        <w:pStyle w:val="BodyText"/>
        <w:numPr>
          <w:ilvl w:val="0"/>
          <w:numId w:val="95"/>
        </w:numPr>
        <w:spacing w:before="0" w:after="240" w:line="269" w:lineRule="auto"/>
        <w:ind w:left="1440" w:right="14" w:hanging="360"/>
        <w:jc w:val="both"/>
      </w:pPr>
      <w:r w:rsidRPr="00425D29">
        <w:t>Advise a</w:t>
      </w:r>
      <w:r w:rsidR="005813A1" w:rsidRPr="00425D29">
        <w:t xml:space="preserve">n </w:t>
      </w:r>
      <w:r w:rsidR="00FE5379">
        <w:t>a</w:t>
      </w:r>
      <w:r w:rsidR="005813A1" w:rsidRPr="00425D29">
        <w:t>gency</w:t>
      </w:r>
      <w:r w:rsidRPr="00425D29">
        <w:t xml:space="preserve"> of its cost standing relative to other </w:t>
      </w:r>
      <w:r w:rsidR="00FE5379">
        <w:t>a</w:t>
      </w:r>
      <w:r w:rsidR="005813A1" w:rsidRPr="00425D29">
        <w:t>gencies</w:t>
      </w:r>
      <w:r w:rsidRPr="00425D29">
        <w:t xml:space="preserve"> or furnish information about another </w:t>
      </w:r>
      <w:r w:rsidR="00FE5379">
        <w:t>a</w:t>
      </w:r>
      <w:r w:rsidR="005813A1" w:rsidRPr="00425D29">
        <w:t>gency</w:t>
      </w:r>
      <w:r w:rsidRPr="00425D29">
        <w:t xml:space="preserve">’s cost. </w:t>
      </w:r>
    </w:p>
    <w:p w14:paraId="432528FD" w14:textId="3393EDBD" w:rsidR="00360930" w:rsidRPr="00425D29" w:rsidRDefault="00360930" w:rsidP="00E7034F">
      <w:pPr>
        <w:pStyle w:val="BodyText"/>
        <w:numPr>
          <w:ilvl w:val="0"/>
          <w:numId w:val="95"/>
        </w:numPr>
        <w:spacing w:before="0" w:after="240" w:line="269" w:lineRule="auto"/>
        <w:ind w:left="1440" w:right="14" w:hanging="360"/>
        <w:jc w:val="both"/>
      </w:pPr>
      <w:r w:rsidRPr="00425D29">
        <w:t xml:space="preserve">Reveal technical information from another </w:t>
      </w:r>
      <w:r w:rsidR="00FE5379">
        <w:t>a</w:t>
      </w:r>
      <w:r w:rsidR="005813A1" w:rsidRPr="00425D29">
        <w:t>gency</w:t>
      </w:r>
      <w:r w:rsidRPr="00425D29">
        <w:t xml:space="preserve"> during the course of discussions. </w:t>
      </w:r>
    </w:p>
    <w:p w14:paraId="03A23C18" w14:textId="520F6BEB" w:rsidR="00360930" w:rsidRPr="00425D29" w:rsidRDefault="004511C7" w:rsidP="00E7034F">
      <w:pPr>
        <w:pStyle w:val="BodyText"/>
        <w:numPr>
          <w:ilvl w:val="0"/>
          <w:numId w:val="95"/>
        </w:numPr>
        <w:spacing w:before="0" w:after="240" w:line="269" w:lineRule="auto"/>
        <w:ind w:left="1440" w:right="14" w:hanging="360"/>
        <w:jc w:val="both"/>
      </w:pPr>
      <w:r w:rsidRPr="00425D29">
        <w:t>C</w:t>
      </w:r>
      <w:r w:rsidR="0036463F" w:rsidRPr="00425D29">
        <w:t>oach</w:t>
      </w:r>
      <w:r w:rsidR="00360930" w:rsidRPr="00425D29">
        <w:t>, through successive rounds of discussion, a</w:t>
      </w:r>
      <w:r w:rsidR="005813A1" w:rsidRPr="00425D29">
        <w:t xml:space="preserve">n </w:t>
      </w:r>
      <w:r w:rsidR="00FE5379">
        <w:t>a</w:t>
      </w:r>
      <w:r w:rsidR="005813A1" w:rsidRPr="00425D29">
        <w:t>gency</w:t>
      </w:r>
      <w:r w:rsidR="00360930" w:rsidRPr="00425D29">
        <w:t xml:space="preserve"> with an inferior Proposal to prepare a superior proposal i.e., technical leveling. </w:t>
      </w:r>
    </w:p>
    <w:p w14:paraId="01E81CEB" w14:textId="4949E94D" w:rsidR="00360930" w:rsidRPr="00425D29" w:rsidRDefault="0036463F" w:rsidP="00E7034F">
      <w:pPr>
        <w:pStyle w:val="BodyText"/>
        <w:numPr>
          <w:ilvl w:val="0"/>
          <w:numId w:val="95"/>
        </w:numPr>
        <w:spacing w:before="0" w:after="240" w:line="269" w:lineRule="auto"/>
        <w:ind w:left="1440" w:right="14" w:hanging="360"/>
        <w:jc w:val="both"/>
      </w:pPr>
      <w:r w:rsidRPr="00425D29">
        <w:t>Withhold pertinent</w:t>
      </w:r>
      <w:r w:rsidR="00360930" w:rsidRPr="00425D29">
        <w:t xml:space="preserve"> information </w:t>
      </w:r>
      <w:r w:rsidR="00A000AD" w:rsidRPr="00425D29">
        <w:t>from any</w:t>
      </w:r>
      <w:r w:rsidR="00360930" w:rsidRPr="00425D29">
        <w:t xml:space="preserve"> </w:t>
      </w:r>
      <w:r w:rsidR="00FE5379">
        <w:t>a</w:t>
      </w:r>
      <w:r w:rsidR="00FA4111" w:rsidRPr="00425D29">
        <w:t>gencies</w:t>
      </w:r>
      <w:r w:rsidR="00360930" w:rsidRPr="00425D29">
        <w:t xml:space="preserve">. </w:t>
      </w:r>
    </w:p>
    <w:p w14:paraId="40AA1FB0" w14:textId="7F52C303" w:rsidR="00360930" w:rsidRPr="00425D29" w:rsidRDefault="00360930" w:rsidP="00E7034F">
      <w:pPr>
        <w:pStyle w:val="BodyText"/>
        <w:numPr>
          <w:ilvl w:val="0"/>
          <w:numId w:val="95"/>
        </w:numPr>
        <w:spacing w:before="0" w:after="240" w:line="269" w:lineRule="auto"/>
        <w:ind w:left="1440" w:right="14" w:hanging="360"/>
        <w:jc w:val="both"/>
      </w:pPr>
      <w:r w:rsidRPr="00425D29">
        <w:t xml:space="preserve">Record presentations (audio, </w:t>
      </w:r>
      <w:r w:rsidR="004511C7" w:rsidRPr="00425D29">
        <w:t>video,</w:t>
      </w:r>
      <w:r w:rsidRPr="00425D29">
        <w:t xml:space="preserve"> or other media) as they may reveal confidential information relevant to the evaluation process. </w:t>
      </w:r>
    </w:p>
    <w:p w14:paraId="3393AE03" w14:textId="08AC3623" w:rsidR="00360930" w:rsidRPr="00425D29" w:rsidRDefault="00360930" w:rsidP="00E7034F">
      <w:pPr>
        <w:pStyle w:val="ListParagraph"/>
        <w:widowControl w:val="0"/>
        <w:numPr>
          <w:ilvl w:val="0"/>
          <w:numId w:val="92"/>
        </w:numPr>
        <w:autoSpaceDE w:val="0"/>
        <w:autoSpaceDN w:val="0"/>
        <w:spacing w:after="240" w:line="269" w:lineRule="auto"/>
        <w:ind w:right="14"/>
        <w:contextualSpacing w:val="0"/>
        <w:jc w:val="both"/>
        <w:rPr>
          <w:rFonts w:eastAsia="Arial" w:cs="Arial"/>
          <w:szCs w:val="24"/>
          <w:lang w:eastAsia="en-US"/>
        </w:rPr>
      </w:pPr>
      <w:r w:rsidRPr="00425D29">
        <w:rPr>
          <w:rFonts w:eastAsia="Arial" w:cs="Arial"/>
          <w:szCs w:val="24"/>
          <w:lang w:eastAsia="en-US"/>
        </w:rPr>
        <w:t xml:space="preserve">Thereafter, the Lottery will establish a common date and time by which </w:t>
      </w:r>
      <w:r w:rsidR="0025068A">
        <w:rPr>
          <w:rFonts w:eastAsia="Arial" w:cs="Arial"/>
          <w:szCs w:val="24"/>
          <w:lang w:eastAsia="en-US"/>
        </w:rPr>
        <w:t>a</w:t>
      </w:r>
      <w:r w:rsidR="00D3308B" w:rsidRPr="00425D29">
        <w:rPr>
          <w:rFonts w:eastAsia="Arial" w:cs="Arial"/>
          <w:szCs w:val="24"/>
          <w:lang w:eastAsia="en-US"/>
        </w:rPr>
        <w:t>gencies</w:t>
      </w:r>
      <w:r w:rsidRPr="00425D29">
        <w:rPr>
          <w:rFonts w:eastAsia="Arial" w:cs="Arial"/>
          <w:szCs w:val="24"/>
          <w:lang w:eastAsia="en-US"/>
        </w:rPr>
        <w:t xml:space="preserve"> must submit best and final </w:t>
      </w:r>
      <w:r w:rsidR="0025068A">
        <w:rPr>
          <w:rFonts w:eastAsia="Arial" w:cs="Arial"/>
          <w:szCs w:val="24"/>
          <w:lang w:eastAsia="en-US"/>
        </w:rPr>
        <w:t>p</w:t>
      </w:r>
      <w:r w:rsidRPr="00425D29">
        <w:rPr>
          <w:rFonts w:eastAsia="Arial" w:cs="Arial"/>
          <w:szCs w:val="24"/>
          <w:lang w:eastAsia="en-US"/>
        </w:rPr>
        <w:t xml:space="preserve">roposals. Best and final </w:t>
      </w:r>
      <w:r w:rsidR="0025068A">
        <w:rPr>
          <w:rFonts w:eastAsia="Arial" w:cs="Arial"/>
          <w:szCs w:val="24"/>
          <w:lang w:eastAsia="en-US"/>
        </w:rPr>
        <w:t>p</w:t>
      </w:r>
      <w:r w:rsidRPr="00425D29">
        <w:rPr>
          <w:rFonts w:eastAsia="Arial" w:cs="Arial"/>
          <w:szCs w:val="24"/>
          <w:lang w:eastAsia="en-US"/>
        </w:rPr>
        <w:t xml:space="preserve">roposals will be submitted only once, provided, however, the Lottery may make a written determination that it is in the Lottery's best interest to conduct additional </w:t>
      </w:r>
      <w:r w:rsidRPr="00425D29">
        <w:rPr>
          <w:rFonts w:eastAsia="Arial" w:cs="Arial"/>
          <w:szCs w:val="24"/>
          <w:lang w:eastAsia="en-US"/>
        </w:rPr>
        <w:lastRenderedPageBreak/>
        <w:t xml:space="preserve">discussions, negotiations, or change the Lottery’s requirements and require another submission of best and final </w:t>
      </w:r>
      <w:r w:rsidR="0025068A">
        <w:rPr>
          <w:rFonts w:eastAsia="Arial" w:cs="Arial"/>
          <w:szCs w:val="24"/>
          <w:lang w:eastAsia="en-US"/>
        </w:rPr>
        <w:t>p</w:t>
      </w:r>
      <w:r w:rsidRPr="00425D29">
        <w:rPr>
          <w:rFonts w:eastAsia="Arial" w:cs="Arial"/>
          <w:szCs w:val="24"/>
          <w:lang w:eastAsia="en-US"/>
        </w:rPr>
        <w:t xml:space="preserve">roposals. The Lottery will evaluate </w:t>
      </w:r>
      <w:r w:rsidR="0025068A">
        <w:rPr>
          <w:rFonts w:eastAsia="Arial" w:cs="Arial"/>
          <w:szCs w:val="24"/>
          <w:lang w:eastAsia="en-US"/>
        </w:rPr>
        <w:t>p</w:t>
      </w:r>
      <w:r w:rsidRPr="00425D29">
        <w:rPr>
          <w:rFonts w:eastAsia="Arial" w:cs="Arial"/>
          <w:szCs w:val="24"/>
          <w:lang w:eastAsia="en-US"/>
        </w:rPr>
        <w:t xml:space="preserve">roposals as modified. </w:t>
      </w:r>
      <w:r w:rsidR="0025068A">
        <w:rPr>
          <w:rFonts w:eastAsia="Arial" w:cs="Arial"/>
          <w:szCs w:val="24"/>
          <w:lang w:eastAsia="en-US"/>
        </w:rPr>
        <w:t xml:space="preserve">The </w:t>
      </w:r>
      <w:r w:rsidRPr="00425D29">
        <w:rPr>
          <w:rFonts w:eastAsia="Arial" w:cs="Arial"/>
          <w:szCs w:val="24"/>
          <w:lang w:eastAsia="en-US"/>
        </w:rPr>
        <w:t xml:space="preserve">Lottery is not required to solicit best and final proposals if, after the preliminary negotiation process, it has concluded that one </w:t>
      </w:r>
      <w:r w:rsidR="0025068A">
        <w:rPr>
          <w:rFonts w:eastAsia="Arial" w:cs="Arial"/>
          <w:szCs w:val="24"/>
          <w:lang w:eastAsia="en-US"/>
        </w:rPr>
        <w:t>a</w:t>
      </w:r>
      <w:r w:rsidR="00D073A7" w:rsidRPr="00425D29">
        <w:rPr>
          <w:rFonts w:eastAsia="Arial" w:cs="Arial"/>
          <w:szCs w:val="24"/>
          <w:lang w:eastAsia="en-US"/>
        </w:rPr>
        <w:t xml:space="preserve">gency </w:t>
      </w:r>
      <w:r w:rsidRPr="00425D29">
        <w:rPr>
          <w:rFonts w:eastAsia="Arial" w:cs="Arial"/>
          <w:szCs w:val="24"/>
          <w:lang w:eastAsia="en-US"/>
        </w:rPr>
        <w:t>will provide the best value to the Lottery.</w:t>
      </w:r>
    </w:p>
    <w:p w14:paraId="13387E94" w14:textId="5D4634BF" w:rsidR="008F2EEE" w:rsidRPr="00127C5E" w:rsidRDefault="0058279A" w:rsidP="00997105">
      <w:pPr>
        <w:pStyle w:val="Heading1"/>
        <w:numPr>
          <w:ilvl w:val="0"/>
          <w:numId w:val="4"/>
        </w:numPr>
        <w:spacing w:before="0" w:after="0"/>
        <w:ind w:left="360" w:hanging="360"/>
      </w:pPr>
      <w:bookmarkStart w:id="45" w:name="_Toc202951854"/>
      <w:bookmarkEnd w:id="44"/>
      <w:r w:rsidRPr="00127C5E">
        <w:t>S</w:t>
      </w:r>
      <w:r w:rsidR="007E6F15" w:rsidRPr="00127C5E">
        <w:t xml:space="preserve">ubmission </w:t>
      </w:r>
      <w:r w:rsidRPr="00127C5E">
        <w:t>R</w:t>
      </w:r>
      <w:r w:rsidR="007E6F15" w:rsidRPr="00127C5E">
        <w:t>equirements</w:t>
      </w:r>
      <w:bookmarkEnd w:id="45"/>
    </w:p>
    <w:p w14:paraId="562BA707" w14:textId="0D54A12C" w:rsidR="007E6F15" w:rsidRPr="00425D29" w:rsidRDefault="00417E4E" w:rsidP="00DD33E3">
      <w:pPr>
        <w:pStyle w:val="Heading2"/>
        <w:numPr>
          <w:ilvl w:val="0"/>
          <w:numId w:val="11"/>
        </w:numPr>
        <w:spacing w:line="269" w:lineRule="auto"/>
        <w:ind w:left="360"/>
      </w:pPr>
      <w:bookmarkStart w:id="46" w:name="_Toc202951855"/>
      <w:r w:rsidRPr="00425D29">
        <w:t>Delivery of Proposal</w:t>
      </w:r>
      <w:bookmarkEnd w:id="46"/>
    </w:p>
    <w:p w14:paraId="0F9CDA20" w14:textId="233EF132" w:rsidR="007E6F15" w:rsidRPr="00425D29" w:rsidRDefault="00417E4E" w:rsidP="00DD33E3">
      <w:pPr>
        <w:pStyle w:val="ListParagraph"/>
        <w:numPr>
          <w:ilvl w:val="0"/>
          <w:numId w:val="12"/>
        </w:numPr>
        <w:spacing w:after="240" w:line="269" w:lineRule="auto"/>
        <w:contextualSpacing w:val="0"/>
        <w:rPr>
          <w:b/>
          <w:bCs/>
        </w:rPr>
      </w:pPr>
      <w:r w:rsidRPr="00425D29">
        <w:rPr>
          <w:b/>
          <w:bCs/>
        </w:rPr>
        <w:t>Delivery</w:t>
      </w:r>
    </w:p>
    <w:p w14:paraId="02E3A4A2" w14:textId="54103DEE" w:rsidR="00D3647C" w:rsidRDefault="00417E4E" w:rsidP="00A01953">
      <w:pPr>
        <w:pStyle w:val="BodyText"/>
        <w:spacing w:after="240" w:line="269" w:lineRule="auto"/>
        <w:ind w:left="720" w:right="17"/>
        <w:jc w:val="both"/>
      </w:pPr>
      <w:bookmarkStart w:id="47" w:name="_Hlk79502963"/>
      <w:r>
        <w:t xml:space="preserve">All proposals </w:t>
      </w:r>
      <w:r w:rsidR="4147176E">
        <w:t>will</w:t>
      </w:r>
      <w:r>
        <w:t xml:space="preserve"> be submitted </w:t>
      </w:r>
      <w:r w:rsidR="005B2EC0">
        <w:t>through</w:t>
      </w:r>
      <w:r>
        <w:t xml:space="preserve"> </w:t>
      </w:r>
      <w:r w:rsidR="00236594">
        <w:t xml:space="preserve">the </w:t>
      </w:r>
      <w:r>
        <w:t xml:space="preserve">Lottery Secure File </w:t>
      </w:r>
      <w:r w:rsidR="00586938">
        <w:t>Transfer</w:t>
      </w:r>
      <w:r>
        <w:t xml:space="preserve"> site.</w:t>
      </w:r>
      <w:r w:rsidR="007F0DF3">
        <w:t xml:space="preserve"> </w:t>
      </w:r>
      <w:r w:rsidR="00D3647C">
        <w:t xml:space="preserve">The Liquid Files Instruction Guide is available on the California State Contracts Register.  </w:t>
      </w:r>
    </w:p>
    <w:p w14:paraId="22B69DBF" w14:textId="1829CF60" w:rsidR="00D3647C" w:rsidRPr="00C52FC6" w:rsidRDefault="00D3647C" w:rsidP="00D3647C">
      <w:pPr>
        <w:pStyle w:val="BodyText"/>
        <w:spacing w:line="269" w:lineRule="auto"/>
        <w:ind w:left="720" w:right="17"/>
        <w:rPr>
          <w:strike/>
        </w:rPr>
      </w:pPr>
      <w:r>
        <w:t xml:space="preserve">Liquid Files transfers are to be addressed to </w:t>
      </w:r>
      <w:hyperlink r:id="rId16" w:history="1">
        <w:r w:rsidR="00D72955" w:rsidRPr="000D5B05">
          <w:rPr>
            <w:rStyle w:val="Hyperlink"/>
          </w:rPr>
          <w:t>tkopbayev@calottery.com</w:t>
        </w:r>
      </w:hyperlink>
      <w:r>
        <w:t xml:space="preserve"> and </w:t>
      </w:r>
      <w:hyperlink r:id="rId17">
        <w:r w:rsidRPr="40E7D4D3">
          <w:rPr>
            <w:rStyle w:val="Hyperlink"/>
          </w:rPr>
          <w:t>ijen@calottery.com</w:t>
        </w:r>
      </w:hyperlink>
      <w:r>
        <w:t xml:space="preserve">.  </w:t>
      </w:r>
      <w:r w:rsidR="006A128F" w:rsidRPr="40E7D4D3">
        <w:rPr>
          <w:b/>
          <w:bCs/>
        </w:rPr>
        <w:t>Do not send to solicitations@calottery.com.</w:t>
      </w:r>
      <w:r w:rsidR="006A128F">
        <w:t xml:space="preserve">  </w:t>
      </w:r>
    </w:p>
    <w:p w14:paraId="173DBD40" w14:textId="77777777" w:rsidR="00D3647C" w:rsidRDefault="00D3647C" w:rsidP="00D3647C">
      <w:pPr>
        <w:pStyle w:val="BodyText"/>
        <w:spacing w:line="269" w:lineRule="auto"/>
        <w:ind w:left="720" w:right="17"/>
      </w:pPr>
    </w:p>
    <w:p w14:paraId="12C16699" w14:textId="3770AAD0" w:rsidR="00A00C2B" w:rsidRPr="000D67E3" w:rsidRDefault="002520BF" w:rsidP="00A01953">
      <w:pPr>
        <w:pStyle w:val="BodyText"/>
        <w:spacing w:after="240" w:line="269" w:lineRule="auto"/>
        <w:ind w:left="720" w:right="17"/>
        <w:jc w:val="both"/>
        <w:rPr>
          <w:u w:val="single"/>
        </w:rPr>
      </w:pPr>
      <w:r w:rsidRPr="000D67E3">
        <w:rPr>
          <w:u w:val="single"/>
        </w:rPr>
        <w:t>The Lottery encourages all qualified Proposers to participate in this RFP by submitting Phase I written submittals by the deadline due date of</w:t>
      </w:r>
      <w:r w:rsidRPr="002C674D">
        <w:rPr>
          <w:b/>
          <w:bCs/>
          <w:u w:val="single"/>
        </w:rPr>
        <w:t xml:space="preserve"> 3</w:t>
      </w:r>
      <w:r w:rsidR="00F13A7C" w:rsidRPr="002C674D">
        <w:rPr>
          <w:b/>
          <w:bCs/>
          <w:u w:val="single"/>
        </w:rPr>
        <w:t xml:space="preserve"> </w:t>
      </w:r>
      <w:r w:rsidRPr="002C674D">
        <w:rPr>
          <w:b/>
          <w:bCs/>
          <w:u w:val="single"/>
        </w:rPr>
        <w:t>p</w:t>
      </w:r>
      <w:r w:rsidR="00DB6684" w:rsidRPr="002C674D">
        <w:rPr>
          <w:b/>
          <w:bCs/>
          <w:u w:val="single"/>
        </w:rPr>
        <w:t>.</w:t>
      </w:r>
      <w:r w:rsidRPr="002C674D">
        <w:rPr>
          <w:b/>
          <w:bCs/>
          <w:u w:val="single"/>
        </w:rPr>
        <w:t>m</w:t>
      </w:r>
      <w:r w:rsidR="00DB6684" w:rsidRPr="002C674D">
        <w:rPr>
          <w:b/>
          <w:bCs/>
          <w:u w:val="single"/>
        </w:rPr>
        <w:t>.</w:t>
      </w:r>
      <w:r w:rsidRPr="000D67E3">
        <w:rPr>
          <w:u w:val="single"/>
        </w:rPr>
        <w:t xml:space="preserve"> </w:t>
      </w:r>
      <w:r w:rsidR="000D67E3" w:rsidRPr="000D67E3">
        <w:rPr>
          <w:u w:val="single"/>
        </w:rPr>
        <w:t xml:space="preserve">on </w:t>
      </w:r>
      <w:r w:rsidR="00093464">
        <w:rPr>
          <w:b/>
          <w:bCs/>
          <w:u w:val="single"/>
        </w:rPr>
        <w:t>September 24</w:t>
      </w:r>
      <w:r w:rsidR="00F456D3" w:rsidRPr="002C674D">
        <w:rPr>
          <w:b/>
          <w:bCs/>
          <w:u w:val="single"/>
        </w:rPr>
        <w:t>, 202</w:t>
      </w:r>
      <w:r w:rsidR="006A128F" w:rsidRPr="002C674D">
        <w:rPr>
          <w:b/>
          <w:bCs/>
          <w:u w:val="single"/>
        </w:rPr>
        <w:t>5</w:t>
      </w:r>
      <w:r w:rsidR="00F456D3" w:rsidRPr="00CC3D3E">
        <w:rPr>
          <w:u w:val="single"/>
        </w:rPr>
        <w:t>.</w:t>
      </w:r>
      <w:r w:rsidRPr="000D67E3">
        <w:rPr>
          <w:u w:val="single"/>
        </w:rPr>
        <w:t xml:space="preserve"> The written “Intent to Bid” is optional and not required to participate in this RFP process. </w:t>
      </w:r>
    </w:p>
    <w:p w14:paraId="21C63134" w14:textId="13CC2C05" w:rsidR="008336A8" w:rsidRPr="00425D29" w:rsidRDefault="00AD31CB" w:rsidP="00A00C2B">
      <w:pPr>
        <w:pStyle w:val="BodyText"/>
        <w:spacing w:after="240" w:line="269" w:lineRule="auto"/>
        <w:ind w:left="720" w:right="17"/>
        <w:jc w:val="both"/>
      </w:pPr>
      <w:r>
        <w:t>Proposers</w:t>
      </w:r>
      <w:r w:rsidR="007F0DF3">
        <w:t xml:space="preserve"> </w:t>
      </w:r>
      <w:r w:rsidR="4147176E">
        <w:t>will</w:t>
      </w:r>
      <w:r w:rsidR="007F0DF3">
        <w:t xml:space="preserve"> submit video files using .MP4 format. </w:t>
      </w:r>
      <w:bookmarkStart w:id="48" w:name="_Hlk75778332"/>
      <w:bookmarkEnd w:id="47"/>
      <w:r w:rsidR="005D6AEC">
        <w:t xml:space="preserve">Files with the following extensions will not be accepted: exe, vbs, pif, scr, bat, cmd, com, and cpl. </w:t>
      </w:r>
      <w:r w:rsidR="00A900A4" w:rsidRPr="00FF6E34">
        <w:rPr>
          <w:b/>
          <w:bCs/>
        </w:rPr>
        <w:t>Additionally</w:t>
      </w:r>
      <w:r w:rsidR="007976B9" w:rsidRPr="00FF6E34">
        <w:rPr>
          <w:b/>
          <w:bCs/>
        </w:rPr>
        <w:t>,</w:t>
      </w:r>
      <w:r w:rsidR="00981C83" w:rsidRPr="00FF6E34">
        <w:rPr>
          <w:b/>
          <w:bCs/>
        </w:rPr>
        <w:t xml:space="preserve"> </w:t>
      </w:r>
      <w:r w:rsidR="00E5043D" w:rsidRPr="00FF6E34">
        <w:rPr>
          <w:b/>
          <w:bCs/>
        </w:rPr>
        <w:t>Proposers</w:t>
      </w:r>
      <w:r w:rsidR="00981C83" w:rsidRPr="00FF6E34">
        <w:rPr>
          <w:b/>
          <w:bCs/>
        </w:rPr>
        <w:t xml:space="preserve"> must submit </w:t>
      </w:r>
      <w:r w:rsidR="0111B8DC" w:rsidRPr="00FF6E34">
        <w:rPr>
          <w:b/>
          <w:bCs/>
        </w:rPr>
        <w:t>six</w:t>
      </w:r>
      <w:r w:rsidR="008336A8" w:rsidRPr="00FF6E34">
        <w:rPr>
          <w:b/>
          <w:bCs/>
        </w:rPr>
        <w:t xml:space="preserve"> </w:t>
      </w:r>
      <w:r w:rsidR="00981C83" w:rsidRPr="00FF6E34">
        <w:rPr>
          <w:b/>
          <w:bCs/>
        </w:rPr>
        <w:t xml:space="preserve">hard </w:t>
      </w:r>
      <w:r w:rsidR="008336A8" w:rsidRPr="00FF6E34">
        <w:rPr>
          <w:b/>
          <w:bCs/>
        </w:rPr>
        <w:t>copies of their proposals</w:t>
      </w:r>
      <w:r w:rsidR="00981C83" w:rsidRPr="00FF6E34">
        <w:rPr>
          <w:b/>
          <w:bCs/>
        </w:rPr>
        <w:t xml:space="preserve"> as </w:t>
      </w:r>
      <w:r w:rsidR="00501422" w:rsidRPr="00FF6E34">
        <w:rPr>
          <w:b/>
          <w:bCs/>
        </w:rPr>
        <w:t>labeled binders</w:t>
      </w:r>
      <w:r w:rsidR="008336A8" w:rsidRPr="00FF6E34">
        <w:rPr>
          <w:b/>
          <w:bCs/>
        </w:rPr>
        <w:t xml:space="preserve"> in accordance with Section IV Submission Requirements</w:t>
      </w:r>
      <w:r w:rsidR="0026555E" w:rsidRPr="00FF6E34">
        <w:rPr>
          <w:b/>
          <w:bCs/>
        </w:rPr>
        <w:t>, A.</w:t>
      </w:r>
      <w:r w:rsidR="008336A8" w:rsidRPr="00FF6E34">
        <w:rPr>
          <w:b/>
          <w:bCs/>
        </w:rPr>
        <w:t>2</w:t>
      </w:r>
      <w:r w:rsidR="001E13E4">
        <w:rPr>
          <w:b/>
          <w:bCs/>
        </w:rPr>
        <w:t>.</w:t>
      </w:r>
      <w:r w:rsidR="008336A8" w:rsidRPr="00FF6E34">
        <w:rPr>
          <w:b/>
          <w:bCs/>
        </w:rPr>
        <w:t>b</w:t>
      </w:r>
      <w:r w:rsidR="00981C83" w:rsidRPr="00FF6E34">
        <w:rPr>
          <w:b/>
          <w:bCs/>
        </w:rPr>
        <w:t>.</w:t>
      </w:r>
      <w:r w:rsidR="008336A8" w:rsidRPr="00FF6E34">
        <w:t xml:space="preserve"> </w:t>
      </w:r>
      <w:r w:rsidR="0025068A">
        <w:t>A</w:t>
      </w:r>
      <w:r w:rsidR="008336A8" w:rsidRPr="00FF6E34">
        <w:t>genc</w:t>
      </w:r>
      <w:r w:rsidR="0025068A">
        <w:t>ies’</w:t>
      </w:r>
      <w:r w:rsidR="008336A8" w:rsidRPr="00FF6E34">
        <w:t xml:space="preserve"> proposals should be structured in the same format as the RFP, with the same</w:t>
      </w:r>
      <w:r w:rsidR="008336A8">
        <w:t xml:space="preserve"> heading, numbering, and bullet format for all sections and subsections. Proposals submitted in response to this RFP must comply with the requirements listed in </w:t>
      </w:r>
      <w:r w:rsidR="0026555E">
        <w:t>Section IV</w:t>
      </w:r>
      <w:r w:rsidR="00245F23">
        <w:t>,</w:t>
      </w:r>
      <w:r w:rsidR="0026555E">
        <w:t xml:space="preserve"> Submission Requirements, A.2 </w:t>
      </w:r>
      <w:r w:rsidR="007976B9">
        <w:t>Narrative</w:t>
      </w:r>
      <w:r w:rsidR="008336A8">
        <w:t xml:space="preserve"> Format. Failure to complete and submit the information as specified in the narrative format may result in rejection of the agency’s proposals. </w:t>
      </w:r>
    </w:p>
    <w:bookmarkEnd w:id="48"/>
    <w:p w14:paraId="36FDFDF5" w14:textId="2F3AF54F" w:rsidR="0007725C" w:rsidRDefault="7C9F8D60" w:rsidP="00A01953">
      <w:pPr>
        <w:pStyle w:val="BodyText"/>
        <w:spacing w:after="240" w:line="269" w:lineRule="auto"/>
        <w:ind w:left="720" w:right="17"/>
        <w:jc w:val="both"/>
      </w:pPr>
      <w:r>
        <w:t>Proposers</w:t>
      </w:r>
      <w:r w:rsidR="72479465">
        <w:t xml:space="preserve"> are solely responsible for ensuring timely receipt of their proposals.</w:t>
      </w:r>
    </w:p>
    <w:p w14:paraId="076FAE77" w14:textId="5D2615E8" w:rsidR="007E6F15" w:rsidRDefault="007E6F15" w:rsidP="00DD33E3">
      <w:pPr>
        <w:pStyle w:val="ListParagraph"/>
        <w:numPr>
          <w:ilvl w:val="0"/>
          <w:numId w:val="12"/>
        </w:numPr>
        <w:spacing w:after="240" w:line="269" w:lineRule="auto"/>
        <w:contextualSpacing w:val="0"/>
        <w:rPr>
          <w:b/>
          <w:bCs/>
        </w:rPr>
      </w:pPr>
      <w:r>
        <w:rPr>
          <w:b/>
          <w:bCs/>
        </w:rPr>
        <w:t>Narrative Format</w:t>
      </w:r>
    </w:p>
    <w:p w14:paraId="19233FA6" w14:textId="2EB75AC9" w:rsidR="007E6F15" w:rsidRDefault="007E6F15" w:rsidP="00DD33E3">
      <w:pPr>
        <w:pStyle w:val="BodyText"/>
        <w:numPr>
          <w:ilvl w:val="0"/>
          <w:numId w:val="13"/>
        </w:numPr>
        <w:spacing w:after="240" w:line="269" w:lineRule="auto"/>
        <w:ind w:right="17"/>
        <w:jc w:val="both"/>
      </w:pPr>
      <w:r>
        <w:t>Narrative</w:t>
      </w:r>
      <w:r>
        <w:rPr>
          <w:spacing w:val="-5"/>
        </w:rPr>
        <w:t xml:space="preserve"> </w:t>
      </w:r>
      <w:r>
        <w:t>portions</w:t>
      </w:r>
      <w:r>
        <w:rPr>
          <w:spacing w:val="-5"/>
        </w:rPr>
        <w:t xml:space="preserve"> </w:t>
      </w:r>
      <w:r>
        <w:t>of</w:t>
      </w:r>
      <w:r>
        <w:rPr>
          <w:spacing w:val="-2"/>
        </w:rPr>
        <w:t xml:space="preserve"> </w:t>
      </w:r>
      <w:r>
        <w:t>proposal</w:t>
      </w:r>
      <w:r>
        <w:rPr>
          <w:spacing w:val="-6"/>
        </w:rPr>
        <w:t xml:space="preserve"> </w:t>
      </w:r>
      <w:r>
        <w:t>responses</w:t>
      </w:r>
      <w:r>
        <w:rPr>
          <w:spacing w:val="-5"/>
        </w:rPr>
        <w:t xml:space="preserve"> </w:t>
      </w:r>
      <w:r>
        <w:t>should</w:t>
      </w:r>
      <w:r>
        <w:rPr>
          <w:spacing w:val="-4"/>
        </w:rPr>
        <w:t xml:space="preserve"> </w:t>
      </w:r>
      <w:r>
        <w:t>be</w:t>
      </w:r>
      <w:r>
        <w:rPr>
          <w:spacing w:val="-4"/>
        </w:rPr>
        <w:t xml:space="preserve"> </w:t>
      </w:r>
      <w:r>
        <w:t>prepared</w:t>
      </w:r>
      <w:r>
        <w:rPr>
          <w:spacing w:val="-4"/>
        </w:rPr>
        <w:t xml:space="preserve"> </w:t>
      </w:r>
      <w:r>
        <w:t>in</w:t>
      </w:r>
      <w:r>
        <w:rPr>
          <w:spacing w:val="-4"/>
        </w:rPr>
        <w:t xml:space="preserve"> </w:t>
      </w:r>
      <w:r>
        <w:t>such</w:t>
      </w:r>
      <w:r>
        <w:rPr>
          <w:spacing w:val="-4"/>
        </w:rPr>
        <w:t xml:space="preserve"> </w:t>
      </w:r>
      <w:r>
        <w:t>a</w:t>
      </w:r>
      <w:r>
        <w:rPr>
          <w:spacing w:val="-5"/>
        </w:rPr>
        <w:t xml:space="preserve"> </w:t>
      </w:r>
      <w:r>
        <w:t>way</w:t>
      </w:r>
      <w:r>
        <w:rPr>
          <w:spacing w:val="-5"/>
        </w:rPr>
        <w:t xml:space="preserve"> </w:t>
      </w:r>
      <w:r>
        <w:t>as</w:t>
      </w:r>
      <w:r>
        <w:rPr>
          <w:spacing w:val="-64"/>
        </w:rPr>
        <w:t xml:space="preserve"> </w:t>
      </w:r>
      <w:r>
        <w:t>to provide a straightforward, concise delineation of capabilities to satisfy the</w:t>
      </w:r>
      <w:r>
        <w:rPr>
          <w:spacing w:val="1"/>
        </w:rPr>
        <w:t xml:space="preserve"> </w:t>
      </w:r>
      <w:r>
        <w:t>requirements of this RFP. Emphasis should be on conformance to the RFP</w:t>
      </w:r>
      <w:r>
        <w:rPr>
          <w:spacing w:val="1"/>
        </w:rPr>
        <w:t xml:space="preserve"> </w:t>
      </w:r>
      <w:r>
        <w:t>instructions,</w:t>
      </w:r>
      <w:r>
        <w:rPr>
          <w:spacing w:val="1"/>
        </w:rPr>
        <w:t xml:space="preserve"> </w:t>
      </w:r>
      <w:r>
        <w:t>responsiveness</w:t>
      </w:r>
      <w:r>
        <w:rPr>
          <w:spacing w:val="1"/>
        </w:rPr>
        <w:t xml:space="preserve"> </w:t>
      </w:r>
      <w:r>
        <w:t>to</w:t>
      </w:r>
      <w:r>
        <w:rPr>
          <w:spacing w:val="1"/>
        </w:rPr>
        <w:t xml:space="preserve"> </w:t>
      </w:r>
      <w:r>
        <w:t>the</w:t>
      </w:r>
      <w:r>
        <w:rPr>
          <w:spacing w:val="1"/>
        </w:rPr>
        <w:t xml:space="preserve"> </w:t>
      </w:r>
      <w:r>
        <w:t>RFP</w:t>
      </w:r>
      <w:r>
        <w:rPr>
          <w:spacing w:val="1"/>
        </w:rPr>
        <w:t xml:space="preserve"> </w:t>
      </w:r>
      <w:r>
        <w:t>requirements,</w:t>
      </w:r>
      <w:r>
        <w:rPr>
          <w:spacing w:val="1"/>
        </w:rPr>
        <w:t xml:space="preserve"> </w:t>
      </w:r>
      <w:r w:rsidR="00107F7D">
        <w:t>completeness,</w:t>
      </w:r>
      <w:r>
        <w:rPr>
          <w:spacing w:val="1"/>
        </w:rPr>
        <w:t xml:space="preserve"> </w:t>
      </w:r>
      <w:r>
        <w:t>and</w:t>
      </w:r>
      <w:r>
        <w:rPr>
          <w:spacing w:val="-64"/>
        </w:rPr>
        <w:t xml:space="preserve"> </w:t>
      </w:r>
      <w:r>
        <w:t>clarity</w:t>
      </w:r>
      <w:r>
        <w:rPr>
          <w:spacing w:val="-10"/>
        </w:rPr>
        <w:t xml:space="preserve"> </w:t>
      </w:r>
      <w:r>
        <w:t>of</w:t>
      </w:r>
      <w:r>
        <w:rPr>
          <w:spacing w:val="-4"/>
        </w:rPr>
        <w:t xml:space="preserve"> </w:t>
      </w:r>
      <w:r>
        <w:t>content.</w:t>
      </w:r>
      <w:r>
        <w:rPr>
          <w:spacing w:val="-6"/>
        </w:rPr>
        <w:t xml:space="preserve"> </w:t>
      </w:r>
      <w:r>
        <w:t>Expensive</w:t>
      </w:r>
      <w:r>
        <w:rPr>
          <w:spacing w:val="-6"/>
        </w:rPr>
        <w:t xml:space="preserve"> </w:t>
      </w:r>
      <w:r>
        <w:t>bindings,</w:t>
      </w:r>
      <w:r>
        <w:rPr>
          <w:spacing w:val="-6"/>
        </w:rPr>
        <w:t xml:space="preserve"> </w:t>
      </w:r>
      <w:r>
        <w:t>colored</w:t>
      </w:r>
      <w:r>
        <w:rPr>
          <w:spacing w:val="-8"/>
        </w:rPr>
        <w:t xml:space="preserve"> </w:t>
      </w:r>
      <w:r>
        <w:t>displays,</w:t>
      </w:r>
      <w:r>
        <w:rPr>
          <w:spacing w:val="-6"/>
        </w:rPr>
        <w:t xml:space="preserve"> </w:t>
      </w:r>
      <w:r>
        <w:t>promotional</w:t>
      </w:r>
      <w:r>
        <w:rPr>
          <w:spacing w:val="-10"/>
        </w:rPr>
        <w:t xml:space="preserve"> </w:t>
      </w:r>
      <w:r>
        <w:t>materials,</w:t>
      </w:r>
      <w:r>
        <w:rPr>
          <w:spacing w:val="-64"/>
        </w:rPr>
        <w:t xml:space="preserve"> </w:t>
      </w:r>
      <w:r>
        <w:lastRenderedPageBreak/>
        <w:t>etc.,</w:t>
      </w:r>
      <w:r>
        <w:rPr>
          <w:spacing w:val="-7"/>
        </w:rPr>
        <w:t xml:space="preserve"> </w:t>
      </w:r>
      <w:r>
        <w:t>are</w:t>
      </w:r>
      <w:r>
        <w:rPr>
          <w:spacing w:val="-7"/>
        </w:rPr>
        <w:t xml:space="preserve"> </w:t>
      </w:r>
      <w:r>
        <w:t>not</w:t>
      </w:r>
      <w:r>
        <w:rPr>
          <w:spacing w:val="-6"/>
        </w:rPr>
        <w:t xml:space="preserve"> </w:t>
      </w:r>
      <w:r>
        <w:t>necessary</w:t>
      </w:r>
      <w:r>
        <w:rPr>
          <w:spacing w:val="-9"/>
        </w:rPr>
        <w:t xml:space="preserve"> </w:t>
      </w:r>
      <w:r>
        <w:t>or</w:t>
      </w:r>
      <w:r>
        <w:rPr>
          <w:spacing w:val="-9"/>
        </w:rPr>
        <w:t xml:space="preserve"> </w:t>
      </w:r>
      <w:r>
        <w:t>desired.</w:t>
      </w:r>
      <w:r>
        <w:rPr>
          <w:spacing w:val="-6"/>
        </w:rPr>
        <w:t xml:space="preserve"> </w:t>
      </w:r>
      <w:r>
        <w:t>However,</w:t>
      </w:r>
      <w:r>
        <w:rPr>
          <w:spacing w:val="-7"/>
        </w:rPr>
        <w:t xml:space="preserve"> </w:t>
      </w:r>
      <w:r>
        <w:t>it</w:t>
      </w:r>
      <w:r>
        <w:rPr>
          <w:spacing w:val="-5"/>
        </w:rPr>
        <w:t xml:space="preserve"> </w:t>
      </w:r>
      <w:r>
        <w:t>is</w:t>
      </w:r>
      <w:r>
        <w:rPr>
          <w:spacing w:val="-7"/>
        </w:rPr>
        <w:t xml:space="preserve"> </w:t>
      </w:r>
      <w:r>
        <w:t>requested</w:t>
      </w:r>
      <w:r>
        <w:rPr>
          <w:spacing w:val="-7"/>
        </w:rPr>
        <w:t xml:space="preserve"> </w:t>
      </w:r>
      <w:r>
        <w:t>that</w:t>
      </w:r>
      <w:r>
        <w:rPr>
          <w:spacing w:val="-6"/>
        </w:rPr>
        <w:t xml:space="preserve"> </w:t>
      </w:r>
      <w:r>
        <w:t>responses</w:t>
      </w:r>
      <w:r>
        <w:rPr>
          <w:spacing w:val="-8"/>
        </w:rPr>
        <w:t xml:space="preserve"> </w:t>
      </w:r>
      <w:r>
        <w:t>are</w:t>
      </w:r>
      <w:r>
        <w:rPr>
          <w:spacing w:val="-64"/>
        </w:rPr>
        <w:t xml:space="preserve"> </w:t>
      </w:r>
      <w:r>
        <w:t>bound.</w:t>
      </w:r>
    </w:p>
    <w:p w14:paraId="0A0B275F" w14:textId="10E2E74F" w:rsidR="007E6F15" w:rsidRDefault="458F52E3" w:rsidP="00DD33E3">
      <w:pPr>
        <w:pStyle w:val="BodyText"/>
        <w:numPr>
          <w:ilvl w:val="0"/>
          <w:numId w:val="13"/>
        </w:numPr>
        <w:spacing w:after="240" w:line="269" w:lineRule="auto"/>
        <w:ind w:right="17"/>
        <w:jc w:val="both"/>
      </w:pPr>
      <w:r>
        <w:t>Proposers</w:t>
      </w:r>
      <w:r w:rsidR="3AE81356">
        <w:t xml:space="preserve"> must follow the format requirements listed below for all narrative</w:t>
      </w:r>
      <w:r w:rsidR="3AE81356">
        <w:rPr>
          <w:spacing w:val="1"/>
        </w:rPr>
        <w:t xml:space="preserve"> </w:t>
      </w:r>
      <w:r w:rsidR="3AE81356">
        <w:rPr>
          <w:spacing w:val="-1"/>
        </w:rPr>
        <w:t>portions</w:t>
      </w:r>
      <w:r w:rsidR="3AE81356">
        <w:rPr>
          <w:spacing w:val="-15"/>
        </w:rPr>
        <w:t xml:space="preserve"> </w:t>
      </w:r>
      <w:r w:rsidR="3AE81356">
        <w:rPr>
          <w:spacing w:val="-1"/>
        </w:rPr>
        <w:t>of</w:t>
      </w:r>
      <w:r w:rsidR="3AE81356">
        <w:rPr>
          <w:spacing w:val="-12"/>
        </w:rPr>
        <w:t xml:space="preserve"> </w:t>
      </w:r>
      <w:r w:rsidR="3AE81356">
        <w:rPr>
          <w:spacing w:val="-1"/>
        </w:rPr>
        <w:t>the</w:t>
      </w:r>
      <w:r w:rsidR="3AE81356">
        <w:rPr>
          <w:spacing w:val="-12"/>
        </w:rPr>
        <w:t xml:space="preserve"> </w:t>
      </w:r>
      <w:r w:rsidR="3AE81356">
        <w:rPr>
          <w:spacing w:val="-1"/>
        </w:rPr>
        <w:t>RFP.</w:t>
      </w:r>
      <w:r w:rsidR="3AE81356">
        <w:rPr>
          <w:spacing w:val="-11"/>
        </w:rPr>
        <w:t xml:space="preserve"> </w:t>
      </w:r>
      <w:r w:rsidR="3AE81356">
        <w:rPr>
          <w:spacing w:val="-1"/>
        </w:rPr>
        <w:t>Failure</w:t>
      </w:r>
      <w:r w:rsidR="3AE81356">
        <w:rPr>
          <w:spacing w:val="-12"/>
        </w:rPr>
        <w:t xml:space="preserve"> </w:t>
      </w:r>
      <w:r w:rsidR="3AE81356">
        <w:rPr>
          <w:spacing w:val="-1"/>
        </w:rPr>
        <w:t>to</w:t>
      </w:r>
      <w:r w:rsidR="3AE81356">
        <w:rPr>
          <w:spacing w:val="-14"/>
        </w:rPr>
        <w:t xml:space="preserve"> </w:t>
      </w:r>
      <w:r w:rsidR="3AE81356">
        <w:t>do</w:t>
      </w:r>
      <w:r w:rsidR="3AE81356">
        <w:rPr>
          <w:spacing w:val="-13"/>
        </w:rPr>
        <w:t xml:space="preserve"> </w:t>
      </w:r>
      <w:r w:rsidR="3AE81356">
        <w:t>so</w:t>
      </w:r>
      <w:r w:rsidR="3AE81356">
        <w:rPr>
          <w:spacing w:val="-17"/>
        </w:rPr>
        <w:t xml:space="preserve"> </w:t>
      </w:r>
      <w:r w:rsidR="3AE81356">
        <w:t>may</w:t>
      </w:r>
      <w:r w:rsidR="3AE81356">
        <w:rPr>
          <w:spacing w:val="-15"/>
        </w:rPr>
        <w:t xml:space="preserve"> </w:t>
      </w:r>
      <w:r w:rsidR="3AE81356">
        <w:t>result</w:t>
      </w:r>
      <w:r w:rsidR="3AE81356">
        <w:rPr>
          <w:spacing w:val="-11"/>
        </w:rPr>
        <w:t xml:space="preserve"> </w:t>
      </w:r>
      <w:r w:rsidR="3AE81356">
        <w:t>in</w:t>
      </w:r>
      <w:r w:rsidR="3AE81356">
        <w:rPr>
          <w:spacing w:val="-14"/>
        </w:rPr>
        <w:t xml:space="preserve"> </w:t>
      </w:r>
      <w:r w:rsidR="3AE81356">
        <w:t>an</w:t>
      </w:r>
      <w:r w:rsidR="3AE81356">
        <w:rPr>
          <w:spacing w:val="-14"/>
        </w:rPr>
        <w:t xml:space="preserve"> </w:t>
      </w:r>
      <w:r w:rsidR="3AE81356">
        <w:t>entire</w:t>
      </w:r>
      <w:r w:rsidR="3AE81356">
        <w:rPr>
          <w:spacing w:val="-12"/>
        </w:rPr>
        <w:t xml:space="preserve"> </w:t>
      </w:r>
      <w:r w:rsidR="3AE81356">
        <w:t>proposal</w:t>
      </w:r>
      <w:r w:rsidR="3AE81356">
        <w:rPr>
          <w:spacing w:val="-12"/>
        </w:rPr>
        <w:t xml:space="preserve"> </w:t>
      </w:r>
      <w:r w:rsidR="3AE81356">
        <w:t>or</w:t>
      </w:r>
      <w:r w:rsidR="3AE81356">
        <w:rPr>
          <w:spacing w:val="-14"/>
        </w:rPr>
        <w:t xml:space="preserve"> </w:t>
      </w:r>
      <w:r w:rsidR="3AE81356">
        <w:t>affected</w:t>
      </w:r>
      <w:r w:rsidR="3AE81356">
        <w:rPr>
          <w:spacing w:val="-64"/>
        </w:rPr>
        <w:t xml:space="preserve"> </w:t>
      </w:r>
      <w:r w:rsidR="3AE81356">
        <w:t>section</w:t>
      </w:r>
      <w:r w:rsidR="3AE81356">
        <w:rPr>
          <w:spacing w:val="33"/>
        </w:rPr>
        <w:t xml:space="preserve"> </w:t>
      </w:r>
      <w:r w:rsidR="3AE81356">
        <w:t>not</w:t>
      </w:r>
      <w:r w:rsidR="3AE81356">
        <w:rPr>
          <w:spacing w:val="34"/>
        </w:rPr>
        <w:t xml:space="preserve"> </w:t>
      </w:r>
      <w:r w:rsidR="3AE81356">
        <w:t>being</w:t>
      </w:r>
      <w:r w:rsidR="3AE81356">
        <w:rPr>
          <w:spacing w:val="32"/>
        </w:rPr>
        <w:t xml:space="preserve"> </w:t>
      </w:r>
      <w:r w:rsidR="3AE81356">
        <w:t>read</w:t>
      </w:r>
      <w:r w:rsidR="3AE81356">
        <w:rPr>
          <w:spacing w:val="34"/>
        </w:rPr>
        <w:t xml:space="preserve"> </w:t>
      </w:r>
      <w:r w:rsidR="3AE81356">
        <w:t>or</w:t>
      </w:r>
      <w:r w:rsidR="3AE81356">
        <w:rPr>
          <w:spacing w:val="33"/>
        </w:rPr>
        <w:t xml:space="preserve"> </w:t>
      </w:r>
      <w:r w:rsidR="3AE81356">
        <w:t>evaluated</w:t>
      </w:r>
      <w:r w:rsidR="3AE81356">
        <w:rPr>
          <w:spacing w:val="32"/>
        </w:rPr>
        <w:t xml:space="preserve"> </w:t>
      </w:r>
      <w:r w:rsidR="53C07D01">
        <w:t>at</w:t>
      </w:r>
      <w:r w:rsidR="53C07D01">
        <w:rPr>
          <w:spacing w:val="34"/>
        </w:rPr>
        <w:t xml:space="preserve"> </w:t>
      </w:r>
      <w:r w:rsidR="53C07D01">
        <w:t>the</w:t>
      </w:r>
      <w:r w:rsidR="3AE81356">
        <w:t xml:space="preserve"> Lottery’s</w:t>
      </w:r>
      <w:r w:rsidR="3AE81356">
        <w:rPr>
          <w:spacing w:val="33"/>
        </w:rPr>
        <w:t xml:space="preserve"> </w:t>
      </w:r>
      <w:r w:rsidR="3AE81356">
        <w:t>sole</w:t>
      </w:r>
      <w:r w:rsidR="3AE81356">
        <w:rPr>
          <w:spacing w:val="32"/>
        </w:rPr>
        <w:t xml:space="preserve"> </w:t>
      </w:r>
      <w:r w:rsidR="3AE81356">
        <w:t>discretion.</w:t>
      </w:r>
    </w:p>
    <w:p w14:paraId="234D66A7" w14:textId="4392E497" w:rsidR="007E6F15" w:rsidRDefault="007E6F15" w:rsidP="00DD33E3">
      <w:pPr>
        <w:pStyle w:val="BodyText"/>
        <w:numPr>
          <w:ilvl w:val="0"/>
          <w:numId w:val="14"/>
        </w:numPr>
        <w:spacing w:after="240" w:line="269" w:lineRule="auto"/>
        <w:ind w:left="1440" w:right="17" w:hanging="360"/>
        <w:jc w:val="both"/>
      </w:pPr>
      <w:r>
        <w:t>Use Arial</w:t>
      </w:r>
      <w:r w:rsidR="00D06A39">
        <w:t xml:space="preserve"> or </w:t>
      </w:r>
      <w:r w:rsidR="006F4CB4">
        <w:t>similar font</w:t>
      </w:r>
      <w:r>
        <w:t xml:space="preserve"> of at least 12-point size throughout. Exception: if a form is required by the State that contains a smaller font.</w:t>
      </w:r>
    </w:p>
    <w:p w14:paraId="48051DBD" w14:textId="77777777" w:rsidR="007E6F15" w:rsidRDefault="007E6F15" w:rsidP="00DD33E3">
      <w:pPr>
        <w:pStyle w:val="BodyText"/>
        <w:numPr>
          <w:ilvl w:val="0"/>
          <w:numId w:val="14"/>
        </w:numPr>
        <w:spacing w:after="240" w:line="269" w:lineRule="auto"/>
        <w:ind w:left="1440" w:right="17" w:hanging="360"/>
        <w:jc w:val="both"/>
      </w:pPr>
      <w:r>
        <w:t>Print</w:t>
      </w:r>
      <w:r w:rsidRPr="007E6F15">
        <w:t xml:space="preserve"> </w:t>
      </w:r>
      <w:r>
        <w:t>pages</w:t>
      </w:r>
      <w:r w:rsidRPr="007E6F15">
        <w:t xml:space="preserve"> </w:t>
      </w:r>
      <w:r>
        <w:t>single-sided</w:t>
      </w:r>
      <w:r w:rsidRPr="007E6F15">
        <w:t xml:space="preserve"> </w:t>
      </w:r>
      <w:r>
        <w:t>on</w:t>
      </w:r>
      <w:r w:rsidRPr="007E6F15">
        <w:t xml:space="preserve"> </w:t>
      </w:r>
      <w:r>
        <w:t>letter</w:t>
      </w:r>
      <w:r w:rsidRPr="007E6F15">
        <w:t xml:space="preserve"> </w:t>
      </w:r>
      <w:r>
        <w:t>size</w:t>
      </w:r>
      <w:r w:rsidRPr="007E6F15">
        <w:t xml:space="preserve"> </w:t>
      </w:r>
      <w:r>
        <w:t>(8.5</w:t>
      </w:r>
      <w:r w:rsidRPr="007E6F15">
        <w:t xml:space="preserve"> </w:t>
      </w:r>
      <w:r>
        <w:t>by</w:t>
      </w:r>
      <w:r w:rsidRPr="007E6F15">
        <w:t xml:space="preserve"> </w:t>
      </w:r>
      <w:r>
        <w:t>11</w:t>
      </w:r>
      <w:r w:rsidRPr="007E6F15">
        <w:t xml:space="preserve"> </w:t>
      </w:r>
      <w:r>
        <w:t>inches)</w:t>
      </w:r>
      <w:r w:rsidRPr="007E6F15">
        <w:t xml:space="preserve"> </w:t>
      </w:r>
      <w:r>
        <w:t>white</w:t>
      </w:r>
      <w:r w:rsidRPr="007E6F15">
        <w:t xml:space="preserve"> </w:t>
      </w:r>
      <w:r>
        <w:t>paper</w:t>
      </w:r>
      <w:r w:rsidRPr="007E6F15">
        <w:t xml:space="preserve"> </w:t>
      </w:r>
      <w:r>
        <w:t xml:space="preserve">with </w:t>
      </w:r>
      <w:r w:rsidRPr="007E6F15">
        <w:t>1.5 line spacing</w:t>
      </w:r>
      <w:r>
        <w:t>,</w:t>
      </w:r>
      <w:r w:rsidRPr="007E6F15">
        <w:t xml:space="preserve"> </w:t>
      </w:r>
      <w:r>
        <w:t>unless</w:t>
      </w:r>
      <w:r w:rsidRPr="007E6F15">
        <w:t xml:space="preserve"> </w:t>
      </w:r>
      <w:r>
        <w:t>otherwise</w:t>
      </w:r>
      <w:r w:rsidRPr="007E6F15">
        <w:t xml:space="preserve"> </w:t>
      </w:r>
      <w:r>
        <w:t>noted.</w:t>
      </w:r>
    </w:p>
    <w:p w14:paraId="0D8DA435" w14:textId="77777777" w:rsidR="007E6F15" w:rsidRDefault="007E6F15" w:rsidP="00DD33E3">
      <w:pPr>
        <w:pStyle w:val="BodyText"/>
        <w:numPr>
          <w:ilvl w:val="0"/>
          <w:numId w:val="14"/>
        </w:numPr>
        <w:spacing w:after="240" w:line="269" w:lineRule="auto"/>
        <w:ind w:left="1440" w:right="17" w:hanging="360"/>
        <w:jc w:val="both"/>
      </w:pPr>
      <w:r>
        <w:t>Use</w:t>
      </w:r>
      <w:r w:rsidRPr="007E6F15">
        <w:t xml:space="preserve"> </w:t>
      </w:r>
      <w:r>
        <w:t>one-inch</w:t>
      </w:r>
      <w:r w:rsidRPr="007E6F15">
        <w:t xml:space="preserve"> </w:t>
      </w:r>
      <w:r>
        <w:t>margins</w:t>
      </w:r>
      <w:r w:rsidRPr="007E6F15">
        <w:t xml:space="preserve"> </w:t>
      </w:r>
      <w:r>
        <w:t>at</w:t>
      </w:r>
      <w:r w:rsidRPr="007E6F15">
        <w:t xml:space="preserve"> </w:t>
      </w:r>
      <w:r>
        <w:t>the</w:t>
      </w:r>
      <w:r w:rsidRPr="007E6F15">
        <w:t xml:space="preserve"> </w:t>
      </w:r>
      <w:r>
        <w:t>top,</w:t>
      </w:r>
      <w:r w:rsidRPr="007E6F15">
        <w:t xml:space="preserve"> </w:t>
      </w:r>
      <w:r>
        <w:t>bottom,</w:t>
      </w:r>
      <w:r w:rsidRPr="007E6F15">
        <w:t xml:space="preserve"> </w:t>
      </w:r>
      <w:r>
        <w:t>and</w:t>
      </w:r>
      <w:r w:rsidRPr="007E6F15">
        <w:t xml:space="preserve"> </w:t>
      </w:r>
      <w:r>
        <w:t>both</w:t>
      </w:r>
      <w:r w:rsidRPr="007E6F15">
        <w:t xml:space="preserve"> </w:t>
      </w:r>
      <w:r>
        <w:t>sides.</w:t>
      </w:r>
    </w:p>
    <w:p w14:paraId="13DCF486" w14:textId="535537BE" w:rsidR="007E6F15" w:rsidRDefault="007E6F15" w:rsidP="00DD33E3">
      <w:pPr>
        <w:pStyle w:val="BodyText"/>
        <w:numPr>
          <w:ilvl w:val="0"/>
          <w:numId w:val="14"/>
        </w:numPr>
        <w:spacing w:after="240" w:line="269" w:lineRule="auto"/>
        <w:ind w:left="1440" w:right="17" w:hanging="360"/>
        <w:jc w:val="both"/>
      </w:pPr>
      <w:r>
        <w:t xml:space="preserve">Sequentially number the pages in each section and clearly identify each section in the order requested. When a page limit is noted, pages exceeding the limit </w:t>
      </w:r>
      <w:r w:rsidR="4147176E">
        <w:t>will</w:t>
      </w:r>
      <w:r w:rsidR="00D876C1">
        <w:t xml:space="preserve"> </w:t>
      </w:r>
      <w:r>
        <w:t>not be scored. It is not necessary to paginate the required forms.</w:t>
      </w:r>
    </w:p>
    <w:p w14:paraId="18B2878D" w14:textId="30C3560D" w:rsidR="007E6F15" w:rsidRDefault="007E6F15" w:rsidP="00DD33E3">
      <w:pPr>
        <w:pStyle w:val="BodyText"/>
        <w:numPr>
          <w:ilvl w:val="0"/>
          <w:numId w:val="14"/>
        </w:numPr>
        <w:spacing w:after="240" w:line="269" w:lineRule="auto"/>
        <w:ind w:left="1440" w:right="17" w:hanging="360"/>
        <w:jc w:val="both"/>
      </w:pPr>
      <w:r>
        <w:t xml:space="preserve">Place the </w:t>
      </w:r>
      <w:r w:rsidR="0026555E">
        <w:t>Proposer’s</w:t>
      </w:r>
      <w:r>
        <w:t xml:space="preserve"> name in a header or footer on every page. If the</w:t>
      </w:r>
      <w:r w:rsidRPr="007E6F15">
        <w:t xml:space="preserve"> </w:t>
      </w:r>
      <w:r w:rsidR="0026555E">
        <w:t>Proposer’s</w:t>
      </w:r>
      <w:r w:rsidRPr="007E6F15">
        <w:t xml:space="preserve"> </w:t>
      </w:r>
      <w:r>
        <w:t>name</w:t>
      </w:r>
      <w:r w:rsidRPr="007E6F15">
        <w:t xml:space="preserve"> </w:t>
      </w:r>
      <w:r>
        <w:t>is</w:t>
      </w:r>
      <w:r w:rsidRPr="007E6F15">
        <w:t xml:space="preserve"> </w:t>
      </w:r>
      <w:r>
        <w:t>not</w:t>
      </w:r>
      <w:r w:rsidRPr="007E6F15">
        <w:t xml:space="preserve"> </w:t>
      </w:r>
      <w:r>
        <w:t>already</w:t>
      </w:r>
      <w:r w:rsidRPr="007E6F15">
        <w:t xml:space="preserve"> </w:t>
      </w:r>
      <w:r>
        <w:t>entered</w:t>
      </w:r>
      <w:r w:rsidRPr="007E6F15">
        <w:t xml:space="preserve"> </w:t>
      </w:r>
      <w:r>
        <w:t>elsewhere</w:t>
      </w:r>
      <w:r w:rsidRPr="007E6F15">
        <w:t xml:space="preserve"> </w:t>
      </w:r>
      <w:r>
        <w:t>on</w:t>
      </w:r>
      <w:r w:rsidRPr="007E6F15">
        <w:t xml:space="preserve"> </w:t>
      </w:r>
      <w:r>
        <w:t>a</w:t>
      </w:r>
      <w:r w:rsidRPr="007E6F15">
        <w:t xml:space="preserve"> </w:t>
      </w:r>
      <w:r>
        <w:t>completed</w:t>
      </w:r>
      <w:r w:rsidRPr="007E6F15">
        <w:t xml:space="preserve"> </w:t>
      </w:r>
      <w:r>
        <w:t>certification</w:t>
      </w:r>
      <w:r w:rsidRPr="007E6F15">
        <w:t xml:space="preserve"> </w:t>
      </w:r>
      <w:r>
        <w:t>or</w:t>
      </w:r>
      <w:r w:rsidRPr="007E6F15">
        <w:t xml:space="preserve"> </w:t>
      </w:r>
      <w:r>
        <w:t>form,</w:t>
      </w:r>
      <w:r w:rsidRPr="007E6F15">
        <w:t xml:space="preserve"> </w:t>
      </w:r>
      <w:r>
        <w:t>add it to</w:t>
      </w:r>
      <w:r w:rsidRPr="007E6F15">
        <w:t xml:space="preserve"> </w:t>
      </w:r>
      <w:r>
        <w:t>a</w:t>
      </w:r>
      <w:r w:rsidRPr="007E6F15">
        <w:t xml:space="preserve"> </w:t>
      </w:r>
      <w:r>
        <w:t>header,</w:t>
      </w:r>
      <w:r w:rsidRPr="007E6F15">
        <w:t xml:space="preserve"> </w:t>
      </w:r>
      <w:r>
        <w:t>footer,</w:t>
      </w:r>
      <w:r w:rsidRPr="007E6F15">
        <w:t xml:space="preserve"> </w:t>
      </w:r>
      <w:r>
        <w:t>or</w:t>
      </w:r>
      <w:r w:rsidRPr="007E6F15">
        <w:t xml:space="preserve"> </w:t>
      </w:r>
      <w:r>
        <w:t>signature</w:t>
      </w:r>
      <w:r w:rsidRPr="007E6F15">
        <w:t xml:space="preserve"> </w:t>
      </w:r>
      <w:r>
        <w:t>block.</w:t>
      </w:r>
    </w:p>
    <w:p w14:paraId="6772DFAE" w14:textId="7F787293" w:rsidR="007E6F15" w:rsidRDefault="0007725C" w:rsidP="00DD33E3">
      <w:pPr>
        <w:pStyle w:val="BodyText"/>
        <w:numPr>
          <w:ilvl w:val="0"/>
          <w:numId w:val="14"/>
        </w:numPr>
        <w:spacing w:after="240" w:line="269" w:lineRule="auto"/>
        <w:ind w:left="1440" w:right="17" w:hanging="360"/>
        <w:jc w:val="both"/>
      </w:pPr>
      <w:r>
        <w:t xml:space="preserve">RFP Attachments and/or forms that require a signature must be signed by a person who is authorized and identified on the Certification, to contractually bind the Agency. A PDF signed copy of those </w:t>
      </w:r>
      <w:r w:rsidR="007976B9">
        <w:t xml:space="preserve">documents </w:t>
      </w:r>
      <w:r w:rsidR="4147176E">
        <w:t>will</w:t>
      </w:r>
      <w:r>
        <w:t xml:space="preserve"> be accepted, however, the originally signed document may be requested at a later date. </w:t>
      </w:r>
    </w:p>
    <w:p w14:paraId="59A5C31B" w14:textId="4C2EEF55" w:rsidR="007E6F15" w:rsidRDefault="007E6F15" w:rsidP="00DD33E3">
      <w:pPr>
        <w:pStyle w:val="Heading2"/>
        <w:numPr>
          <w:ilvl w:val="0"/>
          <w:numId w:val="11"/>
        </w:numPr>
        <w:spacing w:line="269" w:lineRule="auto"/>
        <w:ind w:left="360"/>
      </w:pPr>
      <w:bookmarkStart w:id="49" w:name="_Toc202951856"/>
      <w:r>
        <w:t>Submission of RFP Materials</w:t>
      </w:r>
      <w:bookmarkEnd w:id="49"/>
    </w:p>
    <w:p w14:paraId="0801A9A6" w14:textId="71FF3950" w:rsidR="007E6F15" w:rsidRPr="0007725C" w:rsidRDefault="007E6F15" w:rsidP="00A01953">
      <w:pPr>
        <w:pStyle w:val="BodyText"/>
        <w:spacing w:after="240" w:line="269" w:lineRule="auto"/>
        <w:ind w:left="360" w:right="17"/>
        <w:jc w:val="both"/>
        <w:rPr>
          <w:strike/>
        </w:rPr>
      </w:pPr>
      <w:r>
        <w:t xml:space="preserve">“RFP materials” means anything submitted by a </w:t>
      </w:r>
      <w:r w:rsidR="00CB3C4B">
        <w:t>Proposer</w:t>
      </w:r>
      <w:r>
        <w:t xml:space="preserve"> to </w:t>
      </w:r>
      <w:r w:rsidR="00233F72">
        <w:t>the</w:t>
      </w:r>
      <w:r>
        <w:t xml:space="preserve"> Lottery in</w:t>
      </w:r>
      <w:r>
        <w:rPr>
          <w:spacing w:val="1"/>
        </w:rPr>
        <w:t xml:space="preserve"> </w:t>
      </w:r>
      <w:r>
        <w:t>response to this RFP, including, but not limited to, written questions about this RFP,</w:t>
      </w:r>
      <w:r>
        <w:rPr>
          <w:spacing w:val="-64"/>
        </w:rPr>
        <w:t xml:space="preserve"> </w:t>
      </w:r>
      <w:r>
        <w:t>and</w:t>
      </w:r>
      <w:r>
        <w:rPr>
          <w:spacing w:val="-9"/>
        </w:rPr>
        <w:t xml:space="preserve"> </w:t>
      </w:r>
      <w:r>
        <w:t>responses</w:t>
      </w:r>
      <w:r>
        <w:rPr>
          <w:spacing w:val="-13"/>
        </w:rPr>
        <w:t xml:space="preserve"> </w:t>
      </w:r>
      <w:r>
        <w:t>to</w:t>
      </w:r>
      <w:r>
        <w:rPr>
          <w:spacing w:val="-11"/>
        </w:rPr>
        <w:t xml:space="preserve"> </w:t>
      </w:r>
      <w:r>
        <w:t>any</w:t>
      </w:r>
      <w:r>
        <w:rPr>
          <w:spacing w:val="-13"/>
        </w:rPr>
        <w:t xml:space="preserve"> </w:t>
      </w:r>
      <w:r w:rsidR="00F748A6">
        <w:t>phase</w:t>
      </w:r>
      <w:r>
        <w:t>.</w:t>
      </w:r>
      <w:r>
        <w:rPr>
          <w:spacing w:val="-11"/>
        </w:rPr>
        <w:t xml:space="preserve"> </w:t>
      </w:r>
    </w:p>
    <w:tbl>
      <w:tblPr>
        <w:tblStyle w:val="TableGrid"/>
        <w:tblW w:w="0" w:type="auto"/>
        <w:tblInd w:w="355" w:type="dxa"/>
        <w:tblLook w:val="04A0" w:firstRow="1" w:lastRow="0" w:firstColumn="1" w:lastColumn="0" w:noHBand="0" w:noVBand="1"/>
      </w:tblPr>
      <w:tblGrid>
        <w:gridCol w:w="4045"/>
        <w:gridCol w:w="4045"/>
      </w:tblGrid>
      <w:tr w:rsidR="0026555E" w14:paraId="0118390E" w14:textId="69E01682" w:rsidTr="00265BA5">
        <w:tc>
          <w:tcPr>
            <w:tcW w:w="4045" w:type="dxa"/>
            <w:vAlign w:val="center"/>
          </w:tcPr>
          <w:p w14:paraId="4D9C5290" w14:textId="36CA2B66" w:rsidR="0026555E" w:rsidRPr="00BC67DA" w:rsidRDefault="0026555E" w:rsidP="00265BA5">
            <w:pPr>
              <w:spacing w:line="269" w:lineRule="auto"/>
              <w:jc w:val="center"/>
              <w:rPr>
                <w:b/>
                <w:bCs/>
                <w:color w:val="000000" w:themeColor="text1"/>
              </w:rPr>
            </w:pPr>
            <w:r w:rsidRPr="00BC67DA">
              <w:rPr>
                <w:b/>
                <w:bCs/>
                <w:color w:val="000000" w:themeColor="text1"/>
              </w:rPr>
              <w:t>Email</w:t>
            </w:r>
          </w:p>
        </w:tc>
        <w:tc>
          <w:tcPr>
            <w:tcW w:w="4045" w:type="dxa"/>
            <w:vAlign w:val="center"/>
          </w:tcPr>
          <w:p w14:paraId="54CC6EA3" w14:textId="2C4EEC90" w:rsidR="0026555E" w:rsidRDefault="0026555E" w:rsidP="00265BA5">
            <w:pPr>
              <w:spacing w:line="269" w:lineRule="auto"/>
              <w:jc w:val="center"/>
            </w:pPr>
            <w:r>
              <w:rPr>
                <w:b/>
                <w:bCs/>
              </w:rPr>
              <w:t>Mail</w:t>
            </w:r>
          </w:p>
        </w:tc>
      </w:tr>
      <w:tr w:rsidR="0026555E" w14:paraId="0B3D9A4D" w14:textId="177C89FD" w:rsidTr="00874125">
        <w:tc>
          <w:tcPr>
            <w:tcW w:w="4045" w:type="dxa"/>
          </w:tcPr>
          <w:p w14:paraId="1E2BD079" w14:textId="6CD461AA" w:rsidR="0026555E" w:rsidRPr="00BC67DA" w:rsidRDefault="0026555E" w:rsidP="00265BA5">
            <w:pPr>
              <w:spacing w:before="240" w:after="240" w:line="269" w:lineRule="auto"/>
              <w:rPr>
                <w:color w:val="000000" w:themeColor="text1"/>
              </w:rPr>
            </w:pPr>
            <w:r w:rsidRPr="00BC67DA">
              <w:rPr>
                <w:color w:val="000000" w:themeColor="text1"/>
              </w:rPr>
              <w:t xml:space="preserve">Email: </w:t>
            </w:r>
            <w:r w:rsidR="008249B9" w:rsidRPr="00BC67DA">
              <w:rPr>
                <w:color w:val="000000" w:themeColor="text1"/>
              </w:rPr>
              <w:t>solicitations@calottery.com</w:t>
            </w:r>
            <w:r w:rsidR="008249B9" w:rsidRPr="00BC67DA" w:rsidDel="008249B9">
              <w:rPr>
                <w:color w:val="000000" w:themeColor="text1"/>
              </w:rPr>
              <w:t xml:space="preserve"> </w:t>
            </w:r>
          </w:p>
          <w:p w14:paraId="0A5C5784" w14:textId="77777777" w:rsidR="0026555E" w:rsidRPr="00BC67DA" w:rsidRDefault="0026555E" w:rsidP="00A01953">
            <w:pPr>
              <w:spacing w:before="160" w:after="240" w:line="269" w:lineRule="auto"/>
              <w:rPr>
                <w:color w:val="000000" w:themeColor="text1"/>
              </w:rPr>
            </w:pPr>
            <w:r w:rsidRPr="00BC67DA">
              <w:rPr>
                <w:color w:val="000000" w:themeColor="text1"/>
              </w:rPr>
              <w:t xml:space="preserve">Subject line </w:t>
            </w:r>
            <w:r w:rsidRPr="00BC67DA">
              <w:rPr>
                <w:b/>
                <w:bCs/>
                <w:color w:val="000000" w:themeColor="text1"/>
              </w:rPr>
              <w:t>must</w:t>
            </w:r>
            <w:r w:rsidRPr="00BC67DA">
              <w:rPr>
                <w:color w:val="000000" w:themeColor="text1"/>
              </w:rPr>
              <w:t xml:space="preserve"> include:</w:t>
            </w:r>
          </w:p>
          <w:p w14:paraId="66B3652F" w14:textId="4AE26AB2" w:rsidR="0026555E" w:rsidRPr="00BC67DA" w:rsidRDefault="0026555E" w:rsidP="00A01953">
            <w:pPr>
              <w:spacing w:after="240" w:line="269" w:lineRule="auto"/>
              <w:rPr>
                <w:color w:val="000000" w:themeColor="text1"/>
              </w:rPr>
            </w:pPr>
            <w:r w:rsidRPr="00BC67DA">
              <w:rPr>
                <w:color w:val="000000" w:themeColor="text1"/>
              </w:rPr>
              <w:lastRenderedPageBreak/>
              <w:t>RFP #</w:t>
            </w:r>
            <w:r w:rsidR="00CB3210" w:rsidRPr="00BC67DA">
              <w:rPr>
                <w:color w:val="000000" w:themeColor="text1"/>
              </w:rPr>
              <w:t>R00</w:t>
            </w:r>
            <w:r w:rsidR="00247C6C">
              <w:rPr>
                <w:color w:val="000000" w:themeColor="text1"/>
              </w:rPr>
              <w:t>2925</w:t>
            </w:r>
            <w:r w:rsidRPr="00BC67DA">
              <w:rPr>
                <w:color w:val="000000" w:themeColor="text1"/>
              </w:rPr>
              <w:t xml:space="preserve"> </w:t>
            </w:r>
            <w:r w:rsidR="00247C6C">
              <w:rPr>
                <w:color w:val="000000" w:themeColor="text1"/>
              </w:rPr>
              <w:t xml:space="preserve">Lead </w:t>
            </w:r>
            <w:r w:rsidR="1BB5C6E1" w:rsidRPr="6630373B">
              <w:rPr>
                <w:color w:val="000000" w:themeColor="text1"/>
              </w:rPr>
              <w:t xml:space="preserve">Marketing &amp; </w:t>
            </w:r>
            <w:r w:rsidR="00247C6C">
              <w:rPr>
                <w:color w:val="000000" w:themeColor="text1"/>
              </w:rPr>
              <w:t xml:space="preserve">Advertising </w:t>
            </w:r>
            <w:r w:rsidRPr="00BC67DA">
              <w:rPr>
                <w:color w:val="000000" w:themeColor="text1"/>
              </w:rPr>
              <w:t>Agency</w:t>
            </w:r>
          </w:p>
        </w:tc>
        <w:tc>
          <w:tcPr>
            <w:tcW w:w="4045" w:type="dxa"/>
          </w:tcPr>
          <w:p w14:paraId="1A658E5F" w14:textId="6F9D7155" w:rsidR="0026555E" w:rsidRPr="003A6BE3" w:rsidRDefault="0026555E" w:rsidP="00265BA5">
            <w:pPr>
              <w:spacing w:before="240" w:after="240" w:line="269" w:lineRule="auto"/>
              <w:rPr>
                <w:color w:val="000000" w:themeColor="text1"/>
              </w:rPr>
            </w:pPr>
            <w:r w:rsidRPr="003A6BE3">
              <w:rPr>
                <w:color w:val="000000" w:themeColor="text1"/>
              </w:rPr>
              <w:lastRenderedPageBreak/>
              <w:t xml:space="preserve">ATTN: </w:t>
            </w:r>
            <w:r w:rsidR="00D72955">
              <w:rPr>
                <w:color w:val="000000" w:themeColor="text1"/>
              </w:rPr>
              <w:t>Timur Kopbayev</w:t>
            </w:r>
          </w:p>
          <w:p w14:paraId="678BFC73" w14:textId="358212E9" w:rsidR="00BA3295" w:rsidRPr="003A6BE3" w:rsidRDefault="0026555E" w:rsidP="00A01953">
            <w:pPr>
              <w:spacing w:after="240" w:line="269" w:lineRule="auto"/>
              <w:rPr>
                <w:color w:val="000000" w:themeColor="text1"/>
              </w:rPr>
            </w:pPr>
            <w:r w:rsidRPr="003A6BE3">
              <w:rPr>
                <w:color w:val="000000" w:themeColor="text1"/>
              </w:rPr>
              <w:t>RFP #</w:t>
            </w:r>
            <w:r w:rsidR="00BC67DA" w:rsidRPr="003A6BE3">
              <w:rPr>
                <w:color w:val="000000" w:themeColor="text1"/>
              </w:rPr>
              <w:t>00</w:t>
            </w:r>
            <w:r w:rsidR="00247C6C">
              <w:rPr>
                <w:color w:val="000000" w:themeColor="text1"/>
              </w:rPr>
              <w:t>2925</w:t>
            </w:r>
            <w:r w:rsidR="00BC67DA" w:rsidRPr="003A6BE3">
              <w:rPr>
                <w:color w:val="000000" w:themeColor="text1"/>
              </w:rPr>
              <w:t xml:space="preserve"> </w:t>
            </w:r>
            <w:r w:rsidR="00247C6C">
              <w:rPr>
                <w:color w:val="000000" w:themeColor="text1"/>
              </w:rPr>
              <w:t xml:space="preserve">Lead </w:t>
            </w:r>
            <w:r w:rsidR="6B2D90CB" w:rsidRPr="6630373B">
              <w:rPr>
                <w:color w:val="000000" w:themeColor="text1"/>
              </w:rPr>
              <w:t xml:space="preserve">Marketing &amp; </w:t>
            </w:r>
            <w:r w:rsidR="00247C6C">
              <w:rPr>
                <w:color w:val="000000" w:themeColor="text1"/>
              </w:rPr>
              <w:t>Advertising Agency</w:t>
            </w:r>
          </w:p>
          <w:p w14:paraId="5084BF56" w14:textId="77777777" w:rsidR="0026555E" w:rsidRPr="003A6BE3" w:rsidRDefault="0026555E" w:rsidP="00E408FC">
            <w:pPr>
              <w:spacing w:line="269" w:lineRule="auto"/>
              <w:rPr>
                <w:color w:val="000000" w:themeColor="text1"/>
              </w:rPr>
            </w:pPr>
            <w:r w:rsidRPr="003A6BE3">
              <w:rPr>
                <w:color w:val="000000" w:themeColor="text1"/>
              </w:rPr>
              <w:t>700 North 10</w:t>
            </w:r>
            <w:r w:rsidRPr="003A6BE3">
              <w:rPr>
                <w:color w:val="000000" w:themeColor="text1"/>
                <w:vertAlign w:val="superscript"/>
              </w:rPr>
              <w:t>th</w:t>
            </w:r>
            <w:r w:rsidRPr="003A6BE3">
              <w:rPr>
                <w:color w:val="000000" w:themeColor="text1"/>
              </w:rPr>
              <w:t xml:space="preserve"> Street</w:t>
            </w:r>
          </w:p>
          <w:p w14:paraId="1FC66D8D" w14:textId="304BF5A3" w:rsidR="0026555E" w:rsidRPr="00425D29" w:rsidRDefault="0026555E" w:rsidP="00E408FC">
            <w:pPr>
              <w:spacing w:line="269" w:lineRule="auto"/>
              <w:rPr>
                <w:color w:val="FF0000"/>
              </w:rPr>
            </w:pPr>
            <w:r w:rsidRPr="003A6BE3">
              <w:rPr>
                <w:color w:val="000000" w:themeColor="text1"/>
              </w:rPr>
              <w:lastRenderedPageBreak/>
              <w:t>Sacramento, CA 95811</w:t>
            </w:r>
          </w:p>
        </w:tc>
      </w:tr>
    </w:tbl>
    <w:p w14:paraId="3FA069A5" w14:textId="7FB6DF88" w:rsidR="007E6F15" w:rsidRPr="007E6F15" w:rsidRDefault="00AD31CB" w:rsidP="00265BA5">
      <w:pPr>
        <w:pStyle w:val="BodyText"/>
        <w:spacing w:before="240" w:after="240" w:line="269" w:lineRule="auto"/>
        <w:ind w:left="360" w:right="17"/>
        <w:jc w:val="both"/>
      </w:pPr>
      <w:r>
        <w:lastRenderedPageBreak/>
        <w:t>Proposals</w:t>
      </w:r>
      <w:r w:rsidR="007E6F15">
        <w:t xml:space="preserve"> not submitted under sealed cover may be rejected at the sole discretion of </w:t>
      </w:r>
      <w:r w:rsidR="0026555E">
        <w:t>the</w:t>
      </w:r>
      <w:r w:rsidR="007E6F15">
        <w:t xml:space="preserve"> Lottery.</w:t>
      </w:r>
    </w:p>
    <w:p w14:paraId="04CE5C6A" w14:textId="74DCB69C" w:rsidR="007E6F15" w:rsidRDefault="007E6F15" w:rsidP="00DD33E3">
      <w:pPr>
        <w:pStyle w:val="Heading2"/>
        <w:numPr>
          <w:ilvl w:val="0"/>
          <w:numId w:val="11"/>
        </w:numPr>
        <w:spacing w:line="269" w:lineRule="auto"/>
        <w:ind w:left="360"/>
      </w:pPr>
      <w:bookmarkStart w:id="50" w:name="_Toc202951857"/>
      <w:r>
        <w:t>Importance of Meeting Deadlines</w:t>
      </w:r>
      <w:bookmarkEnd w:id="50"/>
    </w:p>
    <w:p w14:paraId="31BB31D6" w14:textId="118ED531" w:rsidR="006B0446" w:rsidRDefault="3C9A4E97" w:rsidP="00A01953">
      <w:pPr>
        <w:pStyle w:val="BodyText"/>
        <w:spacing w:before="160" w:after="240" w:line="269" w:lineRule="auto"/>
        <w:ind w:left="360" w:right="14"/>
        <w:jc w:val="both"/>
      </w:pPr>
      <w:r>
        <w:t>Proposers</w:t>
      </w:r>
      <w:r w:rsidR="05D5966B">
        <w:t xml:space="preserve"> are responsible and assume all risks for the delivery and receipt by </w:t>
      </w:r>
      <w:r w:rsidR="72505756">
        <w:t xml:space="preserve">the </w:t>
      </w:r>
      <w:r w:rsidR="05D5966B">
        <w:t xml:space="preserve">Lottery of all submissions prior to the submission deadline. If a </w:t>
      </w:r>
      <w:r w:rsidR="3C555F30">
        <w:t>Proposer</w:t>
      </w:r>
      <w:r w:rsidR="05D5966B">
        <w:t xml:space="preserve"> mails or otherwise ships the submission via a generally recognized approved transportation entity such as the U.S. Postal Service, Federal Express, United Parcel Service, etc. and provides </w:t>
      </w:r>
      <w:r w:rsidR="321BC11A">
        <w:t>the</w:t>
      </w:r>
      <w:r w:rsidR="05D5966B">
        <w:t xml:space="preserve"> Lottery with the entity’s package tracking information and the tracking information indicates its delivery at </w:t>
      </w:r>
      <w:r w:rsidR="72505756">
        <w:t>the</w:t>
      </w:r>
      <w:r w:rsidR="05D5966B">
        <w:t xml:space="preserve"> Lottery by the submission deadline, the package </w:t>
      </w:r>
      <w:r w:rsidR="4147176E">
        <w:t>will</w:t>
      </w:r>
      <w:r w:rsidR="05D5966B">
        <w:t xml:space="preserve"> be considered to have arrived on time. U.S. Postal Service postmarks or other indicia of mailing of shipment, however, </w:t>
      </w:r>
      <w:r w:rsidR="4147176E">
        <w:t>will</w:t>
      </w:r>
      <w:r w:rsidR="05D5966B">
        <w:t xml:space="preserve"> not be accepted as proof of timely delivery. </w:t>
      </w:r>
      <w:r w:rsidR="00831055">
        <w:t>E</w:t>
      </w:r>
      <w:r w:rsidR="05D5966B">
        <w:t>lectronic submissions</w:t>
      </w:r>
      <w:r w:rsidR="50D0443C">
        <w:t xml:space="preserve"> without the </w:t>
      </w:r>
      <w:r w:rsidR="00485B39">
        <w:t xml:space="preserve">five </w:t>
      </w:r>
      <w:r w:rsidR="50D0443C">
        <w:t>hard copies</w:t>
      </w:r>
      <w:r w:rsidR="05D5966B">
        <w:t xml:space="preserve"> </w:t>
      </w:r>
      <w:r w:rsidR="00673318">
        <w:t>may</w:t>
      </w:r>
      <w:r w:rsidR="77861C8C">
        <w:t xml:space="preserve"> not</w:t>
      </w:r>
      <w:r w:rsidR="05D5966B">
        <w:t xml:space="preserve"> be accepted. The stated deadlines for submitting and receipt of all materials </w:t>
      </w:r>
      <w:r w:rsidR="776BC66B">
        <w:t>to the</w:t>
      </w:r>
      <w:r w:rsidR="05D5966B">
        <w:t xml:space="preserve"> Lottery </w:t>
      </w:r>
      <w:r w:rsidR="4147176E">
        <w:t>will</w:t>
      </w:r>
      <w:r w:rsidR="05D5966B">
        <w:t xml:space="preserve"> be strictly enforced. Submissions that are incomplete or received after the stated deadline </w:t>
      </w:r>
      <w:r w:rsidR="4147176E">
        <w:t>will</w:t>
      </w:r>
      <w:r w:rsidR="00A315E6">
        <w:t xml:space="preserve"> </w:t>
      </w:r>
      <w:r w:rsidR="05D5966B">
        <w:t>not be accepted.</w:t>
      </w:r>
    </w:p>
    <w:p w14:paraId="41D723BE" w14:textId="0735E013" w:rsidR="007E6F15" w:rsidRDefault="007E6F15" w:rsidP="00DD33E3">
      <w:pPr>
        <w:pStyle w:val="Heading2"/>
        <w:numPr>
          <w:ilvl w:val="0"/>
          <w:numId w:val="11"/>
        </w:numPr>
        <w:spacing w:line="269" w:lineRule="auto"/>
        <w:ind w:left="360"/>
      </w:pPr>
      <w:bookmarkStart w:id="51" w:name="_Toc202951858"/>
      <w:r>
        <w:t xml:space="preserve">Communication </w:t>
      </w:r>
      <w:r w:rsidR="007976B9">
        <w:t>Between the</w:t>
      </w:r>
      <w:r>
        <w:t xml:space="preserve"> Lottery and </w:t>
      </w:r>
      <w:r w:rsidR="00CB3C4B">
        <w:t>Proposers</w:t>
      </w:r>
      <w:bookmarkEnd w:id="51"/>
    </w:p>
    <w:p w14:paraId="7FC7E56B" w14:textId="361B37FF" w:rsidR="006B0446" w:rsidRDefault="00233F72" w:rsidP="00A01953">
      <w:pPr>
        <w:pStyle w:val="BodyText"/>
        <w:spacing w:before="160" w:after="240" w:line="269" w:lineRule="auto"/>
        <w:ind w:left="360" w:right="17"/>
        <w:jc w:val="both"/>
      </w:pPr>
      <w:r>
        <w:t>The</w:t>
      </w:r>
      <w:r w:rsidR="006B0446">
        <w:t xml:space="preserve"> Lottery</w:t>
      </w:r>
      <w:r w:rsidR="006B0446" w:rsidRPr="006B0446">
        <w:t xml:space="preserve"> </w:t>
      </w:r>
      <w:r w:rsidR="006B0446">
        <w:t>reserves</w:t>
      </w:r>
      <w:r w:rsidR="006B0446" w:rsidRPr="006B0446">
        <w:t xml:space="preserve"> </w:t>
      </w:r>
      <w:r w:rsidR="006B0446">
        <w:t>the</w:t>
      </w:r>
      <w:r w:rsidR="006B0446" w:rsidRPr="006B0446">
        <w:t xml:space="preserve"> </w:t>
      </w:r>
      <w:r w:rsidR="006B0446">
        <w:t>right</w:t>
      </w:r>
      <w:r w:rsidR="006B0446" w:rsidRPr="006B0446">
        <w:t xml:space="preserve"> </w:t>
      </w:r>
      <w:r w:rsidR="006B0446">
        <w:t>to</w:t>
      </w:r>
      <w:r w:rsidR="006B0446" w:rsidRPr="006B0446">
        <w:t xml:space="preserve"> </w:t>
      </w:r>
      <w:r w:rsidR="006B0446">
        <w:t>contact</w:t>
      </w:r>
      <w:r w:rsidR="006B0446" w:rsidRPr="006B0446">
        <w:t xml:space="preserve"> </w:t>
      </w:r>
      <w:r w:rsidR="00CB3C4B">
        <w:t>Proposers</w:t>
      </w:r>
      <w:r w:rsidR="006B0446" w:rsidRPr="006B0446">
        <w:t xml:space="preserve"> </w:t>
      </w:r>
      <w:r w:rsidR="006B0446">
        <w:t>at</w:t>
      </w:r>
      <w:r w:rsidR="006B0446" w:rsidRPr="006B0446">
        <w:t xml:space="preserve"> </w:t>
      </w:r>
      <w:r w:rsidR="006B0446">
        <w:t xml:space="preserve">any </w:t>
      </w:r>
      <w:r w:rsidR="00F748A6">
        <w:t>phase</w:t>
      </w:r>
      <w:r w:rsidR="006B0446" w:rsidRPr="006B0446">
        <w:t xml:space="preserve"> </w:t>
      </w:r>
      <w:r w:rsidR="006B0446">
        <w:t>of</w:t>
      </w:r>
      <w:r w:rsidR="006B0446" w:rsidRPr="006B0446">
        <w:t xml:space="preserve"> </w:t>
      </w:r>
      <w:r w:rsidR="006B0446">
        <w:t>the</w:t>
      </w:r>
      <w:r w:rsidR="006B0446" w:rsidRPr="006B0446">
        <w:t xml:space="preserve"> </w:t>
      </w:r>
      <w:r w:rsidR="006B0446">
        <w:t>proposal</w:t>
      </w:r>
      <w:r w:rsidR="006B0446" w:rsidRPr="006B0446">
        <w:t xml:space="preserve"> </w:t>
      </w:r>
      <w:r w:rsidR="006B0446">
        <w:t>process</w:t>
      </w:r>
      <w:r w:rsidR="006B0446" w:rsidRPr="006B0446">
        <w:t xml:space="preserve"> </w:t>
      </w:r>
      <w:r w:rsidR="006B0446">
        <w:t>to collect</w:t>
      </w:r>
      <w:r w:rsidR="006B0446" w:rsidRPr="006B0446">
        <w:t xml:space="preserve"> </w:t>
      </w:r>
      <w:r w:rsidR="006B0446">
        <w:t>additional</w:t>
      </w:r>
      <w:r w:rsidR="006B0446" w:rsidRPr="006B0446">
        <w:t xml:space="preserve"> </w:t>
      </w:r>
      <w:r w:rsidR="006B0446">
        <w:t>clarifying</w:t>
      </w:r>
      <w:r w:rsidR="006B0446" w:rsidRPr="006B0446">
        <w:t xml:space="preserve"> </w:t>
      </w:r>
      <w:r w:rsidR="006B0446">
        <w:t>information,</w:t>
      </w:r>
      <w:r w:rsidR="006B0446" w:rsidRPr="006B0446">
        <w:t xml:space="preserve"> </w:t>
      </w:r>
      <w:r w:rsidR="006B0446">
        <w:t>if</w:t>
      </w:r>
      <w:r w:rsidR="006B0446" w:rsidRPr="006B0446">
        <w:t xml:space="preserve"> </w:t>
      </w:r>
      <w:r w:rsidR="006B0446">
        <w:t>deemed necessary.</w:t>
      </w:r>
    </w:p>
    <w:p w14:paraId="37ADF762" w14:textId="3FBF2AE9" w:rsidR="006B0446" w:rsidRPr="006B0446" w:rsidRDefault="00CB3C4B" w:rsidP="00DD33E3">
      <w:pPr>
        <w:pStyle w:val="BodyText"/>
        <w:numPr>
          <w:ilvl w:val="0"/>
          <w:numId w:val="15"/>
        </w:numPr>
        <w:spacing w:before="160" w:after="240" w:line="269" w:lineRule="auto"/>
        <w:ind w:right="17"/>
        <w:jc w:val="both"/>
        <w:rPr>
          <w:b/>
          <w:bCs/>
        </w:rPr>
      </w:pPr>
      <w:r>
        <w:rPr>
          <w:b/>
          <w:bCs/>
        </w:rPr>
        <w:t>Proposer</w:t>
      </w:r>
      <w:r w:rsidR="006B0446" w:rsidRPr="006B0446">
        <w:rPr>
          <w:b/>
          <w:bCs/>
        </w:rPr>
        <w:t xml:space="preserve"> Questions</w:t>
      </w:r>
    </w:p>
    <w:p w14:paraId="3F556966" w14:textId="19C19104" w:rsidR="006B0446" w:rsidRDefault="56A97253" w:rsidP="00A01953">
      <w:pPr>
        <w:pStyle w:val="BodyText"/>
        <w:spacing w:after="240" w:line="269" w:lineRule="auto"/>
        <w:ind w:left="720" w:right="14"/>
        <w:jc w:val="both"/>
      </w:pPr>
      <w:r>
        <w:t>Proposers</w:t>
      </w:r>
      <w:r w:rsidR="626E8363">
        <w:t xml:space="preserve"> must submit any questions regarding t</w:t>
      </w:r>
      <w:r w:rsidR="626E8363" w:rsidRPr="00E4151E">
        <w:t>his RFP by the due date and time</w:t>
      </w:r>
      <w:r w:rsidR="626E8363" w:rsidRPr="00E4151E">
        <w:rPr>
          <w:spacing w:val="1"/>
        </w:rPr>
        <w:t xml:space="preserve"> </w:t>
      </w:r>
      <w:r w:rsidR="626E8363" w:rsidRPr="00E4151E">
        <w:t>specified in the Key Action Dates table in Section I</w:t>
      </w:r>
      <w:r w:rsidR="70552809" w:rsidRPr="00E4151E">
        <w:t xml:space="preserve"> General Information, </w:t>
      </w:r>
      <w:r w:rsidR="00247C6C">
        <w:t>N</w:t>
      </w:r>
      <w:r w:rsidR="6F6C7A48" w:rsidRPr="00E4151E">
        <w:t>.</w:t>
      </w:r>
      <w:r w:rsidR="70552809" w:rsidRPr="00E4151E">
        <w:t xml:space="preserve"> Key Action Dates</w:t>
      </w:r>
      <w:r w:rsidR="626E8363" w:rsidRPr="00E4151E">
        <w:t>. Only email questions</w:t>
      </w:r>
      <w:r w:rsidR="626E8363" w:rsidRPr="00E4151E">
        <w:rPr>
          <w:spacing w:val="1"/>
        </w:rPr>
        <w:t xml:space="preserve"> </w:t>
      </w:r>
      <w:r w:rsidR="626E8363" w:rsidRPr="00E4151E">
        <w:rPr>
          <w:spacing w:val="-1"/>
        </w:rPr>
        <w:t>addresse</w:t>
      </w:r>
      <w:r w:rsidR="626E8363" w:rsidRPr="00195546">
        <w:rPr>
          <w:spacing w:val="-1"/>
        </w:rPr>
        <w:t>d</w:t>
      </w:r>
      <w:r w:rsidR="626E8363" w:rsidRPr="00195546">
        <w:rPr>
          <w:spacing w:val="-16"/>
        </w:rPr>
        <w:t xml:space="preserve"> </w:t>
      </w:r>
      <w:r w:rsidR="626E8363" w:rsidRPr="00195546">
        <w:rPr>
          <w:spacing w:val="-1"/>
        </w:rPr>
        <w:t>to</w:t>
      </w:r>
      <w:r w:rsidR="626E8363" w:rsidRPr="00195546">
        <w:rPr>
          <w:spacing w:val="-16"/>
        </w:rPr>
        <w:t xml:space="preserve"> </w:t>
      </w:r>
      <w:r w:rsidR="626E8363" w:rsidRPr="00195546">
        <w:rPr>
          <w:spacing w:val="-1"/>
        </w:rPr>
        <w:t>the</w:t>
      </w:r>
      <w:r w:rsidR="626E8363" w:rsidRPr="00195546">
        <w:rPr>
          <w:spacing w:val="-16"/>
        </w:rPr>
        <w:t xml:space="preserve"> </w:t>
      </w:r>
      <w:r w:rsidR="626E8363" w:rsidRPr="00195546">
        <w:rPr>
          <w:spacing w:val="-1"/>
        </w:rPr>
        <w:t>contact</w:t>
      </w:r>
      <w:r w:rsidR="626E8363" w:rsidRPr="00195546">
        <w:rPr>
          <w:spacing w:val="-16"/>
        </w:rPr>
        <w:t xml:space="preserve"> </w:t>
      </w:r>
      <w:r w:rsidR="626E8363" w:rsidRPr="00195546">
        <w:rPr>
          <w:spacing w:val="-1"/>
        </w:rPr>
        <w:t>person</w:t>
      </w:r>
      <w:r w:rsidR="626E8363" w:rsidRPr="00195546">
        <w:rPr>
          <w:spacing w:val="-15"/>
        </w:rPr>
        <w:t xml:space="preserve"> </w:t>
      </w:r>
      <w:r w:rsidR="626E8363" w:rsidRPr="00195546">
        <w:rPr>
          <w:spacing w:val="-1"/>
        </w:rPr>
        <w:t>listed</w:t>
      </w:r>
      <w:r w:rsidR="626E8363" w:rsidRPr="00195546">
        <w:rPr>
          <w:spacing w:val="-16"/>
        </w:rPr>
        <w:t xml:space="preserve"> </w:t>
      </w:r>
      <w:r w:rsidR="626E8363" w:rsidRPr="00195546">
        <w:rPr>
          <w:spacing w:val="-1"/>
        </w:rPr>
        <w:t>in</w:t>
      </w:r>
      <w:r w:rsidR="626E8363" w:rsidRPr="00195546">
        <w:rPr>
          <w:spacing w:val="-15"/>
        </w:rPr>
        <w:t xml:space="preserve"> </w:t>
      </w:r>
      <w:r w:rsidR="626E8363" w:rsidRPr="00E4151E">
        <w:t>Section</w:t>
      </w:r>
      <w:r w:rsidR="626E8363" w:rsidRPr="00E4151E">
        <w:rPr>
          <w:spacing w:val="-16"/>
        </w:rPr>
        <w:t xml:space="preserve"> </w:t>
      </w:r>
      <w:r w:rsidR="626E8363" w:rsidRPr="00E4151E">
        <w:t>I</w:t>
      </w:r>
      <w:r w:rsidR="00E4151E">
        <w:t>,</w:t>
      </w:r>
      <w:r w:rsidR="70552809" w:rsidRPr="00E4151E">
        <w:t xml:space="preserve"> General Information, B</w:t>
      </w:r>
      <w:r w:rsidR="6F6C7A48" w:rsidRPr="00E4151E">
        <w:t>.</w:t>
      </w:r>
      <w:r w:rsidR="56C08F12" w:rsidRPr="00E4151E">
        <w:t xml:space="preserve"> </w:t>
      </w:r>
      <w:r w:rsidR="70552809" w:rsidRPr="00E4151E">
        <w:t>Contact</w:t>
      </w:r>
      <w:r w:rsidR="626E8363" w:rsidRPr="00E4151E">
        <w:rPr>
          <w:spacing w:val="-16"/>
        </w:rPr>
        <w:t xml:space="preserve"> </w:t>
      </w:r>
      <w:r w:rsidR="4147176E" w:rsidRPr="00195546">
        <w:t>will</w:t>
      </w:r>
      <w:r w:rsidR="626E8363" w:rsidRPr="00195546">
        <w:rPr>
          <w:spacing w:val="-17"/>
        </w:rPr>
        <w:t xml:space="preserve"> </w:t>
      </w:r>
      <w:r w:rsidR="626E8363" w:rsidRPr="00195546">
        <w:t>be</w:t>
      </w:r>
      <w:r w:rsidR="626E8363" w:rsidRPr="00195546">
        <w:rPr>
          <w:spacing w:val="-16"/>
        </w:rPr>
        <w:t xml:space="preserve"> </w:t>
      </w:r>
      <w:r w:rsidR="626E8363" w:rsidRPr="00195546">
        <w:t>accepted.</w:t>
      </w:r>
      <w:r w:rsidR="626E8363">
        <w:rPr>
          <w:spacing w:val="-19"/>
        </w:rPr>
        <w:t xml:space="preserve"> </w:t>
      </w:r>
      <w:r>
        <w:t>Proposers</w:t>
      </w:r>
      <w:r w:rsidR="626E8363">
        <w:rPr>
          <w:spacing w:val="-17"/>
        </w:rPr>
        <w:t xml:space="preserve"> </w:t>
      </w:r>
      <w:r>
        <w:t xml:space="preserve">must provide </w:t>
      </w:r>
      <w:r w:rsidR="626E8363">
        <w:t xml:space="preserve">sufficient specific information to </w:t>
      </w:r>
      <w:r w:rsidR="5412EFA0">
        <w:t>enable the</w:t>
      </w:r>
      <w:r w:rsidR="626E8363">
        <w:t xml:space="preserve"> Lottery to identify and </w:t>
      </w:r>
      <w:r w:rsidR="626E8363">
        <w:rPr>
          <w:spacing w:val="-64"/>
        </w:rPr>
        <w:t xml:space="preserve">  </w:t>
      </w:r>
      <w:r w:rsidR="626E8363">
        <w:t>respond to their questions. When submitting questions, please referen</w:t>
      </w:r>
      <w:r w:rsidR="626E8363" w:rsidRPr="003A6BE3">
        <w:rPr>
          <w:color w:val="000000" w:themeColor="text1"/>
        </w:rPr>
        <w:t>ce RFP #</w:t>
      </w:r>
      <w:r w:rsidR="003A6BE3" w:rsidRPr="003A6BE3">
        <w:rPr>
          <w:color w:val="000000" w:themeColor="text1"/>
        </w:rPr>
        <w:t>00</w:t>
      </w:r>
      <w:r w:rsidR="00247C6C">
        <w:rPr>
          <w:color w:val="000000" w:themeColor="text1"/>
        </w:rPr>
        <w:t>2925</w:t>
      </w:r>
      <w:r w:rsidR="00A40496" w:rsidRPr="00425D29">
        <w:rPr>
          <w:color w:val="FF0000"/>
        </w:rPr>
        <w:t xml:space="preserve"> </w:t>
      </w:r>
      <w:r w:rsidR="00247C6C">
        <w:t>Lead</w:t>
      </w:r>
      <w:r w:rsidR="00FE7517">
        <w:t xml:space="preserve"> Advertising</w:t>
      </w:r>
      <w:r w:rsidR="00247C6C">
        <w:t xml:space="preserve"> Agency</w:t>
      </w:r>
      <w:r w:rsidR="00FE7517">
        <w:t>.</w:t>
      </w:r>
    </w:p>
    <w:p w14:paraId="0931F4C4" w14:textId="1B25C981" w:rsidR="006B0446" w:rsidRDefault="006B0446" w:rsidP="00A01953">
      <w:pPr>
        <w:pStyle w:val="BodyText"/>
        <w:spacing w:after="240" w:line="269" w:lineRule="auto"/>
        <w:ind w:left="720" w:right="14"/>
        <w:jc w:val="both"/>
      </w:pPr>
      <w:r>
        <w:t xml:space="preserve">Responses to questions received during the </w:t>
      </w:r>
      <w:r w:rsidR="00CB3C4B">
        <w:t>Proposer</w:t>
      </w:r>
      <w:r>
        <w:t xml:space="preserve"> Question time period </w:t>
      </w:r>
      <w:r w:rsidR="4147176E">
        <w:t>will</w:t>
      </w:r>
      <w:r>
        <w:t xml:space="preserve"> be posted on </w:t>
      </w:r>
      <w:r w:rsidR="00247C6C">
        <w:t xml:space="preserve">the Lottery’s </w:t>
      </w:r>
      <w:hyperlink r:id="rId18">
        <w:r w:rsidR="00247C6C" w:rsidRPr="40E7D4D3">
          <w:rPr>
            <w:rStyle w:val="Hyperlink"/>
          </w:rPr>
          <w:t>website</w:t>
        </w:r>
      </w:hyperlink>
      <w:r w:rsidR="00247C6C">
        <w:t xml:space="preserve"> and the </w:t>
      </w:r>
      <w:hyperlink r:id="rId19">
        <w:r w:rsidR="00247C6C" w:rsidRPr="40E7D4D3">
          <w:rPr>
            <w:rStyle w:val="Hyperlink"/>
          </w:rPr>
          <w:t>California State Contracts Register</w:t>
        </w:r>
      </w:hyperlink>
      <w:r w:rsidR="00247C6C">
        <w:t>.</w:t>
      </w:r>
      <w:r w:rsidR="00547DA8">
        <w:t xml:space="preserve"> </w:t>
      </w:r>
    </w:p>
    <w:p w14:paraId="077382F3" w14:textId="3587AC6A" w:rsidR="006B0446" w:rsidRDefault="006B0446" w:rsidP="00A01953">
      <w:pPr>
        <w:pStyle w:val="BodyText"/>
        <w:spacing w:after="240" w:line="269" w:lineRule="auto"/>
        <w:ind w:left="720" w:right="14"/>
        <w:jc w:val="both"/>
      </w:pPr>
      <w:r>
        <w:t>In</w:t>
      </w:r>
      <w:r w:rsidRPr="006B0446">
        <w:t xml:space="preserve"> </w:t>
      </w:r>
      <w:r>
        <w:t>its</w:t>
      </w:r>
      <w:r w:rsidRPr="006B0446">
        <w:t xml:space="preserve"> </w:t>
      </w:r>
      <w:r>
        <w:t>sole</w:t>
      </w:r>
      <w:r w:rsidRPr="006B0446">
        <w:t xml:space="preserve"> </w:t>
      </w:r>
      <w:r>
        <w:t>discretion,</w:t>
      </w:r>
      <w:r w:rsidRPr="006B0446">
        <w:t xml:space="preserve"> </w:t>
      </w:r>
      <w:r w:rsidR="00233F72">
        <w:t xml:space="preserve">the </w:t>
      </w:r>
      <w:r>
        <w:t>Lottery</w:t>
      </w:r>
      <w:r w:rsidRPr="006B0446">
        <w:t xml:space="preserve"> </w:t>
      </w:r>
      <w:r>
        <w:t>may</w:t>
      </w:r>
      <w:r w:rsidRPr="006B0446">
        <w:t xml:space="preserve"> </w:t>
      </w:r>
      <w:r>
        <w:t>contact</w:t>
      </w:r>
      <w:r w:rsidRPr="006B0446">
        <w:t xml:space="preserve"> </w:t>
      </w:r>
      <w:r>
        <w:t>a</w:t>
      </w:r>
      <w:r w:rsidRPr="006B0446">
        <w:t xml:space="preserve"> </w:t>
      </w:r>
      <w:r w:rsidR="00CB3C4B">
        <w:t>Proposer</w:t>
      </w:r>
      <w:r w:rsidRPr="006B0446">
        <w:t xml:space="preserve"> </w:t>
      </w:r>
      <w:r>
        <w:t>to</w:t>
      </w:r>
      <w:r w:rsidRPr="006B0446">
        <w:t xml:space="preserve"> </w:t>
      </w:r>
      <w:r>
        <w:t>seek</w:t>
      </w:r>
      <w:r w:rsidRPr="006B0446">
        <w:t xml:space="preserve"> </w:t>
      </w:r>
      <w:r>
        <w:t>clarification</w:t>
      </w:r>
      <w:r w:rsidRPr="006B0446">
        <w:t xml:space="preserve"> </w:t>
      </w:r>
      <w:r>
        <w:t>or</w:t>
      </w:r>
      <w:r w:rsidRPr="006B0446">
        <w:t xml:space="preserve"> </w:t>
      </w:r>
      <w:r>
        <w:t>additional</w:t>
      </w:r>
      <w:r w:rsidRPr="006B0446">
        <w:t xml:space="preserve"> </w:t>
      </w:r>
      <w:r>
        <w:t>information</w:t>
      </w:r>
      <w:r w:rsidRPr="006B0446">
        <w:t xml:space="preserve"> </w:t>
      </w:r>
      <w:r>
        <w:t>regarding</w:t>
      </w:r>
      <w:r w:rsidRPr="006B0446">
        <w:t xml:space="preserve"> </w:t>
      </w:r>
      <w:r>
        <w:t>any</w:t>
      </w:r>
      <w:r w:rsidRPr="006B0446">
        <w:t xml:space="preserve"> </w:t>
      </w:r>
      <w:r>
        <w:t>question</w:t>
      </w:r>
      <w:r w:rsidRPr="006B0446">
        <w:t xml:space="preserve"> </w:t>
      </w:r>
      <w:r>
        <w:t>received.</w:t>
      </w:r>
    </w:p>
    <w:p w14:paraId="6384A998" w14:textId="64225471" w:rsidR="006B0446" w:rsidRDefault="00CB3C4B" w:rsidP="00A01953">
      <w:pPr>
        <w:pStyle w:val="BodyText"/>
        <w:spacing w:after="240" w:line="269" w:lineRule="auto"/>
        <w:ind w:left="720" w:right="14"/>
        <w:jc w:val="both"/>
      </w:pPr>
      <w:r>
        <w:t>Proposers</w:t>
      </w:r>
      <w:r w:rsidR="006B0446">
        <w:t xml:space="preserve"> who</w:t>
      </w:r>
      <w:r w:rsidR="006B0446" w:rsidRPr="006B0446">
        <w:t xml:space="preserve"> </w:t>
      </w:r>
      <w:r w:rsidR="006B0446">
        <w:t>fail to</w:t>
      </w:r>
      <w:r w:rsidR="006B0446" w:rsidRPr="006B0446">
        <w:t xml:space="preserve"> </w:t>
      </w:r>
      <w:r w:rsidR="006B0446">
        <w:t>report</w:t>
      </w:r>
      <w:r w:rsidR="006B0446" w:rsidRPr="006B0446">
        <w:t xml:space="preserve"> </w:t>
      </w:r>
      <w:r w:rsidR="006B0446">
        <w:t>a</w:t>
      </w:r>
      <w:r w:rsidR="006B0446" w:rsidRPr="006B0446">
        <w:t xml:space="preserve"> </w:t>
      </w:r>
      <w:r w:rsidR="006B0446">
        <w:t>known</w:t>
      </w:r>
      <w:r w:rsidR="006B0446" w:rsidRPr="006B0446">
        <w:t xml:space="preserve"> </w:t>
      </w:r>
      <w:r w:rsidR="006B0446">
        <w:t>or suspected</w:t>
      </w:r>
      <w:r w:rsidR="006B0446" w:rsidRPr="006B0446">
        <w:t xml:space="preserve"> </w:t>
      </w:r>
      <w:r w:rsidR="006B0446">
        <w:t>problem</w:t>
      </w:r>
      <w:r w:rsidR="006B0446" w:rsidRPr="006B0446">
        <w:t xml:space="preserve"> </w:t>
      </w:r>
      <w:r w:rsidR="006B0446">
        <w:t>with</w:t>
      </w:r>
      <w:r w:rsidR="006B0446" w:rsidRPr="006B0446">
        <w:t xml:space="preserve"> </w:t>
      </w:r>
      <w:r w:rsidR="006B0446">
        <w:t>the</w:t>
      </w:r>
      <w:r w:rsidR="006B0446" w:rsidRPr="006B0446">
        <w:t xml:space="preserve"> </w:t>
      </w:r>
      <w:r w:rsidR="006B0446">
        <w:t>RFP</w:t>
      </w:r>
      <w:r w:rsidR="006B0446" w:rsidRPr="006B0446">
        <w:t xml:space="preserve"> </w:t>
      </w:r>
      <w:r w:rsidR="006B0446">
        <w:t>or who</w:t>
      </w:r>
      <w:r w:rsidR="006B0446" w:rsidRPr="006B0446">
        <w:t xml:space="preserve"> </w:t>
      </w:r>
      <w:r w:rsidR="006B0446">
        <w:lastRenderedPageBreak/>
        <w:t>fail</w:t>
      </w:r>
      <w:r w:rsidR="006B0446" w:rsidRPr="006B0446">
        <w:t xml:space="preserve"> </w:t>
      </w:r>
      <w:r w:rsidR="006B0446">
        <w:t>to seek</w:t>
      </w:r>
      <w:r w:rsidR="006B0446" w:rsidRPr="006B0446">
        <w:t xml:space="preserve"> </w:t>
      </w:r>
      <w:r w:rsidR="006B0446">
        <w:t>clarification or</w:t>
      </w:r>
      <w:r w:rsidR="006B0446" w:rsidRPr="006B0446">
        <w:t xml:space="preserve"> </w:t>
      </w:r>
      <w:r w:rsidR="006B0446">
        <w:t>correction of the</w:t>
      </w:r>
      <w:r w:rsidR="006B0446" w:rsidRPr="006B0446">
        <w:t xml:space="preserve"> </w:t>
      </w:r>
      <w:r w:rsidR="006B0446">
        <w:t>RFP</w:t>
      </w:r>
      <w:r w:rsidR="006B0446" w:rsidRPr="006B0446">
        <w:t xml:space="preserve"> </w:t>
      </w:r>
      <w:r w:rsidR="006B0446">
        <w:t>do so</w:t>
      </w:r>
      <w:r w:rsidR="006B0446" w:rsidRPr="006B0446">
        <w:t xml:space="preserve"> </w:t>
      </w:r>
      <w:r w:rsidR="006B0446">
        <w:t>at</w:t>
      </w:r>
      <w:r w:rsidR="006B0446" w:rsidRPr="006B0446">
        <w:t xml:space="preserve"> </w:t>
      </w:r>
      <w:r w:rsidR="006B0446">
        <w:t>their</w:t>
      </w:r>
      <w:r w:rsidR="006B0446" w:rsidRPr="006B0446">
        <w:t xml:space="preserve"> </w:t>
      </w:r>
      <w:r w:rsidR="006B0446">
        <w:t>own</w:t>
      </w:r>
      <w:r w:rsidR="006B0446" w:rsidRPr="006B0446">
        <w:t xml:space="preserve"> </w:t>
      </w:r>
      <w:r w:rsidR="006B0446">
        <w:t>risk.</w:t>
      </w:r>
    </w:p>
    <w:p w14:paraId="3119C4A1" w14:textId="714F0002" w:rsidR="006B0446" w:rsidRDefault="006B0446" w:rsidP="00DD33E3">
      <w:pPr>
        <w:pStyle w:val="BodyText"/>
        <w:numPr>
          <w:ilvl w:val="0"/>
          <w:numId w:val="15"/>
        </w:numPr>
        <w:spacing w:before="160" w:after="240" w:line="269" w:lineRule="auto"/>
        <w:ind w:right="17"/>
        <w:jc w:val="both"/>
        <w:rPr>
          <w:b/>
          <w:bCs/>
        </w:rPr>
      </w:pPr>
      <w:r>
        <w:rPr>
          <w:b/>
          <w:bCs/>
        </w:rPr>
        <w:t>Errors</w:t>
      </w:r>
    </w:p>
    <w:p w14:paraId="7EC03C71" w14:textId="0BAA37BE" w:rsidR="006B0446" w:rsidRPr="006B0446" w:rsidRDefault="5F1F70DA" w:rsidP="00A01953">
      <w:pPr>
        <w:pStyle w:val="BodyText"/>
        <w:spacing w:after="240" w:line="269" w:lineRule="auto"/>
        <w:ind w:left="720" w:right="14"/>
        <w:jc w:val="both"/>
      </w:pPr>
      <w:r>
        <w:t xml:space="preserve">If a </w:t>
      </w:r>
      <w:r w:rsidR="78E112E0">
        <w:t>Proposer</w:t>
      </w:r>
      <w:r>
        <w:t xml:space="preserve"> discovers any ambiguity, conflict, discrepancy, omission</w:t>
      </w:r>
      <w:r w:rsidR="0025068A">
        <w:t>,</w:t>
      </w:r>
      <w:r>
        <w:t xml:space="preserve"> or other error</w:t>
      </w:r>
      <w:r w:rsidRPr="006B0446">
        <w:t xml:space="preserve"> </w:t>
      </w:r>
      <w:r>
        <w:t>in</w:t>
      </w:r>
      <w:r w:rsidRPr="006B0446">
        <w:t xml:space="preserve"> </w:t>
      </w:r>
      <w:r>
        <w:t>this</w:t>
      </w:r>
      <w:r w:rsidRPr="006B0446">
        <w:t xml:space="preserve"> </w:t>
      </w:r>
      <w:r>
        <w:t>RFP,</w:t>
      </w:r>
      <w:r w:rsidRPr="006B0446">
        <w:t xml:space="preserve"> </w:t>
      </w:r>
      <w:r>
        <w:t>the</w:t>
      </w:r>
      <w:r w:rsidRPr="006B0446">
        <w:t xml:space="preserve"> </w:t>
      </w:r>
      <w:r w:rsidR="78E112E0">
        <w:t>Proposer</w:t>
      </w:r>
      <w:r w:rsidRPr="006B0446">
        <w:t xml:space="preserve"> </w:t>
      </w:r>
      <w:r w:rsidR="44DAA147">
        <w:t>must</w:t>
      </w:r>
      <w:r w:rsidRPr="006B0446">
        <w:t xml:space="preserve"> </w:t>
      </w:r>
      <w:r>
        <w:t>immediately</w:t>
      </w:r>
      <w:r w:rsidRPr="006B0446">
        <w:t xml:space="preserve"> </w:t>
      </w:r>
      <w:r w:rsidR="78E112E0">
        <w:t>notify</w:t>
      </w:r>
      <w:r w:rsidR="78E112E0" w:rsidRPr="006B0446">
        <w:t xml:space="preserve"> </w:t>
      </w:r>
      <w:r w:rsidR="78E112E0">
        <w:t>the</w:t>
      </w:r>
      <w:r>
        <w:t xml:space="preserve"> Lottery</w:t>
      </w:r>
      <w:r w:rsidRPr="006B0446">
        <w:t xml:space="preserve"> </w:t>
      </w:r>
      <w:r>
        <w:t>of</w:t>
      </w:r>
      <w:r w:rsidRPr="006B0446">
        <w:t xml:space="preserve"> </w:t>
      </w:r>
      <w:r>
        <w:t>such</w:t>
      </w:r>
      <w:r w:rsidRPr="006B0446">
        <w:t xml:space="preserve"> </w:t>
      </w:r>
      <w:r>
        <w:t>error</w:t>
      </w:r>
      <w:r w:rsidRPr="006B0446">
        <w:t xml:space="preserve"> </w:t>
      </w:r>
      <w:r>
        <w:t xml:space="preserve">by </w:t>
      </w:r>
      <w:r w:rsidRPr="00E4151E">
        <w:t xml:space="preserve">email to the contact in </w:t>
      </w:r>
      <w:r w:rsidR="720EC1DE" w:rsidRPr="00E4151E">
        <w:t>Section</w:t>
      </w:r>
      <w:r w:rsidR="720EC1DE" w:rsidRPr="00E4151E">
        <w:rPr>
          <w:spacing w:val="-16"/>
        </w:rPr>
        <w:t xml:space="preserve"> </w:t>
      </w:r>
      <w:r w:rsidR="720EC1DE" w:rsidRPr="00E4151E">
        <w:t>I</w:t>
      </w:r>
      <w:r w:rsidR="00E4151E" w:rsidRPr="00E4151E">
        <w:t>,</w:t>
      </w:r>
      <w:r w:rsidR="720EC1DE" w:rsidRPr="00E4151E">
        <w:t xml:space="preserve"> General Information, B</w:t>
      </w:r>
      <w:r w:rsidR="51C65EF8" w:rsidRPr="00E4151E">
        <w:t>.</w:t>
      </w:r>
      <w:r w:rsidR="720EC1DE" w:rsidRPr="00E4151E">
        <w:t xml:space="preserve"> Contact</w:t>
      </w:r>
      <w:r w:rsidR="0025068A">
        <w:t>,</w:t>
      </w:r>
      <w:r w:rsidRPr="00E4151E">
        <w:t xml:space="preserve"> </w:t>
      </w:r>
      <w:r w:rsidR="0025068A">
        <w:t>to</w:t>
      </w:r>
      <w:r w:rsidRPr="00E4151E">
        <w:t xml:space="preserve"> request </w:t>
      </w:r>
      <w:r>
        <w:t>modification</w:t>
      </w:r>
      <w:r w:rsidRPr="006B0446">
        <w:t xml:space="preserve"> </w:t>
      </w:r>
      <w:r>
        <w:t>or</w:t>
      </w:r>
      <w:r w:rsidRPr="006B0446">
        <w:t xml:space="preserve"> </w:t>
      </w:r>
      <w:r>
        <w:t>clarification</w:t>
      </w:r>
      <w:r w:rsidRPr="006B0446">
        <w:t xml:space="preserve"> </w:t>
      </w:r>
      <w:r>
        <w:t>of</w:t>
      </w:r>
      <w:r w:rsidRPr="006B0446">
        <w:t xml:space="preserve"> </w:t>
      </w:r>
      <w:r>
        <w:t xml:space="preserve">the RFP. </w:t>
      </w:r>
      <w:r w:rsidRPr="003313D0">
        <w:t xml:space="preserve">Modifications or clarifications </w:t>
      </w:r>
      <w:r w:rsidR="4147176E" w:rsidRPr="009732A2">
        <w:t>will</w:t>
      </w:r>
      <w:r w:rsidRPr="009732A2">
        <w:t xml:space="preserve"> be given by written notice posted on </w:t>
      </w:r>
      <w:r w:rsidR="00247C6C" w:rsidRPr="00247C6C">
        <w:t xml:space="preserve">the Lottery’s </w:t>
      </w:r>
      <w:hyperlink r:id="rId20" w:history="1">
        <w:r w:rsidR="00247C6C" w:rsidRPr="00247C6C">
          <w:rPr>
            <w:rStyle w:val="Hyperlink"/>
          </w:rPr>
          <w:t>website</w:t>
        </w:r>
      </w:hyperlink>
      <w:r w:rsidR="00247C6C" w:rsidRPr="00247C6C">
        <w:t xml:space="preserve"> and the </w:t>
      </w:r>
      <w:hyperlink r:id="rId21" w:history="1">
        <w:r w:rsidR="00247C6C" w:rsidRPr="00247C6C">
          <w:rPr>
            <w:rStyle w:val="Hyperlink"/>
          </w:rPr>
          <w:t>California State Contracts Register</w:t>
        </w:r>
      </w:hyperlink>
      <w:r w:rsidR="00247C6C">
        <w:t xml:space="preserve"> </w:t>
      </w:r>
      <w:r>
        <w:t>without divulging the source of the</w:t>
      </w:r>
      <w:r w:rsidRPr="006B0446">
        <w:t xml:space="preserve"> </w:t>
      </w:r>
      <w:r>
        <w:t>request</w:t>
      </w:r>
      <w:r w:rsidRPr="006B0446">
        <w:t xml:space="preserve"> </w:t>
      </w:r>
      <w:r>
        <w:t>for</w:t>
      </w:r>
      <w:r w:rsidRPr="006B0446">
        <w:t xml:space="preserve"> </w:t>
      </w:r>
      <w:r>
        <w:t>modification</w:t>
      </w:r>
      <w:r w:rsidRPr="006B0446">
        <w:t xml:space="preserve"> </w:t>
      </w:r>
      <w:r>
        <w:t>or</w:t>
      </w:r>
      <w:r w:rsidRPr="006B0446">
        <w:t xml:space="preserve"> </w:t>
      </w:r>
      <w:r>
        <w:t>clarification.</w:t>
      </w:r>
      <w:r w:rsidRPr="006B0446">
        <w:t xml:space="preserve"> </w:t>
      </w:r>
      <w:r w:rsidR="78E112E0">
        <w:t>The Lottery</w:t>
      </w:r>
      <w:r w:rsidRPr="006B0446">
        <w:t xml:space="preserve"> </w:t>
      </w:r>
      <w:r w:rsidR="4147176E">
        <w:t>will</w:t>
      </w:r>
      <w:r w:rsidRPr="006B0446">
        <w:t xml:space="preserve"> </w:t>
      </w:r>
      <w:r>
        <w:t>not</w:t>
      </w:r>
      <w:r w:rsidRPr="006B0446">
        <w:t xml:space="preserve"> </w:t>
      </w:r>
      <w:r>
        <w:t>be</w:t>
      </w:r>
      <w:r w:rsidRPr="006B0446">
        <w:t xml:space="preserve"> </w:t>
      </w:r>
      <w:r>
        <w:t xml:space="preserve">responsible </w:t>
      </w:r>
      <w:r w:rsidRPr="00022708">
        <w:t xml:space="preserve">for </w:t>
      </w:r>
      <w:r w:rsidR="7A3D1383" w:rsidRPr="00022708">
        <w:t xml:space="preserve">a </w:t>
      </w:r>
      <w:r w:rsidR="78E112E0">
        <w:t>Proposer’s</w:t>
      </w:r>
      <w:r w:rsidR="7A3D1383">
        <w:t xml:space="preserve"> </w:t>
      </w:r>
      <w:r>
        <w:t xml:space="preserve">failure to correct errors or any </w:t>
      </w:r>
      <w:r w:rsidR="78E112E0">
        <w:t>Proposer’s</w:t>
      </w:r>
      <w:r>
        <w:t xml:space="preserve"> failure to regularly and</w:t>
      </w:r>
      <w:r w:rsidRPr="006B0446">
        <w:t xml:space="preserve"> </w:t>
      </w:r>
      <w:r>
        <w:t>timely</w:t>
      </w:r>
      <w:r w:rsidRPr="006B0446">
        <w:t xml:space="preserve"> </w:t>
      </w:r>
      <w:r>
        <w:t>check the</w:t>
      </w:r>
      <w:r w:rsidRPr="006B0446">
        <w:t xml:space="preserve"> </w:t>
      </w:r>
      <w:r>
        <w:t>website</w:t>
      </w:r>
      <w:r w:rsidRPr="006B0446">
        <w:t xml:space="preserve"> </w:t>
      </w:r>
      <w:r>
        <w:t>for</w:t>
      </w:r>
      <w:r w:rsidRPr="006B0446">
        <w:t xml:space="preserve"> </w:t>
      </w:r>
      <w:r>
        <w:t>changes.</w:t>
      </w:r>
    </w:p>
    <w:p w14:paraId="310414B6" w14:textId="1E6083EB" w:rsidR="007E6F15" w:rsidRDefault="007E6F15" w:rsidP="00DD33E3">
      <w:pPr>
        <w:pStyle w:val="Heading2"/>
        <w:numPr>
          <w:ilvl w:val="0"/>
          <w:numId w:val="11"/>
        </w:numPr>
        <w:spacing w:line="269" w:lineRule="auto"/>
        <w:ind w:left="360"/>
      </w:pPr>
      <w:bookmarkStart w:id="52" w:name="_Toc202951859"/>
      <w:r>
        <w:t>Submission of Final Proposal</w:t>
      </w:r>
      <w:bookmarkEnd w:id="52"/>
    </w:p>
    <w:p w14:paraId="2C2C38CB" w14:textId="55F92615" w:rsidR="0071304E" w:rsidRPr="0071304E" w:rsidRDefault="0071304E" w:rsidP="00DD33E3">
      <w:pPr>
        <w:pStyle w:val="BodyText"/>
        <w:numPr>
          <w:ilvl w:val="0"/>
          <w:numId w:val="16"/>
        </w:numPr>
        <w:spacing w:before="160" w:after="240" w:line="269" w:lineRule="auto"/>
        <w:ind w:right="17"/>
        <w:jc w:val="both"/>
        <w:rPr>
          <w:b/>
          <w:bCs/>
        </w:rPr>
      </w:pPr>
      <w:r w:rsidRPr="0071304E">
        <w:rPr>
          <w:b/>
          <w:bCs/>
        </w:rPr>
        <w:t>Deviations and Modifications</w:t>
      </w:r>
    </w:p>
    <w:p w14:paraId="5F953247" w14:textId="6478E06A" w:rsidR="0071304E" w:rsidRDefault="0071304E" w:rsidP="00A01953">
      <w:pPr>
        <w:pStyle w:val="BodyText"/>
        <w:spacing w:after="240" w:line="269" w:lineRule="auto"/>
        <w:ind w:left="720" w:right="14"/>
        <w:jc w:val="both"/>
      </w:pPr>
      <w:bookmarkStart w:id="53" w:name="All_submissions_should_be_complete_when_"/>
      <w:bookmarkEnd w:id="53"/>
      <w:r>
        <w:t xml:space="preserve">All submissions should be complete when received at </w:t>
      </w:r>
      <w:r w:rsidR="00233F72">
        <w:t xml:space="preserve">the </w:t>
      </w:r>
      <w:r>
        <w:t xml:space="preserve">Lottery. No changes, modifications, corrections, or additions may be made once they are submitted </w:t>
      </w:r>
      <w:r w:rsidR="007976B9">
        <w:t>to the</w:t>
      </w:r>
      <w:r>
        <w:t xml:space="preserve"> Lottery. A </w:t>
      </w:r>
      <w:r w:rsidR="007976B9">
        <w:t xml:space="preserve">Proposer </w:t>
      </w:r>
      <w:r w:rsidR="4147176E">
        <w:t>will</w:t>
      </w:r>
      <w:r>
        <w:t xml:space="preserve"> be allowed to withdraw its proposal provided that the written request for such withdrawal is received prior to the deadline for final submission. After withdrawing a proposal, </w:t>
      </w:r>
      <w:r w:rsidR="00CB3C4B">
        <w:t>Proposers</w:t>
      </w:r>
      <w:r>
        <w:t xml:space="preserve"> may resubmit a new proposal according to the proposal submission instructions. Replacement proposals must be received at the stated place of delivery by the proposal due date and time.</w:t>
      </w:r>
    </w:p>
    <w:p w14:paraId="722C8249" w14:textId="5C046844" w:rsidR="0071304E" w:rsidRDefault="72505756" w:rsidP="00A01953">
      <w:pPr>
        <w:pStyle w:val="BodyText"/>
        <w:spacing w:after="240" w:line="269" w:lineRule="auto"/>
        <w:ind w:left="720" w:right="14"/>
        <w:jc w:val="both"/>
      </w:pPr>
      <w:r>
        <w:t>The</w:t>
      </w:r>
      <w:r w:rsidR="38163040">
        <w:t xml:space="preserve"> Lottery may, at its sole discretion, waive any immaterial deviation or defect in a submission. However, the waiver of an immaterial deviation or defect in a submission </w:t>
      </w:r>
      <w:r w:rsidR="4147176E">
        <w:t>will</w:t>
      </w:r>
      <w:r w:rsidR="38163040">
        <w:t xml:space="preserve"> in no way modify the document or excuse the </w:t>
      </w:r>
      <w:r w:rsidR="398E3115">
        <w:t>Proposer</w:t>
      </w:r>
      <w:r w:rsidR="38163040">
        <w:t xml:space="preserve"> from full compliance with the RFP requirements if awarded the contract. Items may be considered “immaterial” by </w:t>
      </w:r>
      <w:r w:rsidR="00405E71">
        <w:t>t</w:t>
      </w:r>
      <w:r>
        <w:t>he</w:t>
      </w:r>
      <w:r w:rsidR="38163040">
        <w:t xml:space="preserve"> </w:t>
      </w:r>
      <w:r w:rsidR="00C4393B">
        <w:t>Lottery if</w:t>
      </w:r>
      <w:r w:rsidR="38163040">
        <w:t xml:space="preserve">, for example, they do not affect the amount of the </w:t>
      </w:r>
      <w:r w:rsidR="41C6727D">
        <w:t xml:space="preserve">Staff </w:t>
      </w:r>
      <w:r w:rsidR="00D7395B">
        <w:t xml:space="preserve">Plan </w:t>
      </w:r>
      <w:r w:rsidR="002F69FA">
        <w:t>and</w:t>
      </w:r>
      <w:r w:rsidR="41C6727D">
        <w:t xml:space="preserve"> Compensation Proposal</w:t>
      </w:r>
      <w:r w:rsidR="38163040">
        <w:t xml:space="preserve">, or if allowing the deviation does not give a </w:t>
      </w:r>
      <w:r w:rsidR="398E3115">
        <w:t>Proposer</w:t>
      </w:r>
      <w:r w:rsidR="38163040">
        <w:t xml:space="preserve"> an advantage or benefit that would not be granted to all other </w:t>
      </w:r>
      <w:r w:rsidR="160686E0">
        <w:t>Proposers</w:t>
      </w:r>
      <w:r w:rsidR="38163040">
        <w:t>.</w:t>
      </w:r>
    </w:p>
    <w:p w14:paraId="7BDA75D1" w14:textId="7A0721F6" w:rsidR="0071304E" w:rsidRDefault="0071304E" w:rsidP="00DD33E3">
      <w:pPr>
        <w:pStyle w:val="BodyText"/>
        <w:numPr>
          <w:ilvl w:val="0"/>
          <w:numId w:val="17"/>
        </w:numPr>
        <w:spacing w:after="240" w:line="269" w:lineRule="auto"/>
        <w:ind w:right="14"/>
        <w:jc w:val="both"/>
      </w:pPr>
      <w:r>
        <w:t>If</w:t>
      </w:r>
      <w:r>
        <w:rPr>
          <w:spacing w:val="1"/>
        </w:rPr>
        <w:t xml:space="preserve"> </w:t>
      </w:r>
      <w:r>
        <w:t>the</w:t>
      </w:r>
      <w:r>
        <w:rPr>
          <w:spacing w:val="1"/>
        </w:rPr>
        <w:t xml:space="preserve"> </w:t>
      </w:r>
      <w:r w:rsidR="007976B9">
        <w:t>Proposer's</w:t>
      </w:r>
      <w:r w:rsidR="007976B9">
        <w:rPr>
          <w:spacing w:val="1"/>
        </w:rPr>
        <w:t xml:space="preserve"> </w:t>
      </w:r>
      <w:r>
        <w:t>intent,</w:t>
      </w:r>
      <w:r>
        <w:rPr>
          <w:spacing w:val="1"/>
        </w:rPr>
        <w:t xml:space="preserve"> </w:t>
      </w:r>
      <w:r>
        <w:t>as</w:t>
      </w:r>
      <w:r>
        <w:rPr>
          <w:spacing w:val="1"/>
        </w:rPr>
        <w:t xml:space="preserve"> </w:t>
      </w:r>
      <w:r>
        <w:t>determined</w:t>
      </w:r>
      <w:r>
        <w:rPr>
          <w:spacing w:val="1"/>
        </w:rPr>
        <w:t xml:space="preserve"> </w:t>
      </w:r>
      <w:r>
        <w:t>by</w:t>
      </w:r>
      <w:r w:rsidR="00233F72">
        <w:t xml:space="preserve"> the</w:t>
      </w:r>
      <w:r>
        <w:t xml:space="preserve"> Lottery,</w:t>
      </w:r>
      <w:r>
        <w:rPr>
          <w:spacing w:val="1"/>
        </w:rPr>
        <w:t xml:space="preserve"> </w:t>
      </w:r>
      <w:r>
        <w:t>is</w:t>
      </w:r>
      <w:r>
        <w:rPr>
          <w:spacing w:val="1"/>
        </w:rPr>
        <w:t xml:space="preserve"> </w:t>
      </w:r>
      <w:r>
        <w:t>clearly</w:t>
      </w:r>
      <w:r>
        <w:rPr>
          <w:spacing w:val="1"/>
        </w:rPr>
        <w:t xml:space="preserve"> </w:t>
      </w:r>
      <w:r>
        <w:rPr>
          <w:spacing w:val="-1"/>
        </w:rPr>
        <w:t>established</w:t>
      </w:r>
      <w:r>
        <w:rPr>
          <w:spacing w:val="-14"/>
        </w:rPr>
        <w:t xml:space="preserve"> </w:t>
      </w:r>
      <w:r>
        <w:rPr>
          <w:spacing w:val="-1"/>
        </w:rPr>
        <w:t>based</w:t>
      </w:r>
      <w:r>
        <w:rPr>
          <w:spacing w:val="-14"/>
        </w:rPr>
        <w:t xml:space="preserve"> </w:t>
      </w:r>
      <w:r>
        <w:rPr>
          <w:spacing w:val="-1"/>
        </w:rPr>
        <w:t>on</w:t>
      </w:r>
      <w:r>
        <w:rPr>
          <w:spacing w:val="-13"/>
        </w:rPr>
        <w:t xml:space="preserve"> </w:t>
      </w:r>
      <w:r>
        <w:rPr>
          <w:spacing w:val="-1"/>
        </w:rPr>
        <w:t>review</w:t>
      </w:r>
      <w:r>
        <w:rPr>
          <w:spacing w:val="-16"/>
        </w:rPr>
        <w:t xml:space="preserve"> </w:t>
      </w:r>
      <w:r>
        <w:rPr>
          <w:spacing w:val="-1"/>
        </w:rPr>
        <w:t>of</w:t>
      </w:r>
      <w:r>
        <w:rPr>
          <w:spacing w:val="-12"/>
        </w:rPr>
        <w:t xml:space="preserve"> </w:t>
      </w:r>
      <w:r>
        <w:rPr>
          <w:spacing w:val="-1"/>
        </w:rPr>
        <w:t>the</w:t>
      </w:r>
      <w:r>
        <w:rPr>
          <w:spacing w:val="-12"/>
        </w:rPr>
        <w:t xml:space="preserve"> </w:t>
      </w:r>
      <w:r>
        <w:t>complete</w:t>
      </w:r>
      <w:r>
        <w:rPr>
          <w:spacing w:val="-16"/>
        </w:rPr>
        <w:t xml:space="preserve"> </w:t>
      </w:r>
      <w:r w:rsidR="0025068A">
        <w:t>f</w:t>
      </w:r>
      <w:r>
        <w:t>inal</w:t>
      </w:r>
      <w:r>
        <w:rPr>
          <w:spacing w:val="-13"/>
        </w:rPr>
        <w:t xml:space="preserve"> </w:t>
      </w:r>
      <w:r w:rsidR="0025068A">
        <w:t>p</w:t>
      </w:r>
      <w:r>
        <w:t>roposal</w:t>
      </w:r>
      <w:r>
        <w:rPr>
          <w:spacing w:val="-12"/>
        </w:rPr>
        <w:t xml:space="preserve"> </w:t>
      </w:r>
      <w:r>
        <w:t>submittal,</w:t>
      </w:r>
      <w:r>
        <w:rPr>
          <w:spacing w:val="-12"/>
        </w:rPr>
        <w:t xml:space="preserve"> </w:t>
      </w:r>
      <w:r w:rsidR="00233F72">
        <w:t>the</w:t>
      </w:r>
      <w:r>
        <w:t xml:space="preserve"> Lottery may at its sole option correct an error based on that established</w:t>
      </w:r>
      <w:r>
        <w:rPr>
          <w:spacing w:val="1"/>
        </w:rPr>
        <w:t xml:space="preserve"> </w:t>
      </w:r>
      <w:r>
        <w:t>intent.</w:t>
      </w:r>
    </w:p>
    <w:p w14:paraId="54B15CB2" w14:textId="41328276" w:rsidR="0071304E" w:rsidRDefault="00233F72" w:rsidP="00DD33E3">
      <w:pPr>
        <w:pStyle w:val="BodyText"/>
        <w:numPr>
          <w:ilvl w:val="0"/>
          <w:numId w:val="17"/>
        </w:numPr>
        <w:spacing w:after="240" w:line="269" w:lineRule="auto"/>
        <w:ind w:right="14"/>
        <w:jc w:val="both"/>
      </w:pPr>
      <w:r>
        <w:t>The</w:t>
      </w:r>
      <w:r w:rsidR="0071304E">
        <w:t xml:space="preserve"> Lottery</w:t>
      </w:r>
      <w:r w:rsidR="0071304E">
        <w:rPr>
          <w:spacing w:val="-4"/>
        </w:rPr>
        <w:t xml:space="preserve"> </w:t>
      </w:r>
      <w:r w:rsidR="0071304E">
        <w:t>may</w:t>
      </w:r>
      <w:r w:rsidR="0071304E">
        <w:rPr>
          <w:spacing w:val="-5"/>
        </w:rPr>
        <w:t xml:space="preserve"> </w:t>
      </w:r>
      <w:r w:rsidR="0071304E">
        <w:t>at</w:t>
      </w:r>
      <w:r w:rsidR="0071304E">
        <w:rPr>
          <w:spacing w:val="-3"/>
        </w:rPr>
        <w:t xml:space="preserve"> </w:t>
      </w:r>
      <w:r w:rsidR="0071304E">
        <w:t>its</w:t>
      </w:r>
      <w:r w:rsidR="0071304E">
        <w:rPr>
          <w:spacing w:val="-3"/>
        </w:rPr>
        <w:t xml:space="preserve"> </w:t>
      </w:r>
      <w:r w:rsidR="0071304E">
        <w:t>sole</w:t>
      </w:r>
      <w:r w:rsidR="0071304E">
        <w:rPr>
          <w:spacing w:val="-2"/>
        </w:rPr>
        <w:t xml:space="preserve"> </w:t>
      </w:r>
      <w:r w:rsidR="0071304E">
        <w:t>option</w:t>
      </w:r>
      <w:r w:rsidR="0071304E">
        <w:rPr>
          <w:spacing w:val="-4"/>
        </w:rPr>
        <w:t xml:space="preserve"> </w:t>
      </w:r>
      <w:r w:rsidR="0071304E">
        <w:t>correct</w:t>
      </w:r>
      <w:r w:rsidR="0071304E">
        <w:rPr>
          <w:spacing w:val="-1"/>
        </w:rPr>
        <w:t xml:space="preserve"> </w:t>
      </w:r>
      <w:r w:rsidR="0071304E">
        <w:t>obvious</w:t>
      </w:r>
      <w:r w:rsidR="0071304E">
        <w:rPr>
          <w:spacing w:val="-3"/>
        </w:rPr>
        <w:t xml:space="preserve"> </w:t>
      </w:r>
      <w:r w:rsidR="0071304E">
        <w:t>clerical</w:t>
      </w:r>
      <w:r w:rsidR="0071304E">
        <w:rPr>
          <w:spacing w:val="-3"/>
        </w:rPr>
        <w:t xml:space="preserve"> </w:t>
      </w:r>
      <w:r w:rsidR="0071304E">
        <w:t>errors.</w:t>
      </w:r>
    </w:p>
    <w:p w14:paraId="03B7612C" w14:textId="00BC6852" w:rsidR="0071304E" w:rsidRDefault="0071304E" w:rsidP="00DD33E3">
      <w:pPr>
        <w:pStyle w:val="BodyText"/>
        <w:numPr>
          <w:ilvl w:val="0"/>
          <w:numId w:val="17"/>
        </w:numPr>
        <w:spacing w:after="240" w:line="269" w:lineRule="auto"/>
        <w:ind w:right="14"/>
        <w:jc w:val="both"/>
      </w:pPr>
      <w:r>
        <w:t>A</w:t>
      </w:r>
      <w:r>
        <w:rPr>
          <w:spacing w:val="-11"/>
        </w:rPr>
        <w:t xml:space="preserve"> </w:t>
      </w:r>
      <w:r w:rsidR="007976B9">
        <w:t>Proposer</w:t>
      </w:r>
      <w:r w:rsidR="007976B9">
        <w:rPr>
          <w:spacing w:val="-12"/>
        </w:rPr>
        <w:t xml:space="preserve"> </w:t>
      </w:r>
      <w:r>
        <w:t>may</w:t>
      </w:r>
      <w:r>
        <w:rPr>
          <w:spacing w:val="-14"/>
        </w:rPr>
        <w:t xml:space="preserve"> </w:t>
      </w:r>
      <w:r>
        <w:t>modify</w:t>
      </w:r>
      <w:r>
        <w:rPr>
          <w:spacing w:val="-14"/>
        </w:rPr>
        <w:t xml:space="preserve"> </w:t>
      </w:r>
      <w:r>
        <w:t>a</w:t>
      </w:r>
      <w:r>
        <w:rPr>
          <w:spacing w:val="-12"/>
        </w:rPr>
        <w:t xml:space="preserve"> </w:t>
      </w:r>
      <w:r w:rsidR="5B60F536">
        <w:t>proposal</w:t>
      </w:r>
      <w:r>
        <w:rPr>
          <w:spacing w:val="-11"/>
        </w:rPr>
        <w:t xml:space="preserve"> </w:t>
      </w:r>
      <w:r>
        <w:t>or</w:t>
      </w:r>
      <w:r>
        <w:rPr>
          <w:spacing w:val="-12"/>
        </w:rPr>
        <w:t xml:space="preserve"> </w:t>
      </w:r>
      <w:r>
        <w:t>submit</w:t>
      </w:r>
      <w:r>
        <w:rPr>
          <w:spacing w:val="-11"/>
        </w:rPr>
        <w:t xml:space="preserve"> </w:t>
      </w:r>
      <w:r>
        <w:t>a</w:t>
      </w:r>
      <w:r>
        <w:rPr>
          <w:spacing w:val="-12"/>
        </w:rPr>
        <w:t xml:space="preserve"> </w:t>
      </w:r>
      <w:r>
        <w:t>new</w:t>
      </w:r>
      <w:r>
        <w:rPr>
          <w:spacing w:val="-14"/>
        </w:rPr>
        <w:t xml:space="preserve"> </w:t>
      </w:r>
      <w:r w:rsidR="1ABF0A6C">
        <w:t>proposal</w:t>
      </w:r>
      <w:r>
        <w:rPr>
          <w:spacing w:val="-13"/>
        </w:rPr>
        <w:t xml:space="preserve"> </w:t>
      </w:r>
      <w:r>
        <w:t>after</w:t>
      </w:r>
      <w:r>
        <w:rPr>
          <w:spacing w:val="-12"/>
        </w:rPr>
        <w:t xml:space="preserve"> </w:t>
      </w:r>
      <w:r>
        <w:t>submission</w:t>
      </w:r>
      <w:r>
        <w:rPr>
          <w:spacing w:val="-12"/>
        </w:rPr>
        <w:t xml:space="preserve"> </w:t>
      </w:r>
      <w:r>
        <w:t>by</w:t>
      </w:r>
      <w:r>
        <w:rPr>
          <w:spacing w:val="-14"/>
        </w:rPr>
        <w:t xml:space="preserve"> </w:t>
      </w:r>
      <w:r>
        <w:t>withdrawing</w:t>
      </w:r>
      <w:r>
        <w:rPr>
          <w:spacing w:val="-64"/>
        </w:rPr>
        <w:t xml:space="preserve"> </w:t>
      </w:r>
      <w:r>
        <w:t>its</w:t>
      </w:r>
      <w:r>
        <w:rPr>
          <w:spacing w:val="-5"/>
        </w:rPr>
        <w:t xml:space="preserve"> </w:t>
      </w:r>
      <w:r>
        <w:t>original</w:t>
      </w:r>
      <w:r>
        <w:rPr>
          <w:spacing w:val="-6"/>
        </w:rPr>
        <w:t xml:space="preserve"> </w:t>
      </w:r>
      <w:r w:rsidR="5B13D7B6">
        <w:t>proposal</w:t>
      </w:r>
      <w:r>
        <w:rPr>
          <w:spacing w:val="-4"/>
        </w:rPr>
        <w:t xml:space="preserve"> </w:t>
      </w:r>
      <w:r>
        <w:t>and</w:t>
      </w:r>
      <w:r>
        <w:rPr>
          <w:spacing w:val="-3"/>
        </w:rPr>
        <w:t xml:space="preserve"> </w:t>
      </w:r>
      <w:r>
        <w:t>resubmitting</w:t>
      </w:r>
      <w:r>
        <w:rPr>
          <w:spacing w:val="-7"/>
        </w:rPr>
        <w:t xml:space="preserve"> </w:t>
      </w:r>
      <w:r>
        <w:t>a</w:t>
      </w:r>
      <w:r>
        <w:rPr>
          <w:spacing w:val="-4"/>
        </w:rPr>
        <w:t xml:space="preserve"> </w:t>
      </w:r>
      <w:r>
        <w:t>new</w:t>
      </w:r>
      <w:r>
        <w:rPr>
          <w:spacing w:val="-7"/>
        </w:rPr>
        <w:t xml:space="preserve"> </w:t>
      </w:r>
      <w:r w:rsidR="5B13D7B6">
        <w:t>proposal</w:t>
      </w:r>
      <w:r>
        <w:rPr>
          <w:spacing w:val="-4"/>
        </w:rPr>
        <w:t xml:space="preserve"> </w:t>
      </w:r>
      <w:r>
        <w:t>prior</w:t>
      </w:r>
      <w:r>
        <w:rPr>
          <w:spacing w:val="-6"/>
        </w:rPr>
        <w:t xml:space="preserve"> </w:t>
      </w:r>
      <w:r>
        <w:t>to</w:t>
      </w:r>
      <w:r>
        <w:rPr>
          <w:spacing w:val="-4"/>
        </w:rPr>
        <w:t xml:space="preserve"> </w:t>
      </w:r>
      <w:r>
        <w:t>the</w:t>
      </w:r>
      <w:r>
        <w:rPr>
          <w:spacing w:val="-6"/>
        </w:rPr>
        <w:t xml:space="preserve"> </w:t>
      </w:r>
      <w:r w:rsidR="47E67B7B">
        <w:t>proposal</w:t>
      </w:r>
      <w:r>
        <w:rPr>
          <w:spacing w:val="-4"/>
        </w:rPr>
        <w:t xml:space="preserve"> </w:t>
      </w:r>
      <w:r>
        <w:t>submission</w:t>
      </w:r>
      <w:r>
        <w:rPr>
          <w:spacing w:val="-4"/>
        </w:rPr>
        <w:t xml:space="preserve"> </w:t>
      </w:r>
      <w:r>
        <w:t>deadline</w:t>
      </w:r>
      <w:r w:rsidR="00AD31CB">
        <w:t xml:space="preserve">. Proposer </w:t>
      </w:r>
      <w:r>
        <w:t xml:space="preserve">modifications offered in any other manner, oral or written, </w:t>
      </w:r>
      <w:r w:rsidR="4147176E">
        <w:t>will</w:t>
      </w:r>
      <w:r>
        <w:t xml:space="preserve"> not be</w:t>
      </w:r>
      <w:r>
        <w:rPr>
          <w:spacing w:val="1"/>
        </w:rPr>
        <w:t xml:space="preserve"> </w:t>
      </w:r>
      <w:r>
        <w:t>considered.</w:t>
      </w:r>
    </w:p>
    <w:p w14:paraId="74EDFC6D" w14:textId="4D306AD2" w:rsidR="0071304E" w:rsidRDefault="0992C8DE" w:rsidP="00DD33E3">
      <w:pPr>
        <w:pStyle w:val="BodyText"/>
        <w:numPr>
          <w:ilvl w:val="0"/>
          <w:numId w:val="17"/>
        </w:numPr>
        <w:spacing w:after="240" w:line="269" w:lineRule="auto"/>
        <w:ind w:right="14"/>
        <w:jc w:val="both"/>
      </w:pPr>
      <w:r>
        <w:lastRenderedPageBreak/>
        <w:t>The</w:t>
      </w:r>
      <w:r w:rsidR="05521734">
        <w:t xml:space="preserve"> Lottery reserves the right to reject any </w:t>
      </w:r>
      <w:r w:rsidR="1969076A">
        <w:t>proposal</w:t>
      </w:r>
      <w:r w:rsidR="05521734">
        <w:t xml:space="preserve"> that does not satisfy </w:t>
      </w:r>
      <w:r w:rsidR="306E595A">
        <w:t>the requirements</w:t>
      </w:r>
      <w:r w:rsidR="05521734" w:rsidRPr="003930E5">
        <w:t xml:space="preserve"> set forth in th</w:t>
      </w:r>
      <w:r w:rsidR="00B1074D">
        <w:t>is</w:t>
      </w:r>
      <w:r w:rsidR="05521734" w:rsidRPr="003930E5">
        <w:t xml:space="preserve"> RFP. </w:t>
      </w:r>
      <w:r w:rsidR="78E112E0">
        <w:t>T</w:t>
      </w:r>
      <w:r>
        <w:t>he</w:t>
      </w:r>
      <w:r w:rsidR="05521734" w:rsidRPr="003930E5">
        <w:t xml:space="preserve"> Lottery is not required to award</w:t>
      </w:r>
      <w:r w:rsidR="65D0F118" w:rsidRPr="003930E5">
        <w:t xml:space="preserve"> </w:t>
      </w:r>
      <w:r w:rsidR="05521734" w:rsidRPr="003930E5">
        <w:t>a</w:t>
      </w:r>
      <w:r w:rsidR="05521734">
        <w:t xml:space="preserve"> contract. Before submitting a response to this RFP, </w:t>
      </w:r>
      <w:r w:rsidR="306E595A">
        <w:t xml:space="preserve">Proposers </w:t>
      </w:r>
      <w:r w:rsidR="05521734">
        <w:t>should review,</w:t>
      </w:r>
      <w:r w:rsidR="05521734">
        <w:rPr>
          <w:spacing w:val="1"/>
        </w:rPr>
        <w:t xml:space="preserve"> </w:t>
      </w:r>
      <w:r w:rsidR="05521734">
        <w:t>correct</w:t>
      </w:r>
      <w:r w:rsidR="05521734">
        <w:rPr>
          <w:spacing w:val="-1"/>
        </w:rPr>
        <w:t xml:space="preserve"> </w:t>
      </w:r>
      <w:r w:rsidR="05521734">
        <w:t>all</w:t>
      </w:r>
      <w:r w:rsidR="05521734">
        <w:rPr>
          <w:spacing w:val="-2"/>
        </w:rPr>
        <w:t xml:space="preserve"> </w:t>
      </w:r>
      <w:r w:rsidR="05521734">
        <w:t>errors, and</w:t>
      </w:r>
      <w:r w:rsidR="05521734">
        <w:rPr>
          <w:spacing w:val="-1"/>
        </w:rPr>
        <w:t xml:space="preserve"> </w:t>
      </w:r>
      <w:r w:rsidR="05521734">
        <w:t>confirm compliance with</w:t>
      </w:r>
      <w:r w:rsidR="05521734">
        <w:rPr>
          <w:spacing w:val="-1"/>
        </w:rPr>
        <w:t xml:space="preserve"> </w:t>
      </w:r>
      <w:r w:rsidR="05521734">
        <w:t>the</w:t>
      </w:r>
      <w:r w:rsidR="05521734">
        <w:rPr>
          <w:spacing w:val="-1"/>
        </w:rPr>
        <w:t xml:space="preserve"> </w:t>
      </w:r>
      <w:r w:rsidR="05521734">
        <w:t>RFP</w:t>
      </w:r>
      <w:r w:rsidR="05521734">
        <w:rPr>
          <w:spacing w:val="-3"/>
        </w:rPr>
        <w:t xml:space="preserve"> </w:t>
      </w:r>
      <w:r w:rsidR="05521734">
        <w:t>requirements.</w:t>
      </w:r>
    </w:p>
    <w:p w14:paraId="6D5451CB" w14:textId="48825156" w:rsidR="0071304E" w:rsidRDefault="0071304E" w:rsidP="00DD33E3">
      <w:pPr>
        <w:pStyle w:val="BodyText"/>
        <w:numPr>
          <w:ilvl w:val="0"/>
          <w:numId w:val="17"/>
        </w:numPr>
        <w:spacing w:after="240" w:line="269" w:lineRule="auto"/>
        <w:ind w:right="14"/>
        <w:jc w:val="both"/>
      </w:pPr>
      <w:r>
        <w:t>No</w:t>
      </w:r>
      <w:r>
        <w:rPr>
          <w:spacing w:val="-2"/>
        </w:rPr>
        <w:t xml:space="preserve"> </w:t>
      </w:r>
      <w:r>
        <w:t>oral</w:t>
      </w:r>
      <w:r>
        <w:rPr>
          <w:spacing w:val="-2"/>
        </w:rPr>
        <w:t xml:space="preserve"> </w:t>
      </w:r>
      <w:r>
        <w:t>understanding</w:t>
      </w:r>
      <w:r>
        <w:rPr>
          <w:spacing w:val="-3"/>
        </w:rPr>
        <w:t xml:space="preserve"> </w:t>
      </w:r>
      <w:r>
        <w:t>or</w:t>
      </w:r>
      <w:r>
        <w:rPr>
          <w:spacing w:val="-3"/>
        </w:rPr>
        <w:t xml:space="preserve"> </w:t>
      </w:r>
      <w:r>
        <w:t>contract</w:t>
      </w:r>
      <w:r>
        <w:rPr>
          <w:spacing w:val="-1"/>
        </w:rPr>
        <w:t xml:space="preserve"> </w:t>
      </w:r>
      <w:r w:rsidR="4147176E">
        <w:t>will</w:t>
      </w:r>
      <w:r>
        <w:rPr>
          <w:spacing w:val="-3"/>
        </w:rPr>
        <w:t xml:space="preserve"> </w:t>
      </w:r>
      <w:r>
        <w:t>be</w:t>
      </w:r>
      <w:r>
        <w:rPr>
          <w:spacing w:val="-3"/>
        </w:rPr>
        <w:t xml:space="preserve"> </w:t>
      </w:r>
      <w:r>
        <w:t>binding</w:t>
      </w:r>
      <w:r>
        <w:rPr>
          <w:spacing w:val="-3"/>
        </w:rPr>
        <w:t xml:space="preserve"> </w:t>
      </w:r>
      <w:r>
        <w:t>on</w:t>
      </w:r>
      <w:r>
        <w:rPr>
          <w:spacing w:val="-1"/>
        </w:rPr>
        <w:t xml:space="preserve"> </w:t>
      </w:r>
      <w:r>
        <w:t>either</w:t>
      </w:r>
      <w:r>
        <w:rPr>
          <w:spacing w:val="-5"/>
        </w:rPr>
        <w:t xml:space="preserve"> </w:t>
      </w:r>
      <w:r>
        <w:t>party.</w:t>
      </w:r>
    </w:p>
    <w:p w14:paraId="28478146" w14:textId="77209129" w:rsidR="0071304E" w:rsidRDefault="0071304E" w:rsidP="00DD33E3">
      <w:pPr>
        <w:pStyle w:val="Heading2"/>
        <w:numPr>
          <w:ilvl w:val="0"/>
          <w:numId w:val="11"/>
        </w:numPr>
        <w:spacing w:line="269" w:lineRule="auto"/>
        <w:ind w:left="360"/>
      </w:pPr>
      <w:bookmarkStart w:id="54" w:name="_Toc202951860"/>
      <w:r>
        <w:t>Property of California State Lottery</w:t>
      </w:r>
      <w:bookmarkEnd w:id="54"/>
    </w:p>
    <w:p w14:paraId="5C982B0C" w14:textId="2CD2F001" w:rsidR="0071304E" w:rsidRDefault="0071304E" w:rsidP="00A01953">
      <w:pPr>
        <w:pStyle w:val="BodyText"/>
        <w:spacing w:after="240" w:line="269" w:lineRule="auto"/>
        <w:ind w:left="360" w:right="17"/>
        <w:jc w:val="both"/>
      </w:pPr>
      <w:r>
        <w:t>Submission</w:t>
      </w:r>
      <w:r>
        <w:rPr>
          <w:spacing w:val="1"/>
        </w:rPr>
        <w:t xml:space="preserve"> </w:t>
      </w:r>
      <w:r>
        <w:t>materials</w:t>
      </w:r>
      <w:r>
        <w:rPr>
          <w:spacing w:val="1"/>
        </w:rPr>
        <w:t xml:space="preserve"> </w:t>
      </w:r>
      <w:r w:rsidR="4147176E">
        <w:t>will</w:t>
      </w:r>
      <w:r>
        <w:rPr>
          <w:spacing w:val="1"/>
        </w:rPr>
        <w:t xml:space="preserve"> </w:t>
      </w:r>
      <w:r>
        <w:t>not</w:t>
      </w:r>
      <w:r>
        <w:rPr>
          <w:spacing w:val="1"/>
        </w:rPr>
        <w:t xml:space="preserve"> </w:t>
      </w:r>
      <w:r>
        <w:t>be</w:t>
      </w:r>
      <w:r>
        <w:rPr>
          <w:spacing w:val="1"/>
        </w:rPr>
        <w:t xml:space="preserve"> </w:t>
      </w:r>
      <w:r>
        <w:t>returned</w:t>
      </w:r>
      <w:r>
        <w:rPr>
          <w:spacing w:val="1"/>
        </w:rPr>
        <w:t xml:space="preserve"> </w:t>
      </w:r>
      <w:r>
        <w:t>to</w:t>
      </w:r>
      <w:r>
        <w:rPr>
          <w:spacing w:val="1"/>
        </w:rPr>
        <w:t xml:space="preserve"> </w:t>
      </w:r>
      <w:r>
        <w:t>the</w:t>
      </w:r>
      <w:r>
        <w:rPr>
          <w:spacing w:val="1"/>
        </w:rPr>
        <w:t xml:space="preserve"> </w:t>
      </w:r>
      <w:r w:rsidR="007976B9">
        <w:t>Proposer</w:t>
      </w:r>
      <w:r>
        <w:t>.</w:t>
      </w:r>
      <w:r>
        <w:rPr>
          <w:spacing w:val="1"/>
        </w:rPr>
        <w:t xml:space="preserve"> </w:t>
      </w:r>
      <w:r>
        <w:t>All</w:t>
      </w:r>
      <w:r>
        <w:rPr>
          <w:spacing w:val="1"/>
        </w:rPr>
        <w:t xml:space="preserve"> </w:t>
      </w:r>
      <w:r>
        <w:t>proposed</w:t>
      </w:r>
      <w:r>
        <w:rPr>
          <w:spacing w:val="1"/>
        </w:rPr>
        <w:t xml:space="preserve"> </w:t>
      </w:r>
      <w:r>
        <w:t>ideas</w:t>
      </w:r>
      <w:r>
        <w:rPr>
          <w:spacing w:val="1"/>
        </w:rPr>
        <w:t xml:space="preserve"> </w:t>
      </w:r>
      <w:r>
        <w:t>or</w:t>
      </w:r>
      <w:r>
        <w:rPr>
          <w:spacing w:val="-64"/>
        </w:rPr>
        <w:t xml:space="preserve"> </w:t>
      </w:r>
      <w:r>
        <w:rPr>
          <w:spacing w:val="-1"/>
        </w:rPr>
        <w:t>adaptations</w:t>
      </w:r>
      <w:r>
        <w:rPr>
          <w:spacing w:val="-15"/>
        </w:rPr>
        <w:t xml:space="preserve"> </w:t>
      </w:r>
      <w:r>
        <w:t>of</w:t>
      </w:r>
      <w:r>
        <w:rPr>
          <w:spacing w:val="-13"/>
        </w:rPr>
        <w:t xml:space="preserve"> </w:t>
      </w:r>
      <w:r>
        <w:t>the</w:t>
      </w:r>
      <w:r>
        <w:rPr>
          <w:spacing w:val="-13"/>
        </w:rPr>
        <w:t xml:space="preserve"> </w:t>
      </w:r>
      <w:r>
        <w:t>ideas</w:t>
      </w:r>
      <w:r>
        <w:rPr>
          <w:spacing w:val="-14"/>
        </w:rPr>
        <w:t xml:space="preserve"> </w:t>
      </w:r>
      <w:r>
        <w:t>contained</w:t>
      </w:r>
      <w:r>
        <w:rPr>
          <w:spacing w:val="-13"/>
        </w:rPr>
        <w:t xml:space="preserve"> </w:t>
      </w:r>
      <w:r>
        <w:t>in</w:t>
      </w:r>
      <w:r>
        <w:rPr>
          <w:spacing w:val="-13"/>
        </w:rPr>
        <w:t xml:space="preserve"> </w:t>
      </w:r>
      <w:r>
        <w:t>any</w:t>
      </w:r>
      <w:r>
        <w:rPr>
          <w:spacing w:val="-16"/>
        </w:rPr>
        <w:t xml:space="preserve"> </w:t>
      </w:r>
      <w:r>
        <w:t>submission</w:t>
      </w:r>
      <w:r>
        <w:rPr>
          <w:spacing w:val="-13"/>
        </w:rPr>
        <w:t xml:space="preserve"> </w:t>
      </w:r>
      <w:r>
        <w:t>become</w:t>
      </w:r>
      <w:r>
        <w:rPr>
          <w:spacing w:val="-15"/>
        </w:rPr>
        <w:t xml:space="preserve"> </w:t>
      </w:r>
      <w:r>
        <w:t>the</w:t>
      </w:r>
      <w:r>
        <w:rPr>
          <w:spacing w:val="-15"/>
        </w:rPr>
        <w:t xml:space="preserve"> </w:t>
      </w:r>
      <w:r>
        <w:t>property</w:t>
      </w:r>
      <w:r>
        <w:rPr>
          <w:spacing w:val="-16"/>
        </w:rPr>
        <w:t xml:space="preserve"> </w:t>
      </w:r>
      <w:r>
        <w:t>of</w:t>
      </w:r>
      <w:r>
        <w:rPr>
          <w:spacing w:val="-12"/>
        </w:rPr>
        <w:t xml:space="preserve"> </w:t>
      </w:r>
      <w:r w:rsidR="00D96947">
        <w:t>the</w:t>
      </w:r>
      <w:r>
        <w:t xml:space="preserve"> Lottery </w:t>
      </w:r>
      <w:r w:rsidR="007976B9">
        <w:t>and the</w:t>
      </w:r>
      <w:r>
        <w:t xml:space="preserve"> Lottery reserves the right to use them. Acceptance or</w:t>
      </w:r>
      <w:r>
        <w:rPr>
          <w:spacing w:val="1"/>
        </w:rPr>
        <w:t xml:space="preserve"> </w:t>
      </w:r>
      <w:r>
        <w:t>rejection</w:t>
      </w:r>
      <w:r>
        <w:rPr>
          <w:spacing w:val="-2"/>
        </w:rPr>
        <w:t xml:space="preserve"> </w:t>
      </w:r>
      <w:r>
        <w:t>of</w:t>
      </w:r>
      <w:r>
        <w:rPr>
          <w:spacing w:val="2"/>
        </w:rPr>
        <w:t xml:space="preserve"> </w:t>
      </w:r>
      <w:r>
        <w:t>the</w:t>
      </w:r>
      <w:r>
        <w:rPr>
          <w:spacing w:val="1"/>
        </w:rPr>
        <w:t xml:space="preserve"> </w:t>
      </w:r>
      <w:r>
        <w:t xml:space="preserve">submission </w:t>
      </w:r>
      <w:r w:rsidR="4147176E">
        <w:t>will</w:t>
      </w:r>
      <w:r>
        <w:rPr>
          <w:spacing w:val="-1"/>
        </w:rPr>
        <w:t xml:space="preserve"> </w:t>
      </w:r>
      <w:r>
        <w:t>not affect this</w:t>
      </w:r>
      <w:r>
        <w:rPr>
          <w:spacing w:val="-3"/>
        </w:rPr>
        <w:t xml:space="preserve"> </w:t>
      </w:r>
      <w:r>
        <w:t>right in any</w:t>
      </w:r>
      <w:r>
        <w:rPr>
          <w:spacing w:val="-3"/>
        </w:rPr>
        <w:t xml:space="preserve"> </w:t>
      </w:r>
      <w:r>
        <w:t>way.</w:t>
      </w:r>
    </w:p>
    <w:p w14:paraId="78BDB086" w14:textId="5DB56539" w:rsidR="0071304E" w:rsidRDefault="0071304E" w:rsidP="00DD33E3">
      <w:pPr>
        <w:pStyle w:val="Heading2"/>
        <w:numPr>
          <w:ilvl w:val="0"/>
          <w:numId w:val="11"/>
        </w:numPr>
        <w:spacing w:line="269" w:lineRule="auto"/>
        <w:ind w:left="360"/>
        <w:jc w:val="both"/>
      </w:pPr>
      <w:bookmarkStart w:id="55" w:name="_Toc202951861"/>
      <w:r>
        <w:t>Cost of Submissions</w:t>
      </w:r>
      <w:bookmarkEnd w:id="55"/>
    </w:p>
    <w:p w14:paraId="7838337A" w14:textId="60C53184" w:rsidR="0071304E" w:rsidRDefault="0071304E" w:rsidP="00A01953">
      <w:pPr>
        <w:pStyle w:val="BodyText"/>
        <w:spacing w:after="240" w:line="269" w:lineRule="auto"/>
        <w:ind w:left="360" w:right="14"/>
        <w:jc w:val="both"/>
      </w:pPr>
      <w:r>
        <w:t xml:space="preserve">Costs for developing and submitting proposals are entirely the responsibility of the </w:t>
      </w:r>
      <w:r w:rsidR="007976B9">
        <w:t xml:space="preserve">Proposer </w:t>
      </w:r>
      <w:r>
        <w:t xml:space="preserve">and </w:t>
      </w:r>
      <w:r w:rsidR="4147176E">
        <w:t>will</w:t>
      </w:r>
      <w:r>
        <w:t xml:space="preserve"> not be chargeable </w:t>
      </w:r>
      <w:r w:rsidR="007976B9">
        <w:t>to the</w:t>
      </w:r>
      <w:r>
        <w:t xml:space="preserve"> Lottery.</w:t>
      </w:r>
    </w:p>
    <w:p w14:paraId="51BC5199" w14:textId="79AECF16" w:rsidR="0071304E" w:rsidRPr="00413114" w:rsidRDefault="0071304E" w:rsidP="00DD33E3">
      <w:pPr>
        <w:pStyle w:val="Heading2"/>
        <w:numPr>
          <w:ilvl w:val="0"/>
          <w:numId w:val="11"/>
        </w:numPr>
        <w:spacing w:line="269" w:lineRule="auto"/>
        <w:ind w:left="360"/>
      </w:pPr>
      <w:bookmarkStart w:id="56" w:name="_Toc202951862"/>
      <w:r w:rsidRPr="00413114">
        <w:t>Preference Programs</w:t>
      </w:r>
      <w:bookmarkEnd w:id="56"/>
    </w:p>
    <w:p w14:paraId="6261B541" w14:textId="4EF67229" w:rsidR="0071304E" w:rsidRPr="00413114" w:rsidRDefault="007976B9" w:rsidP="00A01953">
      <w:pPr>
        <w:pStyle w:val="BodyText"/>
        <w:spacing w:after="240" w:line="269" w:lineRule="auto"/>
        <w:ind w:left="360"/>
        <w:jc w:val="both"/>
      </w:pPr>
      <w:r w:rsidRPr="00022DD7">
        <w:t xml:space="preserve">The </w:t>
      </w:r>
      <w:r w:rsidR="0071304E" w:rsidRPr="00022DD7">
        <w:t>Lottery</w:t>
      </w:r>
      <w:r w:rsidR="0071304E" w:rsidRPr="00022DD7">
        <w:rPr>
          <w:spacing w:val="48"/>
        </w:rPr>
        <w:t xml:space="preserve"> </w:t>
      </w:r>
      <w:r w:rsidR="4147176E" w:rsidRPr="00022DD7">
        <w:t>will</w:t>
      </w:r>
      <w:r w:rsidR="0071304E" w:rsidRPr="00022DD7">
        <w:rPr>
          <w:spacing w:val="46"/>
        </w:rPr>
        <w:t xml:space="preserve"> </w:t>
      </w:r>
      <w:r w:rsidR="0071304E" w:rsidRPr="00022DD7">
        <w:t>determine</w:t>
      </w:r>
      <w:r w:rsidR="0071304E" w:rsidRPr="00022DD7">
        <w:rPr>
          <w:spacing w:val="48"/>
        </w:rPr>
        <w:t xml:space="preserve"> </w:t>
      </w:r>
      <w:r w:rsidR="0071304E" w:rsidRPr="00526C8C">
        <w:t>which</w:t>
      </w:r>
      <w:r w:rsidR="0071304E" w:rsidRPr="00526C8C">
        <w:rPr>
          <w:spacing w:val="48"/>
        </w:rPr>
        <w:t xml:space="preserve"> </w:t>
      </w:r>
      <w:r w:rsidRPr="00413114">
        <w:t>Proposers</w:t>
      </w:r>
      <w:r w:rsidR="0071304E" w:rsidRPr="00413114">
        <w:t>,</w:t>
      </w:r>
      <w:r w:rsidR="0071304E" w:rsidRPr="00413114">
        <w:rPr>
          <w:spacing w:val="47"/>
        </w:rPr>
        <w:t xml:space="preserve"> </w:t>
      </w:r>
      <w:r w:rsidR="0071304E" w:rsidRPr="00413114">
        <w:t>if</w:t>
      </w:r>
      <w:r w:rsidR="0071304E" w:rsidRPr="00413114">
        <w:rPr>
          <w:spacing w:val="50"/>
        </w:rPr>
        <w:t xml:space="preserve"> </w:t>
      </w:r>
      <w:r w:rsidR="0071304E" w:rsidRPr="00413114">
        <w:t>any,</w:t>
      </w:r>
      <w:r w:rsidR="0071304E" w:rsidRPr="00413114">
        <w:rPr>
          <w:spacing w:val="47"/>
        </w:rPr>
        <w:t xml:space="preserve"> </w:t>
      </w:r>
      <w:r w:rsidR="0071304E" w:rsidRPr="00413114">
        <w:t>are</w:t>
      </w:r>
      <w:r w:rsidR="0071304E" w:rsidRPr="00413114">
        <w:rPr>
          <w:spacing w:val="48"/>
        </w:rPr>
        <w:t xml:space="preserve"> </w:t>
      </w:r>
      <w:r w:rsidR="0071304E" w:rsidRPr="00413114">
        <w:t>eligible</w:t>
      </w:r>
      <w:r w:rsidR="0071304E" w:rsidRPr="00413114">
        <w:rPr>
          <w:spacing w:val="48"/>
        </w:rPr>
        <w:t xml:space="preserve"> </w:t>
      </w:r>
      <w:r w:rsidR="0071304E" w:rsidRPr="00413114">
        <w:t>to</w:t>
      </w:r>
      <w:r w:rsidR="0071304E" w:rsidRPr="00413114">
        <w:rPr>
          <w:spacing w:val="48"/>
        </w:rPr>
        <w:t xml:space="preserve"> </w:t>
      </w:r>
      <w:r w:rsidRPr="00413114">
        <w:t xml:space="preserve">receive </w:t>
      </w:r>
      <w:r w:rsidR="00CB3C4B">
        <w:t>a b</w:t>
      </w:r>
      <w:r w:rsidR="00D57165" w:rsidRPr="00413114">
        <w:rPr>
          <w:spacing w:val="-2"/>
        </w:rPr>
        <w:t xml:space="preserve">idding </w:t>
      </w:r>
      <w:r w:rsidR="0071304E" w:rsidRPr="00413114">
        <w:t>preference</w:t>
      </w:r>
      <w:r w:rsidR="0071304E" w:rsidRPr="00413114">
        <w:rPr>
          <w:spacing w:val="1"/>
        </w:rPr>
        <w:t xml:space="preserve"> </w:t>
      </w:r>
      <w:r w:rsidR="0071304E" w:rsidRPr="00413114">
        <w:t>(i.e.,</w:t>
      </w:r>
      <w:r w:rsidR="0071304E" w:rsidRPr="00413114">
        <w:rPr>
          <w:spacing w:val="1"/>
        </w:rPr>
        <w:t xml:space="preserve"> </w:t>
      </w:r>
      <w:r w:rsidR="00F26953" w:rsidRPr="00413114">
        <w:t>Small Business and Disabled Veteran Business Enterprise</w:t>
      </w:r>
      <w:r w:rsidR="0071304E" w:rsidRPr="00413114">
        <w:t>).</w:t>
      </w:r>
    </w:p>
    <w:p w14:paraId="7A7EDE33" w14:textId="70B1C8D8" w:rsidR="00B31C34" w:rsidRPr="00413114" w:rsidRDefault="00B239BF" w:rsidP="00A01953">
      <w:pPr>
        <w:pStyle w:val="BodyText"/>
        <w:spacing w:after="240" w:line="269" w:lineRule="auto"/>
        <w:ind w:left="360"/>
      </w:pPr>
      <w:r>
        <w:t>SB</w:t>
      </w:r>
      <w:r w:rsidR="0082540C">
        <w:t xml:space="preserve"> </w:t>
      </w:r>
      <w:r w:rsidR="00B31C34">
        <w:t xml:space="preserve">and DVBE preference incentives </w:t>
      </w:r>
      <w:r w:rsidR="4147176E">
        <w:t>will</w:t>
      </w:r>
      <w:r w:rsidR="00B31C34">
        <w:t xml:space="preserve"> be offered in this RFP. </w:t>
      </w:r>
    </w:p>
    <w:p w14:paraId="54B7ACA6" w14:textId="04774E44" w:rsidR="00B31C34" w:rsidRPr="00413114" w:rsidRDefault="0071304E" w:rsidP="00DD33E3">
      <w:pPr>
        <w:pStyle w:val="BodyText"/>
        <w:numPr>
          <w:ilvl w:val="0"/>
          <w:numId w:val="18"/>
        </w:numPr>
        <w:spacing w:after="240" w:line="269" w:lineRule="auto"/>
        <w:jc w:val="both"/>
        <w:rPr>
          <w:b/>
          <w:bCs/>
        </w:rPr>
      </w:pPr>
      <w:r w:rsidRPr="00413114">
        <w:rPr>
          <w:b/>
          <w:bCs/>
        </w:rPr>
        <w:t>Small Business (SB)</w:t>
      </w:r>
    </w:p>
    <w:p w14:paraId="73F6B823" w14:textId="4484F59F" w:rsidR="00B31C34" w:rsidRDefault="00B91F92" w:rsidP="00A01953">
      <w:pPr>
        <w:pStyle w:val="BodyText"/>
        <w:spacing w:after="240" w:line="269" w:lineRule="auto"/>
        <w:ind w:left="720"/>
        <w:jc w:val="both"/>
      </w:pPr>
      <w:r>
        <w:t xml:space="preserve">Agencies who meet the </w:t>
      </w:r>
      <w:r w:rsidR="00112315">
        <w:t>Small and Microbusiness (</w:t>
      </w:r>
      <w:r>
        <w:t>S</w:t>
      </w:r>
      <w:r w:rsidR="00B239BF">
        <w:t>B</w:t>
      </w:r>
      <w:r w:rsidR="00112315">
        <w:t>)</w:t>
      </w:r>
      <w:r>
        <w:t xml:space="preserve"> goal are eligible for a SB Preference. </w:t>
      </w:r>
      <w:r w:rsidR="00B31C34" w:rsidRPr="00693985">
        <w:t xml:space="preserve">Based upon the nature of the goods and services to be utilized under this solicitation (as outlined in the Scope of </w:t>
      </w:r>
      <w:r w:rsidR="00A40496" w:rsidRPr="00693985">
        <w:t>Work</w:t>
      </w:r>
      <w:r w:rsidR="00B31C34" w:rsidRPr="00693985">
        <w:t xml:space="preserve">, Exhibit A), the Lottery has set a </w:t>
      </w:r>
      <w:r w:rsidR="00BA162F" w:rsidRPr="00693985">
        <w:t>S</w:t>
      </w:r>
      <w:r w:rsidR="00B239BF">
        <w:t>B</w:t>
      </w:r>
      <w:r w:rsidR="00B31C34" w:rsidRPr="00693985">
        <w:t xml:space="preserve"> </w:t>
      </w:r>
      <w:r w:rsidR="00B31C34" w:rsidRPr="009C0B45">
        <w:t>goal of 25</w:t>
      </w:r>
      <w:r w:rsidR="00B31C34" w:rsidRPr="00693985">
        <w:t>% for utilization of small or microbusinesses as subcontractors</w:t>
      </w:r>
      <w:r w:rsidR="00B1074D">
        <w:t>.</w:t>
      </w:r>
      <w:r w:rsidR="00B31C34" w:rsidRPr="00693985">
        <w:t xml:space="preserve"> The Lottery encourages small business participation</w:t>
      </w:r>
      <w:r w:rsidR="002A04BD">
        <w:t>,</w:t>
      </w:r>
      <w:r w:rsidR="00CF0EA8">
        <w:t xml:space="preserve"> and participation is voluntary</w:t>
      </w:r>
      <w:r w:rsidR="00B31C34" w:rsidRPr="00693985">
        <w:t>. An agency who qualifies as a small or microbusiness has met this participation goal by virtue of their small business status.</w:t>
      </w:r>
      <w:r w:rsidR="00B31C34">
        <w:t xml:space="preserve"> </w:t>
      </w:r>
    </w:p>
    <w:p w14:paraId="1CE4318A" w14:textId="1FF2FCD3" w:rsidR="00B31C34" w:rsidRPr="00CB0D8A" w:rsidRDefault="34E2A2C8" w:rsidP="1C890542">
      <w:pPr>
        <w:pStyle w:val="BodyText"/>
        <w:spacing w:after="240" w:line="269" w:lineRule="auto"/>
        <w:ind w:left="720"/>
        <w:jc w:val="both"/>
      </w:pPr>
      <w:r w:rsidRPr="00CB0D8A">
        <w:t>For proposal evaluation purposes</w:t>
      </w:r>
      <w:r w:rsidR="03889AA9" w:rsidRPr="00CB0D8A">
        <w:t>, an SB preference is a</w:t>
      </w:r>
      <w:r w:rsidR="00D64A70" w:rsidRPr="00CB0D8A">
        <w:t>pplied</w:t>
      </w:r>
      <w:r w:rsidR="03889AA9" w:rsidRPr="00CB0D8A">
        <w:t xml:space="preserve"> to</w:t>
      </w:r>
      <w:r w:rsidR="25B7F404" w:rsidRPr="00CB0D8A">
        <w:t xml:space="preserve"> </w:t>
      </w:r>
      <w:r w:rsidR="00D64A70" w:rsidRPr="00CB0D8A">
        <w:t xml:space="preserve">Phase III </w:t>
      </w:r>
      <w:r w:rsidR="25B7F404" w:rsidRPr="00CB0D8A">
        <w:t xml:space="preserve">Finalists </w:t>
      </w:r>
      <w:r w:rsidR="007A7C29" w:rsidRPr="00CB0D8A">
        <w:t xml:space="preserve">by </w:t>
      </w:r>
      <w:r w:rsidR="00C14976" w:rsidRPr="00CB0D8A">
        <w:t>adjusting down th</w:t>
      </w:r>
      <w:r w:rsidR="00A912AA" w:rsidRPr="00CB0D8A">
        <w:t xml:space="preserve">e </w:t>
      </w:r>
      <w:r w:rsidR="00615A41" w:rsidRPr="00CB0D8A">
        <w:t xml:space="preserve">Agency’s </w:t>
      </w:r>
      <w:r w:rsidR="00A912AA" w:rsidRPr="00CB0D8A">
        <w:t xml:space="preserve">“Total </w:t>
      </w:r>
      <w:r w:rsidR="0011414B" w:rsidRPr="00CB0D8A">
        <w:t>Agency Fee” in the</w:t>
      </w:r>
      <w:r w:rsidR="00615A41" w:rsidRPr="00CB0D8A">
        <w:t>ir</w:t>
      </w:r>
      <w:r w:rsidR="0011414B" w:rsidRPr="00CB0D8A">
        <w:t xml:space="preserve"> Staff</w:t>
      </w:r>
      <w:r w:rsidR="00A72DB2" w:rsidRPr="00CB0D8A">
        <w:t xml:space="preserve"> Plan</w:t>
      </w:r>
      <w:r w:rsidR="0011414B" w:rsidRPr="00CB0D8A">
        <w:t xml:space="preserve"> &amp; Compensation Proposal by </w:t>
      </w:r>
      <w:r w:rsidR="00A215C9" w:rsidRPr="00CB0D8A">
        <w:t>$50,000</w:t>
      </w:r>
      <w:r w:rsidR="0011414B" w:rsidRPr="00CB0D8A">
        <w:t>.</w:t>
      </w:r>
    </w:p>
    <w:p w14:paraId="70024232" w14:textId="37D8BE65" w:rsidR="00B31C34" w:rsidRDefault="4382174B" w:rsidP="00A01953">
      <w:pPr>
        <w:pStyle w:val="BodyText"/>
        <w:spacing w:after="240" w:line="269" w:lineRule="auto"/>
        <w:ind w:left="720"/>
        <w:jc w:val="both"/>
      </w:pPr>
      <w:r>
        <w:t>During the Contract term, the Agency’s SB</w:t>
      </w:r>
      <w:r w:rsidR="4A7D231A">
        <w:t xml:space="preserve"> preference</w:t>
      </w:r>
      <w:r>
        <w:t xml:space="preserve"> compliance </w:t>
      </w:r>
      <w:r w:rsidR="4147176E">
        <w:t>will</w:t>
      </w:r>
      <w:r>
        <w:t xml:space="preserve"> be calculated based on the Agency’s completed work as verified by an audit of Agency’s invoices and Agency’s payments to designated subcontractors. </w:t>
      </w:r>
      <w:r w:rsidR="00AC03F8">
        <w:t xml:space="preserve">If applicable, Proposer must complete Attachment 8, </w:t>
      </w:r>
      <w:r>
        <w:t xml:space="preserve">Small and Microbusiness </w:t>
      </w:r>
      <w:r>
        <w:lastRenderedPageBreak/>
        <w:t>Participation</w:t>
      </w:r>
      <w:r w:rsidR="00AC03F8">
        <w:t>.</w:t>
      </w:r>
    </w:p>
    <w:p w14:paraId="0C45911C" w14:textId="4F7BA00B" w:rsidR="0071304E" w:rsidRDefault="0071304E" w:rsidP="00DD33E3">
      <w:pPr>
        <w:pStyle w:val="BodyText"/>
        <w:numPr>
          <w:ilvl w:val="0"/>
          <w:numId w:val="18"/>
        </w:numPr>
        <w:spacing w:after="240" w:line="269" w:lineRule="auto"/>
        <w:jc w:val="both"/>
        <w:rPr>
          <w:b/>
          <w:bCs/>
        </w:rPr>
      </w:pPr>
      <w:r w:rsidRPr="0071304E">
        <w:rPr>
          <w:b/>
          <w:bCs/>
        </w:rPr>
        <w:t>Disabled Veteran Business Enterprise (DVBE)</w:t>
      </w:r>
    </w:p>
    <w:p w14:paraId="11E15152" w14:textId="77777777" w:rsidR="00B31C34" w:rsidRPr="009D45B6" w:rsidRDefault="00B31C34" w:rsidP="00A01953">
      <w:pPr>
        <w:autoSpaceDE w:val="0"/>
        <w:autoSpaceDN w:val="0"/>
        <w:adjustRightInd w:val="0"/>
        <w:spacing w:after="240" w:line="269" w:lineRule="auto"/>
        <w:ind w:left="720"/>
        <w:jc w:val="both"/>
        <w:rPr>
          <w:rFonts w:cs="Arial"/>
          <w:szCs w:val="24"/>
        </w:rPr>
      </w:pPr>
      <w:r w:rsidRPr="009D45B6">
        <w:rPr>
          <w:rFonts w:cs="Arial"/>
          <w:szCs w:val="24"/>
        </w:rPr>
        <w:t>The Lottery recognizes disabled veterans for their service by establishing a Disabled Veteran Business Enterprise (DVBE) Participation Program. The program is intended to further veterans’ participation in Lottery contracting, promote competition and encourage greater economic opportunity.</w:t>
      </w:r>
    </w:p>
    <w:p w14:paraId="5AE22DE8" w14:textId="4F815ED7" w:rsidR="00B31C34" w:rsidRPr="009D45B6" w:rsidRDefault="00B31C34" w:rsidP="00A01953">
      <w:pPr>
        <w:autoSpaceDE w:val="0"/>
        <w:autoSpaceDN w:val="0"/>
        <w:adjustRightInd w:val="0"/>
        <w:spacing w:after="240" w:line="269" w:lineRule="auto"/>
        <w:ind w:left="720"/>
        <w:jc w:val="both"/>
        <w:rPr>
          <w:rFonts w:cs="Arial"/>
          <w:szCs w:val="24"/>
        </w:rPr>
      </w:pPr>
      <w:r w:rsidRPr="00884231">
        <w:rPr>
          <w:rFonts w:cs="Arial"/>
          <w:szCs w:val="24"/>
        </w:rPr>
        <w:t>The Lottery has established participation goals for DVBEs, as defined in Military and Veterans Code, of at least 3% of overall dollars expended for Lottery contracts annually.</w:t>
      </w:r>
      <w:r w:rsidRPr="009D45B6">
        <w:rPr>
          <w:rFonts w:cs="Arial"/>
          <w:szCs w:val="24"/>
        </w:rPr>
        <w:t xml:space="preserve"> The Lottery determines whether to include DVBE participation requirements in specific solicitations based on the availability of contracting or subcontracting opportunities within the scope of</w:t>
      </w:r>
      <w:r w:rsidR="001E56D2">
        <w:rPr>
          <w:rFonts w:cs="Arial"/>
          <w:szCs w:val="24"/>
        </w:rPr>
        <w:t xml:space="preserve"> work</w:t>
      </w:r>
      <w:r w:rsidRPr="009D45B6">
        <w:rPr>
          <w:rFonts w:cs="Arial"/>
          <w:szCs w:val="24"/>
        </w:rPr>
        <w:t xml:space="preserve"> of the particular contract.</w:t>
      </w:r>
    </w:p>
    <w:p w14:paraId="655B232F" w14:textId="484253C1" w:rsidR="004963BE" w:rsidRDefault="00E04DBE" w:rsidP="00A01953">
      <w:pPr>
        <w:autoSpaceDE w:val="0"/>
        <w:autoSpaceDN w:val="0"/>
        <w:adjustRightInd w:val="0"/>
        <w:spacing w:after="240" w:line="269" w:lineRule="auto"/>
        <w:ind w:left="720"/>
        <w:jc w:val="both"/>
      </w:pPr>
      <w:r>
        <w:rPr>
          <w:rFonts w:cs="Arial"/>
          <w:szCs w:val="24"/>
        </w:rPr>
        <w:t xml:space="preserve">DVBE participation in this solicitation is voluntary.  </w:t>
      </w:r>
      <w:r w:rsidR="00B31C34" w:rsidRPr="009D45B6">
        <w:rPr>
          <w:rFonts w:cs="Arial"/>
          <w:szCs w:val="24"/>
        </w:rPr>
        <w:t>While the Lottery has not established a DVBE participation requirement for this solicitation, in order</w:t>
      </w:r>
      <w:r w:rsidR="00B31C34">
        <w:rPr>
          <w:rFonts w:cs="Arial"/>
          <w:szCs w:val="24"/>
        </w:rPr>
        <w:t xml:space="preserve"> to encourage DVBE participation, the Lottery has applied a DVBE incentive. </w:t>
      </w:r>
      <w:r w:rsidR="00AC03F8">
        <w:rPr>
          <w:rFonts w:cs="Arial"/>
          <w:szCs w:val="24"/>
        </w:rPr>
        <w:t xml:space="preserve">If applicable, Proposer must complete Attachment 9, </w:t>
      </w:r>
      <w:r w:rsidR="00B31C34">
        <w:t xml:space="preserve">Disabled </w:t>
      </w:r>
      <w:r w:rsidR="00B31C34" w:rsidRPr="00B87092">
        <w:t>Veteran Business Enterprise</w:t>
      </w:r>
      <w:r w:rsidR="00AC03F8">
        <w:t xml:space="preserve"> Participation. </w:t>
      </w:r>
      <w:r w:rsidR="00B31C34">
        <w:t xml:space="preserve"> </w:t>
      </w:r>
    </w:p>
    <w:p w14:paraId="2B98FEBE" w14:textId="3BA1CB12" w:rsidR="00527F92" w:rsidRPr="00DE0877" w:rsidRDefault="000B2E05" w:rsidP="00884231">
      <w:pPr>
        <w:autoSpaceDE w:val="0"/>
        <w:autoSpaceDN w:val="0"/>
        <w:adjustRightInd w:val="0"/>
        <w:spacing w:after="240" w:line="269" w:lineRule="auto"/>
        <w:ind w:left="720"/>
        <w:jc w:val="both"/>
      </w:pPr>
      <w:r>
        <w:t>Agencies who meet the DVBE goal are eligible for a DVBE Incentive.  For proposal evaluation purposes, a DVBE Incentive is applied to Phase III Finalists by adjusting down the Agency’s “Total Agency Fee” in their Staff</w:t>
      </w:r>
      <w:r w:rsidR="003E1645">
        <w:t xml:space="preserve"> Plan</w:t>
      </w:r>
      <w:r>
        <w:t xml:space="preserve"> &amp; Compensation Proposal by $50,000.</w:t>
      </w:r>
      <w:r w:rsidR="00884231">
        <w:t xml:space="preserve"> </w:t>
      </w:r>
      <w:r w:rsidR="007D1651">
        <w:t xml:space="preserve">The combined SB preferences and DVBE incentives </w:t>
      </w:r>
      <w:r w:rsidR="4147176E">
        <w:t>will</w:t>
      </w:r>
      <w:r w:rsidR="007D1651">
        <w:t xml:space="preserve"> not exceed $100,000.</w:t>
      </w:r>
    </w:p>
    <w:p w14:paraId="728CE62B" w14:textId="77CF4370" w:rsidR="0071304E" w:rsidRDefault="0058279A" w:rsidP="00953EAF">
      <w:pPr>
        <w:pStyle w:val="Heading1"/>
        <w:numPr>
          <w:ilvl w:val="0"/>
          <w:numId w:val="4"/>
        </w:numPr>
        <w:spacing w:line="269" w:lineRule="auto"/>
        <w:ind w:left="360" w:hanging="360"/>
      </w:pPr>
      <w:bookmarkStart w:id="57" w:name="_Toc202951863"/>
      <w:r>
        <w:t>C</w:t>
      </w:r>
      <w:r w:rsidR="0071304E">
        <w:t xml:space="preserve">ontract </w:t>
      </w:r>
      <w:r>
        <w:t>A</w:t>
      </w:r>
      <w:r w:rsidR="0071304E">
        <w:t>ward</w:t>
      </w:r>
      <w:bookmarkEnd w:id="57"/>
    </w:p>
    <w:p w14:paraId="153DEF48" w14:textId="0C332685" w:rsidR="0071304E" w:rsidRDefault="0071304E" w:rsidP="00DD33E3">
      <w:pPr>
        <w:pStyle w:val="Heading2"/>
        <w:numPr>
          <w:ilvl w:val="0"/>
          <w:numId w:val="19"/>
        </w:numPr>
        <w:spacing w:line="269" w:lineRule="auto"/>
        <w:ind w:left="360"/>
      </w:pPr>
      <w:bookmarkStart w:id="58" w:name="_Toc202951864"/>
      <w:r>
        <w:t>Notice of Intent to Award</w:t>
      </w:r>
      <w:bookmarkEnd w:id="58"/>
    </w:p>
    <w:p w14:paraId="4F87D8A2" w14:textId="4CFC293F" w:rsidR="00B05356" w:rsidRPr="000451C2" w:rsidRDefault="00AC03F8" w:rsidP="1C890542">
      <w:pPr>
        <w:pStyle w:val="BodyText"/>
        <w:spacing w:after="240" w:line="269" w:lineRule="auto"/>
        <w:ind w:left="360" w:right="17"/>
        <w:jc w:val="both"/>
      </w:pPr>
      <w:r>
        <w:t>If the Lottery awards a contract,</w:t>
      </w:r>
      <w:r w:rsidR="05521734">
        <w:t xml:space="preserve"> </w:t>
      </w:r>
      <w:r>
        <w:t xml:space="preserve">it will be </w:t>
      </w:r>
      <w:r w:rsidR="05521734">
        <w:t xml:space="preserve">awarded to the most responsive and </w:t>
      </w:r>
      <w:r w:rsidR="4A7D231A">
        <w:t>qualified Proposer, based</w:t>
      </w:r>
      <w:r w:rsidR="05521734">
        <w:t xml:space="preserve"> on scoring criteria </w:t>
      </w:r>
      <w:r w:rsidR="00A215C9">
        <w:t xml:space="preserve">and evaluations </w:t>
      </w:r>
      <w:r w:rsidR="05521734">
        <w:t>detailed in Section III</w:t>
      </w:r>
      <w:r w:rsidR="51C65EF8">
        <w:t xml:space="preserve"> Evaluation Process &amp; Criteria</w:t>
      </w:r>
      <w:r w:rsidR="05521734">
        <w:t xml:space="preserve">. </w:t>
      </w:r>
    </w:p>
    <w:p w14:paraId="1EC748BD" w14:textId="50E07903" w:rsidR="0071304E" w:rsidRDefault="00B05356" w:rsidP="00A01953">
      <w:pPr>
        <w:pStyle w:val="BodyText"/>
        <w:spacing w:after="240" w:line="269" w:lineRule="auto"/>
        <w:ind w:left="360" w:right="17"/>
        <w:jc w:val="both"/>
      </w:pPr>
      <w:r>
        <w:t>A n</w:t>
      </w:r>
      <w:r w:rsidR="0071304E">
        <w:t xml:space="preserve">otice of Intent to Award identifying the selected </w:t>
      </w:r>
      <w:r w:rsidR="00EC3154">
        <w:t>Agency</w:t>
      </w:r>
      <w:r w:rsidR="0071304E">
        <w:t xml:space="preserve"> </w:t>
      </w:r>
      <w:r w:rsidR="4147176E">
        <w:t>will</w:t>
      </w:r>
      <w:r w:rsidR="0071304E">
        <w:t xml:space="preserve"> be posted on </w:t>
      </w:r>
      <w:r w:rsidR="00247C6C">
        <w:t xml:space="preserve">the Lottery’s </w:t>
      </w:r>
      <w:hyperlink r:id="rId22">
        <w:r w:rsidR="00247C6C" w:rsidRPr="40E7D4D3">
          <w:rPr>
            <w:rStyle w:val="Hyperlink"/>
          </w:rPr>
          <w:t>website</w:t>
        </w:r>
      </w:hyperlink>
      <w:r w:rsidR="00247C6C">
        <w:t xml:space="preserve"> and the </w:t>
      </w:r>
      <w:hyperlink r:id="rId23">
        <w:r w:rsidR="00247C6C" w:rsidRPr="40E7D4D3">
          <w:rPr>
            <w:rStyle w:val="Hyperlink"/>
          </w:rPr>
          <w:t>California State Contracts Register</w:t>
        </w:r>
      </w:hyperlink>
      <w:r w:rsidR="0071304E">
        <w:t xml:space="preserve">. All finalists that participated in the final </w:t>
      </w:r>
      <w:r w:rsidR="00F748A6">
        <w:t>phase</w:t>
      </w:r>
      <w:r w:rsidR="0071304E">
        <w:t xml:space="preserve"> held </w:t>
      </w:r>
      <w:r w:rsidR="4147176E">
        <w:t>will</w:t>
      </w:r>
      <w:r w:rsidR="0071304E">
        <w:t xml:space="preserve"> be notified by email regarding the contract award decision.</w:t>
      </w:r>
    </w:p>
    <w:p w14:paraId="215969BA" w14:textId="0F7B7486" w:rsidR="0071304E" w:rsidRDefault="0071304E" w:rsidP="00DD33E3">
      <w:pPr>
        <w:pStyle w:val="Heading2"/>
        <w:numPr>
          <w:ilvl w:val="0"/>
          <w:numId w:val="19"/>
        </w:numPr>
        <w:spacing w:line="269" w:lineRule="auto"/>
        <w:ind w:left="360"/>
      </w:pPr>
      <w:bookmarkStart w:id="59" w:name="_Toc202951865"/>
      <w:r>
        <w:t>Confidentiality of Financial Records</w:t>
      </w:r>
      <w:bookmarkEnd w:id="59"/>
    </w:p>
    <w:p w14:paraId="0E31E39E" w14:textId="67896ACD" w:rsidR="0071304E" w:rsidRDefault="0071304E" w:rsidP="00A01953">
      <w:pPr>
        <w:pStyle w:val="BodyText"/>
        <w:spacing w:after="240" w:line="269" w:lineRule="auto"/>
        <w:ind w:left="360" w:right="17"/>
        <w:jc w:val="both"/>
      </w:pPr>
      <w:bookmarkStart w:id="60" w:name="Financial_records_received_by_Covered_Ca"/>
      <w:bookmarkEnd w:id="60"/>
      <w:r>
        <w:t xml:space="preserve">Financial records received by </w:t>
      </w:r>
      <w:r w:rsidR="00D96947">
        <w:t xml:space="preserve">the </w:t>
      </w:r>
      <w:r>
        <w:t xml:space="preserve">Lottery </w:t>
      </w:r>
      <w:r w:rsidR="00F63EC0">
        <w:t>may</w:t>
      </w:r>
      <w:r>
        <w:t xml:space="preserve"> be kept confidential and </w:t>
      </w:r>
      <w:r w:rsidR="4147176E">
        <w:t>will</w:t>
      </w:r>
      <w:r>
        <w:t xml:space="preserve"> be </w:t>
      </w:r>
      <w:r w:rsidR="002834B3">
        <w:t xml:space="preserve">retained </w:t>
      </w:r>
      <w:r w:rsidR="00022DD7">
        <w:t>per the</w:t>
      </w:r>
      <w:r w:rsidR="00D96947">
        <w:t xml:space="preserve"> </w:t>
      </w:r>
      <w:r w:rsidR="002834B3">
        <w:t>Lottery procedures</w:t>
      </w:r>
      <w:r>
        <w:t>.</w:t>
      </w:r>
      <w:r w:rsidR="00F63EC0">
        <w:t xml:space="preserve"> The Public Records Act may prevent the Lottery from </w:t>
      </w:r>
      <w:r w:rsidR="00F63EC0">
        <w:lastRenderedPageBreak/>
        <w:t xml:space="preserve">keeping submitted information confidential. </w:t>
      </w:r>
    </w:p>
    <w:p w14:paraId="02D2927A" w14:textId="7F0BA078" w:rsidR="0071304E" w:rsidRDefault="0071304E" w:rsidP="00DD33E3">
      <w:pPr>
        <w:pStyle w:val="Heading2"/>
        <w:numPr>
          <w:ilvl w:val="0"/>
          <w:numId w:val="19"/>
        </w:numPr>
        <w:spacing w:line="269" w:lineRule="auto"/>
        <w:ind w:left="360"/>
      </w:pPr>
      <w:bookmarkStart w:id="61" w:name="_Toc202951866"/>
      <w:r>
        <w:t>California State Lottery Rights</w:t>
      </w:r>
      <w:bookmarkEnd w:id="61"/>
    </w:p>
    <w:p w14:paraId="7C180B15" w14:textId="7F0BCB19" w:rsidR="0071304E" w:rsidRDefault="0071304E" w:rsidP="00DD33E3">
      <w:pPr>
        <w:pStyle w:val="ListParagraph"/>
        <w:numPr>
          <w:ilvl w:val="0"/>
          <w:numId w:val="20"/>
        </w:numPr>
        <w:spacing w:after="240" w:line="269" w:lineRule="auto"/>
        <w:contextualSpacing w:val="0"/>
        <w:rPr>
          <w:b/>
          <w:bCs/>
        </w:rPr>
      </w:pPr>
      <w:r w:rsidRPr="0071304E">
        <w:rPr>
          <w:b/>
          <w:bCs/>
        </w:rPr>
        <w:t>Assessment of Proposals</w:t>
      </w:r>
    </w:p>
    <w:p w14:paraId="39C5A5F7" w14:textId="2E511FB5" w:rsidR="0071304E" w:rsidRDefault="0071304E" w:rsidP="00A01953">
      <w:pPr>
        <w:pStyle w:val="BodyText"/>
        <w:spacing w:after="240" w:line="269" w:lineRule="auto"/>
        <w:ind w:left="720" w:right="17"/>
        <w:jc w:val="both"/>
      </w:pPr>
      <w:r>
        <w:t xml:space="preserve">All proposals </w:t>
      </w:r>
      <w:r w:rsidR="4147176E">
        <w:t>will</w:t>
      </w:r>
      <w:r>
        <w:t xml:space="preserve"> be assessed based on determining the “Best Value”</w:t>
      </w:r>
      <w:r w:rsidR="004F4872">
        <w:t xml:space="preserve"> to the Lottery,</w:t>
      </w:r>
      <w:r>
        <w:t xml:space="preserve"> in the</w:t>
      </w:r>
      <w:r w:rsidR="004F4872">
        <w:t xml:space="preserve"> Lottery’s</w:t>
      </w:r>
      <w:r>
        <w:t xml:space="preserve"> sole</w:t>
      </w:r>
      <w:r>
        <w:rPr>
          <w:spacing w:val="1"/>
        </w:rPr>
        <w:t xml:space="preserve"> </w:t>
      </w:r>
      <w:r w:rsidR="004F4872">
        <w:t>discretion,</w:t>
      </w:r>
      <w:r>
        <w:t xml:space="preserve"> and the </w:t>
      </w:r>
      <w:r w:rsidR="004F4872">
        <w:t>award</w:t>
      </w:r>
      <w:r>
        <w:t xml:space="preserve">, if </w:t>
      </w:r>
      <w:r w:rsidR="004F4872">
        <w:t>any</w:t>
      </w:r>
      <w:r>
        <w:t xml:space="preserve">, </w:t>
      </w:r>
      <w:r w:rsidR="4147176E">
        <w:t>will</w:t>
      </w:r>
      <w:r>
        <w:t xml:space="preserve"> </w:t>
      </w:r>
      <w:r w:rsidRPr="009D45B6">
        <w:t>be made to a single</w:t>
      </w:r>
      <w:r w:rsidRPr="009D45B6">
        <w:rPr>
          <w:spacing w:val="1"/>
        </w:rPr>
        <w:t xml:space="preserve"> </w:t>
      </w:r>
      <w:r w:rsidR="00022DD7" w:rsidRPr="009D45B6">
        <w:t>Proposer</w:t>
      </w:r>
      <w:r w:rsidRPr="009D45B6">
        <w:t>. The SOW, proposal,</w:t>
      </w:r>
      <w:r w:rsidR="0082540C">
        <w:t xml:space="preserve"> </w:t>
      </w:r>
      <w:r w:rsidR="004F4872">
        <w:t xml:space="preserve">and the </w:t>
      </w:r>
      <w:r w:rsidR="0082540C">
        <w:t>Staff Plan</w:t>
      </w:r>
      <w:r w:rsidRPr="009D45B6">
        <w:t xml:space="preserve"> and </w:t>
      </w:r>
      <w:r w:rsidR="0082540C">
        <w:t xml:space="preserve">Compensation Proposal </w:t>
      </w:r>
      <w:r w:rsidRPr="009D45B6">
        <w:t>may</w:t>
      </w:r>
      <w:r w:rsidR="004F4872">
        <w:t>,</w:t>
      </w:r>
      <w:r w:rsidRPr="009D45B6">
        <w:t xml:space="preserve"> at </w:t>
      </w:r>
      <w:r w:rsidR="00D57165" w:rsidRPr="009D45B6">
        <w:t>the Lottery’s</w:t>
      </w:r>
      <w:r w:rsidRPr="009D45B6">
        <w:rPr>
          <w:spacing w:val="-1"/>
        </w:rPr>
        <w:t xml:space="preserve"> </w:t>
      </w:r>
      <w:r w:rsidRPr="009D45B6">
        <w:t>sole</w:t>
      </w:r>
      <w:r>
        <w:rPr>
          <w:spacing w:val="-2"/>
        </w:rPr>
        <w:t xml:space="preserve"> </w:t>
      </w:r>
      <w:r>
        <w:t>discretion,</w:t>
      </w:r>
      <w:r>
        <w:rPr>
          <w:spacing w:val="-3"/>
        </w:rPr>
        <w:t xml:space="preserve"> </w:t>
      </w:r>
      <w:r>
        <w:t>be</w:t>
      </w:r>
      <w:r>
        <w:rPr>
          <w:spacing w:val="-2"/>
        </w:rPr>
        <w:t xml:space="preserve"> </w:t>
      </w:r>
      <w:r>
        <w:t>made</w:t>
      </w:r>
      <w:r>
        <w:rPr>
          <w:spacing w:val="-2"/>
        </w:rPr>
        <w:t xml:space="preserve"> </w:t>
      </w:r>
      <w:r>
        <w:t>a part of the resulting</w:t>
      </w:r>
      <w:r>
        <w:rPr>
          <w:spacing w:val="-2"/>
        </w:rPr>
        <w:t xml:space="preserve"> </w:t>
      </w:r>
      <w:r>
        <w:t>Contract.</w:t>
      </w:r>
    </w:p>
    <w:p w14:paraId="7137F427" w14:textId="6E7CBA90" w:rsidR="0071304E" w:rsidRDefault="0071304E" w:rsidP="00DD33E3">
      <w:pPr>
        <w:pStyle w:val="ListParagraph"/>
        <w:numPr>
          <w:ilvl w:val="0"/>
          <w:numId w:val="20"/>
        </w:numPr>
        <w:spacing w:after="240" w:line="269" w:lineRule="auto"/>
        <w:contextualSpacing w:val="0"/>
        <w:rPr>
          <w:b/>
          <w:bCs/>
        </w:rPr>
      </w:pPr>
      <w:r w:rsidRPr="0071304E">
        <w:rPr>
          <w:b/>
          <w:bCs/>
        </w:rPr>
        <w:t>Rejection of Proposals</w:t>
      </w:r>
    </w:p>
    <w:p w14:paraId="49C6F261" w14:textId="1F5CD1D0" w:rsidR="0071304E" w:rsidRDefault="0071304E" w:rsidP="00A01953">
      <w:pPr>
        <w:pStyle w:val="BodyText"/>
        <w:spacing w:after="240" w:line="269" w:lineRule="auto"/>
        <w:ind w:left="720" w:right="17"/>
        <w:jc w:val="both"/>
      </w:pPr>
      <w:r>
        <w:t xml:space="preserve">Deviations may cause a proposal to be deemed non-responsive and not to be considered for award. </w:t>
      </w:r>
      <w:r w:rsidR="00D96947">
        <w:t xml:space="preserve"> The</w:t>
      </w:r>
      <w:r>
        <w:t xml:space="preserve"> Lottery may reject any or all proposals and/or may waive any immaterial deviation or defect in a proposal. </w:t>
      </w:r>
      <w:r w:rsidR="00022DD7">
        <w:t>The Lottery’s</w:t>
      </w:r>
      <w:r>
        <w:t xml:space="preserve"> waiver of any immaterial deviation or defect </w:t>
      </w:r>
      <w:r w:rsidR="4147176E">
        <w:t>will</w:t>
      </w:r>
      <w:r>
        <w:t xml:space="preserve"> in no way modify the RFP documents or requirements and </w:t>
      </w:r>
      <w:r w:rsidR="4147176E">
        <w:t>will</w:t>
      </w:r>
      <w:r>
        <w:t xml:space="preserve"> not excuse the </w:t>
      </w:r>
      <w:r w:rsidR="00CB3C4B">
        <w:t>Proposer</w:t>
      </w:r>
      <w:r>
        <w:t xml:space="preserve"> from full compliance with the RFP specifications if awarded a contract.</w:t>
      </w:r>
    </w:p>
    <w:p w14:paraId="767AD6D6" w14:textId="5D2D3134" w:rsidR="00CF1140" w:rsidRDefault="38163040" w:rsidP="00CF1140">
      <w:pPr>
        <w:pStyle w:val="BodyText"/>
        <w:spacing w:after="240" w:line="269" w:lineRule="auto"/>
        <w:ind w:left="720" w:right="17"/>
        <w:jc w:val="both"/>
      </w:pPr>
      <w:r>
        <w:t>FINAL PROPOSALS NOT RECEIVED BY THE DATE AND TIME SPECIFIED IN SECTION 1</w:t>
      </w:r>
      <w:r w:rsidR="00B87092">
        <w:t>,</w:t>
      </w:r>
      <w:r w:rsidR="0A4C1245">
        <w:t xml:space="preserve"> GENERAL INFORM</w:t>
      </w:r>
      <w:r w:rsidR="31D5CC11">
        <w:t>ATION</w:t>
      </w:r>
      <w:r w:rsidR="53A07FDC">
        <w:t xml:space="preserve">, </w:t>
      </w:r>
      <w:r w:rsidR="00CF1D8F">
        <w:t>L</w:t>
      </w:r>
      <w:r>
        <w:t xml:space="preserve">. KEY ACTION DATES </w:t>
      </w:r>
      <w:r w:rsidR="4147176E">
        <w:t>will</w:t>
      </w:r>
      <w:r w:rsidR="3423D93E">
        <w:t xml:space="preserve"> remain unopened</w:t>
      </w:r>
      <w:r w:rsidR="00FA1575">
        <w:t>,</w:t>
      </w:r>
      <w:r w:rsidR="3423D93E">
        <w:t xml:space="preserve"> and the </w:t>
      </w:r>
      <w:r w:rsidR="7CCC76B3">
        <w:t xml:space="preserve">Proposer </w:t>
      </w:r>
      <w:r w:rsidR="4147176E">
        <w:t>will</w:t>
      </w:r>
      <w:r w:rsidR="3423D93E">
        <w:t xml:space="preserve"> receive notification regarding the late submission</w:t>
      </w:r>
      <w:r>
        <w:t xml:space="preserve">. </w:t>
      </w:r>
      <w:r w:rsidR="00CF1140">
        <w:t xml:space="preserve">Proposals received after the expiration of the deadline </w:t>
      </w:r>
      <w:r w:rsidR="4147176E">
        <w:t>will</w:t>
      </w:r>
      <w:r w:rsidR="00CF1140">
        <w:t xml:space="preserve"> not be considered or submitted to the Evaluation Team for review.</w:t>
      </w:r>
    </w:p>
    <w:p w14:paraId="15C0D282" w14:textId="7335D348" w:rsidR="0071304E" w:rsidRDefault="0071304E" w:rsidP="00A01953">
      <w:pPr>
        <w:pStyle w:val="BodyText"/>
        <w:spacing w:after="240" w:line="269" w:lineRule="auto"/>
        <w:ind w:left="720" w:right="17"/>
        <w:jc w:val="both"/>
      </w:pPr>
      <w:r>
        <w:t>Issuance</w:t>
      </w:r>
      <w:r w:rsidRPr="0071304E">
        <w:t xml:space="preserve"> </w:t>
      </w:r>
      <w:r>
        <w:t>of</w:t>
      </w:r>
      <w:r w:rsidRPr="0071304E">
        <w:t xml:space="preserve"> </w:t>
      </w:r>
      <w:r>
        <w:t>this</w:t>
      </w:r>
      <w:r w:rsidRPr="0071304E">
        <w:t xml:space="preserve"> </w:t>
      </w:r>
      <w:r>
        <w:t>RFP</w:t>
      </w:r>
      <w:r w:rsidRPr="0071304E">
        <w:t xml:space="preserve"> </w:t>
      </w:r>
      <w:r>
        <w:t>in</w:t>
      </w:r>
      <w:r w:rsidRPr="0071304E">
        <w:t xml:space="preserve"> </w:t>
      </w:r>
      <w:r>
        <w:t>no</w:t>
      </w:r>
      <w:r w:rsidRPr="0071304E">
        <w:t xml:space="preserve"> </w:t>
      </w:r>
      <w:r>
        <w:t>way</w:t>
      </w:r>
      <w:r w:rsidRPr="0071304E">
        <w:t xml:space="preserve"> </w:t>
      </w:r>
      <w:r>
        <w:t>constitutes</w:t>
      </w:r>
      <w:r w:rsidRPr="0071304E">
        <w:t xml:space="preserve"> </w:t>
      </w:r>
      <w:r>
        <w:t>a</w:t>
      </w:r>
      <w:r w:rsidRPr="0071304E">
        <w:t xml:space="preserve"> </w:t>
      </w:r>
      <w:r>
        <w:t>commitment</w:t>
      </w:r>
      <w:r w:rsidRPr="0071304E">
        <w:t xml:space="preserve"> </w:t>
      </w:r>
      <w:r w:rsidR="00022DD7">
        <w:t>by</w:t>
      </w:r>
      <w:r w:rsidR="00022DD7" w:rsidRPr="0071304E">
        <w:t xml:space="preserve"> </w:t>
      </w:r>
      <w:r w:rsidR="00022DD7">
        <w:t>the</w:t>
      </w:r>
      <w:r>
        <w:t xml:space="preserve"> Lottery</w:t>
      </w:r>
      <w:r w:rsidRPr="0071304E">
        <w:t xml:space="preserve"> </w:t>
      </w:r>
      <w:r>
        <w:t xml:space="preserve">to </w:t>
      </w:r>
      <w:r w:rsidRPr="0071304E">
        <w:t xml:space="preserve">award </w:t>
      </w:r>
      <w:r>
        <w:t>a</w:t>
      </w:r>
      <w:r w:rsidRPr="0071304E">
        <w:t xml:space="preserve"> </w:t>
      </w:r>
      <w:r>
        <w:t>contract.</w:t>
      </w:r>
      <w:r w:rsidRPr="0071304E">
        <w:t xml:space="preserve"> </w:t>
      </w:r>
      <w:r w:rsidR="006A0AFB">
        <w:t xml:space="preserve"> </w:t>
      </w:r>
      <w:r w:rsidR="006A0AFB" w:rsidRPr="00E06363">
        <w:t>The</w:t>
      </w:r>
      <w:r w:rsidRPr="00E06363">
        <w:t xml:space="preserve"> Lottery reserves the right to reject any or all proposals or portions of proposals received in response to this RFP, or to amend or cancel this RFP at any time if it is in the best interest of </w:t>
      </w:r>
      <w:r w:rsidR="006A0AFB" w:rsidRPr="00E06363">
        <w:t xml:space="preserve">the </w:t>
      </w:r>
      <w:r w:rsidRPr="00E06363">
        <w:t xml:space="preserve">Lottery to do so. In the event of such </w:t>
      </w:r>
      <w:r w:rsidR="00022DD7" w:rsidRPr="00E06363">
        <w:t>cancellation, the</w:t>
      </w:r>
      <w:r w:rsidRPr="00E06363">
        <w:t xml:space="preserve"> Lottery may reissue the RFP at a later date.</w:t>
      </w:r>
    </w:p>
    <w:p w14:paraId="5B77336A" w14:textId="77777777" w:rsidR="0071304E" w:rsidRDefault="0071304E" w:rsidP="00A01953">
      <w:pPr>
        <w:pStyle w:val="BodyText"/>
        <w:spacing w:after="240" w:line="269" w:lineRule="auto"/>
        <w:ind w:left="720" w:right="17"/>
        <w:jc w:val="both"/>
      </w:pPr>
      <w:r>
        <w:t>Any</w:t>
      </w:r>
      <w:r w:rsidRPr="0071304E">
        <w:t xml:space="preserve"> </w:t>
      </w:r>
      <w:r>
        <w:t>documentation</w:t>
      </w:r>
      <w:r w:rsidRPr="0071304E">
        <w:t xml:space="preserve"> </w:t>
      </w:r>
      <w:r>
        <w:t>submitted</w:t>
      </w:r>
      <w:r w:rsidRPr="0071304E">
        <w:t xml:space="preserve"> </w:t>
      </w:r>
      <w:r>
        <w:t>in</w:t>
      </w:r>
      <w:r w:rsidRPr="0071304E">
        <w:t xml:space="preserve"> </w:t>
      </w:r>
      <w:r>
        <w:t>response</w:t>
      </w:r>
      <w:r w:rsidRPr="0071304E">
        <w:t xml:space="preserve"> </w:t>
      </w:r>
      <w:r>
        <w:t>to</w:t>
      </w:r>
      <w:r w:rsidRPr="0071304E">
        <w:t xml:space="preserve"> </w:t>
      </w:r>
      <w:r>
        <w:t>this</w:t>
      </w:r>
      <w:r w:rsidRPr="0071304E">
        <w:t xml:space="preserve"> </w:t>
      </w:r>
      <w:r>
        <w:t>RFP</w:t>
      </w:r>
      <w:r w:rsidRPr="0071304E">
        <w:t xml:space="preserve"> </w:t>
      </w:r>
      <w:r>
        <w:t>which</w:t>
      </w:r>
      <w:r w:rsidRPr="0071304E">
        <w:t xml:space="preserve"> </w:t>
      </w:r>
      <w:r>
        <w:t>has</w:t>
      </w:r>
      <w:r w:rsidRPr="0071304E">
        <w:t xml:space="preserve"> </w:t>
      </w:r>
      <w:r>
        <w:t>been</w:t>
      </w:r>
      <w:r w:rsidRPr="0071304E">
        <w:t xml:space="preserve"> </w:t>
      </w:r>
      <w:r>
        <w:t>marked</w:t>
      </w:r>
      <w:r w:rsidRPr="0071304E">
        <w:t xml:space="preserve"> </w:t>
      </w:r>
      <w:r>
        <w:t>“Proprietary”</w:t>
      </w:r>
      <w:r w:rsidRPr="0071304E">
        <w:t xml:space="preserve"> </w:t>
      </w:r>
      <w:r>
        <w:t>or</w:t>
      </w:r>
      <w:r w:rsidRPr="0071304E">
        <w:t xml:space="preserve"> </w:t>
      </w:r>
      <w:r>
        <w:t>“Trade</w:t>
      </w:r>
      <w:r w:rsidRPr="0071304E">
        <w:t xml:space="preserve"> </w:t>
      </w:r>
      <w:r>
        <w:t>Secrets”</w:t>
      </w:r>
      <w:r w:rsidRPr="0071304E">
        <w:t xml:space="preserve"> </w:t>
      </w:r>
      <w:r>
        <w:t>may</w:t>
      </w:r>
      <w:r w:rsidRPr="0071304E">
        <w:t xml:space="preserve"> </w:t>
      </w:r>
      <w:r>
        <w:t>be</w:t>
      </w:r>
      <w:r w:rsidRPr="0071304E">
        <w:t xml:space="preserve"> </w:t>
      </w:r>
      <w:r>
        <w:t>rejected.</w:t>
      </w:r>
    </w:p>
    <w:p w14:paraId="2B958353" w14:textId="6A24829B" w:rsidR="0071304E" w:rsidRDefault="006A0AFB" w:rsidP="00A01953">
      <w:pPr>
        <w:pStyle w:val="BodyText"/>
        <w:spacing w:after="240" w:line="269" w:lineRule="auto"/>
        <w:ind w:left="720" w:right="17"/>
        <w:jc w:val="both"/>
      </w:pPr>
      <w:r>
        <w:t>The</w:t>
      </w:r>
      <w:r w:rsidR="0071304E">
        <w:t xml:space="preserve"> Lottery reserves the right to reject a proposal based on the </w:t>
      </w:r>
      <w:r w:rsidR="00022DD7">
        <w:t xml:space="preserve">Proposer’s </w:t>
      </w:r>
      <w:r w:rsidR="0071304E">
        <w:t xml:space="preserve">failure to comply with a requirement in a prior contract or cooperative agreement with the State of California. </w:t>
      </w:r>
      <w:r>
        <w:t xml:space="preserve"> The</w:t>
      </w:r>
      <w:r w:rsidR="0071304E">
        <w:t xml:space="preserve"> Lottery reserves the right to consider the </w:t>
      </w:r>
      <w:r w:rsidR="00022DD7">
        <w:t xml:space="preserve">Proposer’s </w:t>
      </w:r>
      <w:r w:rsidR="0071304E">
        <w:t xml:space="preserve">past performance with </w:t>
      </w:r>
      <w:r w:rsidR="0005661F">
        <w:t xml:space="preserve">government organizations and/or past clients </w:t>
      </w:r>
      <w:r w:rsidR="0071304E">
        <w:t>in its selection pursuant to this RFP.</w:t>
      </w:r>
    </w:p>
    <w:p w14:paraId="0BDA5BDF" w14:textId="153BC5EB" w:rsidR="0071304E" w:rsidRDefault="006A0AFB" w:rsidP="00A01953">
      <w:pPr>
        <w:pStyle w:val="BodyText"/>
        <w:spacing w:after="240" w:line="269" w:lineRule="auto"/>
        <w:ind w:left="720" w:right="17"/>
        <w:jc w:val="both"/>
      </w:pPr>
      <w:r>
        <w:t>The</w:t>
      </w:r>
      <w:r w:rsidR="0071304E">
        <w:t xml:space="preserve"> Lottery reserves the right to reject any </w:t>
      </w:r>
      <w:r w:rsidR="0608D3F6">
        <w:t>proposal</w:t>
      </w:r>
      <w:r w:rsidR="0071304E">
        <w:t xml:space="preserve"> that does not satisfy the requirements set forth in the RFP. Before submitting a response to this RFP, </w:t>
      </w:r>
      <w:r w:rsidR="00022DD7">
        <w:lastRenderedPageBreak/>
        <w:t xml:space="preserve">Proposers </w:t>
      </w:r>
      <w:r w:rsidR="0071304E">
        <w:t>should review, correct all errors, and confirm compliance with all the RFP’s requirements.</w:t>
      </w:r>
    </w:p>
    <w:p w14:paraId="701B3E6C" w14:textId="336588DF" w:rsidR="0071304E" w:rsidRDefault="0071304E" w:rsidP="00DD33E3">
      <w:pPr>
        <w:pStyle w:val="ListParagraph"/>
        <w:numPr>
          <w:ilvl w:val="0"/>
          <w:numId w:val="20"/>
        </w:numPr>
        <w:spacing w:after="240" w:line="269" w:lineRule="auto"/>
        <w:contextualSpacing w:val="0"/>
        <w:rPr>
          <w:b/>
          <w:bCs/>
        </w:rPr>
      </w:pPr>
      <w:r w:rsidRPr="0071304E">
        <w:rPr>
          <w:b/>
          <w:bCs/>
        </w:rPr>
        <w:t xml:space="preserve">Verification of </w:t>
      </w:r>
      <w:r w:rsidR="00022DD7">
        <w:rPr>
          <w:b/>
          <w:bCs/>
        </w:rPr>
        <w:t>Proposer</w:t>
      </w:r>
      <w:r w:rsidR="00022DD7" w:rsidRPr="0071304E">
        <w:rPr>
          <w:b/>
          <w:bCs/>
        </w:rPr>
        <w:t xml:space="preserve"> </w:t>
      </w:r>
      <w:r w:rsidRPr="0071304E">
        <w:rPr>
          <w:b/>
          <w:bCs/>
        </w:rPr>
        <w:t>Information</w:t>
      </w:r>
    </w:p>
    <w:p w14:paraId="6067ABE0" w14:textId="20DDBCC0" w:rsidR="0071304E" w:rsidRDefault="0071304E" w:rsidP="00A01953">
      <w:pPr>
        <w:pStyle w:val="BodyText"/>
        <w:spacing w:after="240" w:line="269" w:lineRule="auto"/>
        <w:ind w:left="720" w:right="17"/>
        <w:jc w:val="both"/>
      </w:pPr>
      <w:r>
        <w:t>By</w:t>
      </w:r>
      <w:r w:rsidRPr="0071304E">
        <w:t xml:space="preserve"> </w:t>
      </w:r>
      <w:r>
        <w:t>submitting</w:t>
      </w:r>
      <w:r w:rsidRPr="0071304E">
        <w:t xml:space="preserve"> </w:t>
      </w:r>
      <w:r>
        <w:t>a</w:t>
      </w:r>
      <w:r w:rsidRPr="0071304E">
        <w:t xml:space="preserve"> </w:t>
      </w:r>
      <w:r>
        <w:t>proposal,</w:t>
      </w:r>
      <w:r w:rsidRPr="0071304E">
        <w:t xml:space="preserve"> </w:t>
      </w:r>
      <w:r w:rsidR="00022DD7">
        <w:t>Proposers</w:t>
      </w:r>
      <w:r w:rsidR="00022DD7" w:rsidRPr="0071304E">
        <w:t xml:space="preserve"> </w:t>
      </w:r>
      <w:r>
        <w:t>agree</w:t>
      </w:r>
      <w:r w:rsidRPr="0071304E">
        <w:t xml:space="preserve"> </w:t>
      </w:r>
      <w:r>
        <w:t>to</w:t>
      </w:r>
      <w:r w:rsidRPr="0071304E">
        <w:t xml:space="preserve"> </w:t>
      </w:r>
      <w:r w:rsidR="00022DD7">
        <w:t>authorize</w:t>
      </w:r>
      <w:r w:rsidR="00022DD7" w:rsidRPr="0071304E">
        <w:t xml:space="preserve"> </w:t>
      </w:r>
      <w:r w:rsidR="00022DD7">
        <w:t>the</w:t>
      </w:r>
      <w:r>
        <w:t xml:space="preserve"> Lottery </w:t>
      </w:r>
      <w:r w:rsidRPr="0071304E">
        <w:t>to</w:t>
      </w:r>
      <w:r>
        <w:t>:</w:t>
      </w:r>
    </w:p>
    <w:p w14:paraId="794B44C4" w14:textId="4A6112C6" w:rsidR="0071304E" w:rsidRDefault="0071304E" w:rsidP="00DD33E3">
      <w:pPr>
        <w:pStyle w:val="BodyText"/>
        <w:numPr>
          <w:ilvl w:val="0"/>
          <w:numId w:val="21"/>
        </w:numPr>
        <w:spacing w:after="240" w:line="269" w:lineRule="auto"/>
        <w:ind w:right="17"/>
        <w:jc w:val="both"/>
      </w:pPr>
      <w:bookmarkStart w:id="62" w:name="a._Verify_any_and_all_claims_made_by_the"/>
      <w:bookmarkEnd w:id="62"/>
      <w:r>
        <w:t xml:space="preserve">Verify any and all claims made by the </w:t>
      </w:r>
      <w:r w:rsidR="00022DD7">
        <w:t xml:space="preserve">Proposer </w:t>
      </w:r>
      <w:r>
        <w:t>including, but not limited to</w:t>
      </w:r>
      <w:r w:rsidR="12052CEB">
        <w:t xml:space="preserve"> </w:t>
      </w:r>
      <w:r>
        <w:t>verification</w:t>
      </w:r>
      <w:r>
        <w:rPr>
          <w:spacing w:val="1"/>
        </w:rPr>
        <w:t xml:space="preserve"> </w:t>
      </w:r>
      <w:r>
        <w:t>of</w:t>
      </w:r>
      <w:r>
        <w:rPr>
          <w:spacing w:val="1"/>
        </w:rPr>
        <w:t xml:space="preserve"> </w:t>
      </w:r>
      <w:r>
        <w:t>prior</w:t>
      </w:r>
      <w:r>
        <w:rPr>
          <w:spacing w:val="1"/>
        </w:rPr>
        <w:t xml:space="preserve"> </w:t>
      </w:r>
      <w:r>
        <w:t>experience</w:t>
      </w:r>
      <w:r>
        <w:rPr>
          <w:spacing w:val="1"/>
        </w:rPr>
        <w:t xml:space="preserve"> </w:t>
      </w:r>
      <w:r>
        <w:t>and</w:t>
      </w:r>
      <w:r>
        <w:rPr>
          <w:spacing w:val="1"/>
        </w:rPr>
        <w:t xml:space="preserve"> </w:t>
      </w:r>
      <w:r>
        <w:t>the</w:t>
      </w:r>
      <w:r>
        <w:rPr>
          <w:spacing w:val="1"/>
        </w:rPr>
        <w:t xml:space="preserve"> </w:t>
      </w:r>
      <w:r>
        <w:t>possession</w:t>
      </w:r>
      <w:r>
        <w:rPr>
          <w:spacing w:val="1"/>
        </w:rPr>
        <w:t xml:space="preserve"> </w:t>
      </w:r>
      <w:r>
        <w:t>of</w:t>
      </w:r>
      <w:r>
        <w:rPr>
          <w:spacing w:val="1"/>
        </w:rPr>
        <w:t xml:space="preserve"> </w:t>
      </w:r>
      <w:r>
        <w:t>other</w:t>
      </w:r>
      <w:r>
        <w:rPr>
          <w:spacing w:val="1"/>
        </w:rPr>
        <w:t xml:space="preserve"> </w:t>
      </w:r>
      <w:r>
        <w:t>required</w:t>
      </w:r>
      <w:r>
        <w:rPr>
          <w:spacing w:val="1"/>
        </w:rPr>
        <w:t xml:space="preserve"> </w:t>
      </w:r>
      <w:r>
        <w:t>qualifications.</w:t>
      </w:r>
    </w:p>
    <w:p w14:paraId="4F45DF34" w14:textId="77777777" w:rsidR="001E2D33" w:rsidRPr="001E2D33" w:rsidRDefault="0071304E">
      <w:pPr>
        <w:pStyle w:val="BodyText"/>
        <w:numPr>
          <w:ilvl w:val="0"/>
          <w:numId w:val="20"/>
        </w:numPr>
        <w:spacing w:after="240" w:line="269" w:lineRule="auto"/>
        <w:jc w:val="both"/>
        <w:rPr>
          <w:b/>
          <w:bCs/>
        </w:rPr>
      </w:pPr>
      <w:bookmarkStart w:id="63" w:name="b._Check_any_and_all_references_identifi"/>
      <w:bookmarkEnd w:id="63"/>
      <w:r w:rsidRPr="005B0548">
        <w:t>Check any and all references</w:t>
      </w:r>
      <w:r w:rsidRPr="001E2D33">
        <w:rPr>
          <w:spacing w:val="-17"/>
        </w:rPr>
        <w:t xml:space="preserve"> </w:t>
      </w:r>
      <w:r w:rsidRPr="001E2D33">
        <w:rPr>
          <w:spacing w:val="-1"/>
        </w:rPr>
        <w:t>identified</w:t>
      </w:r>
      <w:r w:rsidRPr="001E2D33">
        <w:rPr>
          <w:spacing w:val="-16"/>
        </w:rPr>
        <w:t xml:space="preserve"> </w:t>
      </w:r>
      <w:r>
        <w:t>by</w:t>
      </w:r>
      <w:r w:rsidRPr="001E2D33">
        <w:rPr>
          <w:spacing w:val="-17"/>
        </w:rPr>
        <w:t xml:space="preserve"> </w:t>
      </w:r>
      <w:r>
        <w:t>a</w:t>
      </w:r>
      <w:r w:rsidRPr="001E2D33">
        <w:rPr>
          <w:spacing w:val="-15"/>
        </w:rPr>
        <w:t xml:space="preserve"> </w:t>
      </w:r>
      <w:r w:rsidR="00DA5482">
        <w:t>Proposer,</w:t>
      </w:r>
      <w:r w:rsidR="00022DD7" w:rsidRPr="001E2D33">
        <w:rPr>
          <w:spacing w:val="-18"/>
        </w:rPr>
        <w:t xml:space="preserve"> </w:t>
      </w:r>
      <w:r>
        <w:t>or</w:t>
      </w:r>
      <w:r w:rsidRPr="001E2D33">
        <w:rPr>
          <w:spacing w:val="-15"/>
        </w:rPr>
        <w:t xml:space="preserve"> </w:t>
      </w:r>
      <w:r>
        <w:t>other</w:t>
      </w:r>
      <w:r w:rsidRPr="001E2D33">
        <w:rPr>
          <w:spacing w:val="-15"/>
        </w:rPr>
        <w:t xml:space="preserve"> </w:t>
      </w:r>
      <w:r>
        <w:t>resources</w:t>
      </w:r>
      <w:r w:rsidRPr="001E2D33">
        <w:rPr>
          <w:spacing w:val="-17"/>
        </w:rPr>
        <w:t xml:space="preserve"> </w:t>
      </w:r>
      <w:r>
        <w:t>known or</w:t>
      </w:r>
      <w:r w:rsidRPr="001E2D33">
        <w:rPr>
          <w:spacing w:val="-2"/>
        </w:rPr>
        <w:t xml:space="preserve"> </w:t>
      </w:r>
      <w:r>
        <w:t>identified</w:t>
      </w:r>
      <w:r w:rsidRPr="001E2D33">
        <w:rPr>
          <w:spacing w:val="-2"/>
        </w:rPr>
        <w:t xml:space="preserve"> </w:t>
      </w:r>
      <w:r>
        <w:t>by</w:t>
      </w:r>
      <w:r w:rsidRPr="001E2D33">
        <w:rPr>
          <w:spacing w:val="-4"/>
        </w:rPr>
        <w:t xml:space="preserve"> </w:t>
      </w:r>
      <w:r w:rsidR="00022DD7">
        <w:t>the Lottery</w:t>
      </w:r>
      <w:r>
        <w:t xml:space="preserve"> </w:t>
      </w:r>
      <w:r w:rsidRPr="001E2D33">
        <w:rPr>
          <w:spacing w:val="-3"/>
        </w:rPr>
        <w:t>to</w:t>
      </w:r>
      <w:r w:rsidRPr="001E2D33">
        <w:rPr>
          <w:spacing w:val="-2"/>
        </w:rPr>
        <w:t xml:space="preserve"> </w:t>
      </w:r>
      <w:r>
        <w:t>confirm</w:t>
      </w:r>
      <w:r w:rsidRPr="001E2D33">
        <w:rPr>
          <w:spacing w:val="-2"/>
        </w:rPr>
        <w:t xml:space="preserve"> </w:t>
      </w:r>
      <w:r>
        <w:t>the</w:t>
      </w:r>
      <w:r w:rsidRPr="001E2D33">
        <w:rPr>
          <w:spacing w:val="-2"/>
        </w:rPr>
        <w:t xml:space="preserve"> </w:t>
      </w:r>
      <w:r w:rsidR="00022DD7">
        <w:t>Proposer’s</w:t>
      </w:r>
      <w:r w:rsidR="00022DD7" w:rsidRPr="001E2D33">
        <w:rPr>
          <w:spacing w:val="-2"/>
        </w:rPr>
        <w:t xml:space="preserve"> </w:t>
      </w:r>
      <w:r>
        <w:t>business</w:t>
      </w:r>
      <w:r w:rsidRPr="001E2D33">
        <w:rPr>
          <w:spacing w:val="-1"/>
        </w:rPr>
        <w:t xml:space="preserve"> </w:t>
      </w:r>
      <w:r>
        <w:t>integrity and history of providing effective, efficient, competent, and timely services</w:t>
      </w:r>
      <w:r w:rsidR="001E2D33">
        <w:t xml:space="preserve">, including prior work with any proposer or references provided by past or current clients. </w:t>
      </w:r>
    </w:p>
    <w:p w14:paraId="58C22360" w14:textId="312ABA9D" w:rsidR="0071304E" w:rsidRPr="001E2D33" w:rsidRDefault="0071304E">
      <w:pPr>
        <w:pStyle w:val="BodyText"/>
        <w:numPr>
          <w:ilvl w:val="0"/>
          <w:numId w:val="20"/>
        </w:numPr>
        <w:spacing w:after="240" w:line="269" w:lineRule="auto"/>
        <w:jc w:val="both"/>
        <w:rPr>
          <w:b/>
          <w:bCs/>
        </w:rPr>
      </w:pPr>
      <w:r w:rsidRPr="001E2D33">
        <w:rPr>
          <w:b/>
          <w:bCs/>
        </w:rPr>
        <w:t>False or Misleading Statements</w:t>
      </w:r>
    </w:p>
    <w:p w14:paraId="4F2E7B94" w14:textId="7C2AA311" w:rsidR="0071304E" w:rsidRPr="006E2502" w:rsidRDefault="0071304E" w:rsidP="00247C6C">
      <w:pPr>
        <w:pStyle w:val="BodyText"/>
        <w:spacing w:after="240" w:line="269" w:lineRule="auto"/>
        <w:ind w:left="720" w:right="17"/>
        <w:jc w:val="both"/>
      </w:pPr>
      <w:bookmarkStart w:id="64" w:name="Proposals_which_contain_false_or_mislead"/>
      <w:bookmarkEnd w:id="64"/>
      <w:r>
        <w:t xml:space="preserve">Proposals </w:t>
      </w:r>
      <w:r w:rsidR="004F4872">
        <w:t>that</w:t>
      </w:r>
      <w:r>
        <w:t xml:space="preserve"> contain false or misleading statements, or which provide references </w:t>
      </w:r>
      <w:r w:rsidR="004F4872">
        <w:t>that</w:t>
      </w:r>
      <w:r>
        <w:t xml:space="preserve"> do not support an attribute or condition claimed by the </w:t>
      </w:r>
      <w:r w:rsidR="00022DD7">
        <w:t>Proposer</w:t>
      </w:r>
      <w:r>
        <w:t xml:space="preserve">, may be rejected. </w:t>
      </w:r>
      <w:r w:rsidR="004F4872">
        <w:t>A proposal will be rejected i</w:t>
      </w:r>
      <w:r>
        <w:t>f</w:t>
      </w:r>
      <w:r w:rsidR="004F4872">
        <w:t xml:space="preserve">, in the Lottery’s sole discretion, </w:t>
      </w:r>
      <w:r>
        <w:t xml:space="preserve">such information was intended to mislead </w:t>
      </w:r>
      <w:r w:rsidR="006A4FA2">
        <w:t>the</w:t>
      </w:r>
      <w:r>
        <w:t xml:space="preserve"> Lottery in its evaluation of the proposal, and the attribute, condition, or capability is a requirement of this RFP.</w:t>
      </w:r>
    </w:p>
    <w:p w14:paraId="2484E80D" w14:textId="1267662F" w:rsidR="0071304E" w:rsidRDefault="0071304E" w:rsidP="00DD33E3">
      <w:pPr>
        <w:pStyle w:val="ListParagraph"/>
        <w:numPr>
          <w:ilvl w:val="0"/>
          <w:numId w:val="20"/>
        </w:numPr>
        <w:spacing w:after="240" w:line="269" w:lineRule="auto"/>
        <w:contextualSpacing w:val="0"/>
        <w:rPr>
          <w:b/>
          <w:bCs/>
        </w:rPr>
      </w:pPr>
      <w:r w:rsidRPr="0071304E">
        <w:rPr>
          <w:b/>
          <w:bCs/>
        </w:rPr>
        <w:t>Nonresponsive Proposals</w:t>
      </w:r>
    </w:p>
    <w:p w14:paraId="45C7EED2" w14:textId="2221D578" w:rsidR="0071304E" w:rsidRDefault="0071304E" w:rsidP="004658BB">
      <w:pPr>
        <w:pStyle w:val="BodyText"/>
        <w:spacing w:after="240" w:line="269" w:lineRule="auto"/>
        <w:ind w:left="720" w:right="17"/>
        <w:jc w:val="both"/>
      </w:pPr>
      <w:r>
        <w:t>A</w:t>
      </w:r>
      <w:r w:rsidRPr="0071304E">
        <w:t xml:space="preserve"> </w:t>
      </w:r>
      <w:r>
        <w:t>proposal</w:t>
      </w:r>
      <w:r w:rsidRPr="0071304E">
        <w:t xml:space="preserve"> </w:t>
      </w:r>
      <w:r>
        <w:t>may</w:t>
      </w:r>
      <w:r w:rsidRPr="0071304E">
        <w:t xml:space="preserve"> </w:t>
      </w:r>
      <w:r>
        <w:t>be</w:t>
      </w:r>
      <w:r w:rsidRPr="0071304E">
        <w:t xml:space="preserve"> </w:t>
      </w:r>
      <w:r>
        <w:t>deemed</w:t>
      </w:r>
      <w:r w:rsidRPr="0071304E">
        <w:t xml:space="preserve"> </w:t>
      </w:r>
      <w:r>
        <w:t>nonresponsive</w:t>
      </w:r>
      <w:r w:rsidRPr="0071304E">
        <w:t xml:space="preserve"> </w:t>
      </w:r>
      <w:r>
        <w:t>and</w:t>
      </w:r>
      <w:r w:rsidRPr="0071304E">
        <w:t xml:space="preserve"> </w:t>
      </w:r>
      <w:r>
        <w:t>subsequently</w:t>
      </w:r>
      <w:r w:rsidRPr="0071304E">
        <w:t xml:space="preserve"> </w:t>
      </w:r>
      <w:r>
        <w:t>rejected</w:t>
      </w:r>
      <w:r w:rsidRPr="0071304E">
        <w:t xml:space="preserve"> </w:t>
      </w:r>
      <w:r>
        <w:t>if</w:t>
      </w:r>
      <w:r w:rsidRPr="0071304E">
        <w:t xml:space="preserve"> </w:t>
      </w:r>
      <w:r>
        <w:t>any</w:t>
      </w:r>
      <w:r w:rsidRPr="0071304E">
        <w:t xml:space="preserve"> </w:t>
      </w:r>
      <w:r>
        <w:t>of</w:t>
      </w:r>
      <w:r w:rsidRPr="0071304E">
        <w:t xml:space="preserve"> </w:t>
      </w:r>
      <w:r>
        <w:t>the</w:t>
      </w:r>
      <w:r w:rsidRPr="0071304E">
        <w:t xml:space="preserve"> </w:t>
      </w:r>
      <w:r>
        <w:t>following</w:t>
      </w:r>
      <w:r w:rsidRPr="0071304E">
        <w:t xml:space="preserve"> </w:t>
      </w:r>
      <w:r>
        <w:t>occurs:</w:t>
      </w:r>
    </w:p>
    <w:p w14:paraId="5CD73BFA" w14:textId="678138B2" w:rsidR="0071304E" w:rsidRDefault="00CF367C" w:rsidP="00DD33E3">
      <w:pPr>
        <w:pStyle w:val="BodyText"/>
        <w:numPr>
          <w:ilvl w:val="0"/>
          <w:numId w:val="22"/>
        </w:numPr>
        <w:spacing w:after="240" w:line="269" w:lineRule="auto"/>
        <w:jc w:val="both"/>
      </w:pPr>
      <w:r>
        <w:t>A</w:t>
      </w:r>
      <w:r w:rsidR="25B89753">
        <w:rPr>
          <w:spacing w:val="6"/>
        </w:rPr>
        <w:t xml:space="preserve"> </w:t>
      </w:r>
      <w:r w:rsidR="25B89753">
        <w:t>submission</w:t>
      </w:r>
      <w:r w:rsidR="25B89753">
        <w:rPr>
          <w:spacing w:val="7"/>
        </w:rPr>
        <w:t xml:space="preserve"> </w:t>
      </w:r>
      <w:r w:rsidR="25B89753">
        <w:t>is</w:t>
      </w:r>
      <w:r w:rsidR="25B89753">
        <w:rPr>
          <w:spacing w:val="5"/>
        </w:rPr>
        <w:t xml:space="preserve"> </w:t>
      </w:r>
      <w:r w:rsidR="25B89753">
        <w:t>received</w:t>
      </w:r>
      <w:r w:rsidR="25B89753">
        <w:rPr>
          <w:spacing w:val="7"/>
        </w:rPr>
        <w:t xml:space="preserve"> </w:t>
      </w:r>
      <w:r w:rsidR="25B89753">
        <w:t>after</w:t>
      </w:r>
      <w:r w:rsidR="25B89753">
        <w:rPr>
          <w:spacing w:val="4"/>
        </w:rPr>
        <w:t xml:space="preserve"> </w:t>
      </w:r>
      <w:r w:rsidR="25B89753">
        <w:t>the</w:t>
      </w:r>
      <w:r w:rsidR="25B89753">
        <w:rPr>
          <w:spacing w:val="7"/>
        </w:rPr>
        <w:t xml:space="preserve"> </w:t>
      </w:r>
      <w:r w:rsidR="25B89753">
        <w:t>exact</w:t>
      </w:r>
      <w:r w:rsidR="25B89753">
        <w:rPr>
          <w:spacing w:val="6"/>
        </w:rPr>
        <w:t xml:space="preserve"> </w:t>
      </w:r>
      <w:r w:rsidR="25B89753">
        <w:t>time</w:t>
      </w:r>
      <w:r w:rsidR="25B89753">
        <w:rPr>
          <w:spacing w:val="5"/>
        </w:rPr>
        <w:t xml:space="preserve"> </w:t>
      </w:r>
      <w:r w:rsidR="25B89753">
        <w:t>and</w:t>
      </w:r>
      <w:r w:rsidR="25B89753">
        <w:rPr>
          <w:spacing w:val="4"/>
        </w:rPr>
        <w:t xml:space="preserve"> </w:t>
      </w:r>
      <w:r w:rsidR="25B89753">
        <w:t>date</w:t>
      </w:r>
      <w:r w:rsidR="25B89753">
        <w:rPr>
          <w:spacing w:val="5"/>
        </w:rPr>
        <w:t xml:space="preserve"> </w:t>
      </w:r>
      <w:r w:rsidR="25B89753">
        <w:t>set</w:t>
      </w:r>
      <w:r w:rsidR="25B89753">
        <w:rPr>
          <w:spacing w:val="3"/>
        </w:rPr>
        <w:t xml:space="preserve"> </w:t>
      </w:r>
      <w:r w:rsidR="25B89753">
        <w:t>fort</w:t>
      </w:r>
      <w:r w:rsidR="00FD669A">
        <w:t>h i</w:t>
      </w:r>
      <w:r w:rsidR="25B89753">
        <w:t>n</w:t>
      </w:r>
      <w:r w:rsidR="25B89753">
        <w:rPr>
          <w:spacing w:val="-1"/>
        </w:rPr>
        <w:t xml:space="preserve"> </w:t>
      </w:r>
      <w:r w:rsidR="25B89753" w:rsidRPr="00FD669A">
        <w:t>Section I</w:t>
      </w:r>
      <w:r w:rsidR="00FD669A" w:rsidRPr="00FD669A">
        <w:t>,</w:t>
      </w:r>
      <w:r w:rsidR="5BDD1287" w:rsidRPr="00FD669A">
        <w:t xml:space="preserve"> General Information</w:t>
      </w:r>
      <w:r w:rsidR="40E7BAAA" w:rsidRPr="00FD669A">
        <w:t>,</w:t>
      </w:r>
      <w:r w:rsidR="5BDD1287" w:rsidRPr="00FD669A">
        <w:t xml:space="preserve"> </w:t>
      </w:r>
      <w:r w:rsidR="00247C6C">
        <w:t>N</w:t>
      </w:r>
      <w:r w:rsidR="25B89753" w:rsidRPr="00FD669A">
        <w:t>.</w:t>
      </w:r>
      <w:r w:rsidR="40E7BAAA" w:rsidRPr="00FD669A">
        <w:t xml:space="preserve"> </w:t>
      </w:r>
      <w:r w:rsidR="25B89753" w:rsidRPr="00FD669A">
        <w:t>Key</w:t>
      </w:r>
      <w:r w:rsidR="25B89753" w:rsidRPr="00FD669A">
        <w:rPr>
          <w:spacing w:val="-3"/>
        </w:rPr>
        <w:t xml:space="preserve"> </w:t>
      </w:r>
      <w:r w:rsidR="25B89753" w:rsidRPr="00FD669A">
        <w:t>Action Dates</w:t>
      </w:r>
      <w:r w:rsidR="40E7BAAA" w:rsidRPr="00FD669A">
        <w:t>,</w:t>
      </w:r>
      <w:r w:rsidR="25B89753" w:rsidRPr="00FD669A">
        <w:rPr>
          <w:spacing w:val="-4"/>
        </w:rPr>
        <w:t xml:space="preserve"> </w:t>
      </w:r>
      <w:r w:rsidR="25B89753" w:rsidRPr="00FD669A">
        <w:t>for</w:t>
      </w:r>
      <w:r w:rsidR="25B89753" w:rsidRPr="00FD669A">
        <w:rPr>
          <w:spacing w:val="-2"/>
        </w:rPr>
        <w:t xml:space="preserve"> </w:t>
      </w:r>
      <w:r w:rsidR="25B89753" w:rsidRPr="00FD669A">
        <w:t>receipt of each</w:t>
      </w:r>
      <w:r w:rsidR="25B89753" w:rsidRPr="00FD669A">
        <w:rPr>
          <w:spacing w:val="-2"/>
        </w:rPr>
        <w:t xml:space="preserve"> </w:t>
      </w:r>
      <w:r w:rsidR="25B89753">
        <w:t>submission.</w:t>
      </w:r>
    </w:p>
    <w:p w14:paraId="44275016" w14:textId="7AC1977A" w:rsidR="0071304E" w:rsidRPr="00FD669A" w:rsidRDefault="0071304E" w:rsidP="00DD33E3">
      <w:pPr>
        <w:pStyle w:val="BodyText"/>
        <w:numPr>
          <w:ilvl w:val="0"/>
          <w:numId w:val="22"/>
        </w:numPr>
        <w:spacing w:after="240" w:line="269" w:lineRule="auto"/>
        <w:jc w:val="both"/>
      </w:pPr>
      <w:r w:rsidRPr="00FD669A">
        <w:t>The</w:t>
      </w:r>
      <w:r w:rsidRPr="00FD669A">
        <w:rPr>
          <w:spacing w:val="32"/>
        </w:rPr>
        <w:t xml:space="preserve"> </w:t>
      </w:r>
      <w:r w:rsidR="00022DD7" w:rsidRPr="00FD669A">
        <w:t>Proposer</w:t>
      </w:r>
      <w:r w:rsidR="00022DD7" w:rsidRPr="00FD669A">
        <w:rPr>
          <w:spacing w:val="30"/>
        </w:rPr>
        <w:t xml:space="preserve"> </w:t>
      </w:r>
      <w:r w:rsidRPr="00FD669A">
        <w:t>fails</w:t>
      </w:r>
      <w:r w:rsidRPr="00FD669A">
        <w:rPr>
          <w:spacing w:val="32"/>
        </w:rPr>
        <w:t xml:space="preserve"> </w:t>
      </w:r>
      <w:r w:rsidRPr="00FD669A">
        <w:t>to</w:t>
      </w:r>
      <w:r w:rsidRPr="00FD669A">
        <w:rPr>
          <w:spacing w:val="32"/>
        </w:rPr>
        <w:t xml:space="preserve"> </w:t>
      </w:r>
      <w:r w:rsidRPr="00FD669A">
        <w:t>meet</w:t>
      </w:r>
      <w:r w:rsidRPr="00FD669A">
        <w:rPr>
          <w:spacing w:val="32"/>
        </w:rPr>
        <w:t xml:space="preserve"> </w:t>
      </w:r>
      <w:r w:rsidRPr="00FD669A">
        <w:t>any</w:t>
      </w:r>
      <w:r w:rsidRPr="00FD669A">
        <w:rPr>
          <w:spacing w:val="28"/>
        </w:rPr>
        <w:t xml:space="preserve"> </w:t>
      </w:r>
      <w:r w:rsidRPr="00FD669A">
        <w:t>of</w:t>
      </w:r>
      <w:r w:rsidRPr="00FD669A">
        <w:rPr>
          <w:spacing w:val="35"/>
        </w:rPr>
        <w:t xml:space="preserve"> </w:t>
      </w:r>
      <w:r w:rsidRPr="00FD669A">
        <w:t>the</w:t>
      </w:r>
      <w:r w:rsidRPr="00FD669A">
        <w:rPr>
          <w:spacing w:val="32"/>
        </w:rPr>
        <w:t xml:space="preserve"> </w:t>
      </w:r>
      <w:r w:rsidRPr="00FD669A">
        <w:t>eligibility</w:t>
      </w:r>
      <w:r w:rsidRPr="00FD669A">
        <w:rPr>
          <w:spacing w:val="32"/>
        </w:rPr>
        <w:t xml:space="preserve"> </w:t>
      </w:r>
      <w:r w:rsidRPr="00FD669A">
        <w:t>requirements</w:t>
      </w:r>
      <w:r w:rsidRPr="00FD669A">
        <w:rPr>
          <w:spacing w:val="31"/>
        </w:rPr>
        <w:t xml:space="preserve"> </w:t>
      </w:r>
      <w:r w:rsidRPr="00FD669A">
        <w:t>as</w:t>
      </w:r>
      <w:r w:rsidRPr="00FD669A">
        <w:rPr>
          <w:spacing w:val="31"/>
        </w:rPr>
        <w:t xml:space="preserve"> </w:t>
      </w:r>
      <w:r w:rsidRPr="00FD669A">
        <w:t>specified</w:t>
      </w:r>
      <w:r w:rsidRPr="00FD669A">
        <w:rPr>
          <w:spacing w:val="33"/>
        </w:rPr>
        <w:t xml:space="preserve"> </w:t>
      </w:r>
      <w:r w:rsidRPr="00FD669A">
        <w:t>i</w:t>
      </w:r>
      <w:r w:rsidR="00687DD4" w:rsidRPr="00FD669A">
        <w:t xml:space="preserve">n </w:t>
      </w:r>
      <w:r w:rsidR="00687DD4" w:rsidRPr="00F37327">
        <w:t>Section</w:t>
      </w:r>
      <w:r w:rsidRPr="00F37327">
        <w:rPr>
          <w:spacing w:val="-3"/>
        </w:rPr>
        <w:t xml:space="preserve"> </w:t>
      </w:r>
      <w:r w:rsidRPr="00F37327">
        <w:t>I</w:t>
      </w:r>
      <w:r w:rsidR="00296D0F" w:rsidRPr="00F37327">
        <w:t>, General Information, E</w:t>
      </w:r>
      <w:r w:rsidR="005D203C" w:rsidRPr="00F37327">
        <w:t>. Minimum Qualifications and Section III, Evaluation Process &amp; Criteria, A</w:t>
      </w:r>
      <w:r w:rsidRPr="00F37327">
        <w:t xml:space="preserve">. </w:t>
      </w:r>
      <w:r w:rsidR="00F748A6" w:rsidRPr="00F37327">
        <w:t>Phase</w:t>
      </w:r>
      <w:r w:rsidRPr="00F37327">
        <w:t xml:space="preserve"> 1:</w:t>
      </w:r>
      <w:r w:rsidRPr="00F37327">
        <w:rPr>
          <w:spacing w:val="63"/>
        </w:rPr>
        <w:t xml:space="preserve"> </w:t>
      </w:r>
      <w:r w:rsidRPr="00F37327">
        <w:t>Eligibility</w:t>
      </w:r>
      <w:r w:rsidRPr="00F37327">
        <w:rPr>
          <w:spacing w:val="-3"/>
        </w:rPr>
        <w:t xml:space="preserve"> </w:t>
      </w:r>
      <w:r w:rsidRPr="00F37327">
        <w:t>and Capabilities</w:t>
      </w:r>
      <w:r w:rsidRPr="00F37327">
        <w:rPr>
          <w:spacing w:val="-1"/>
        </w:rPr>
        <w:t xml:space="preserve"> </w:t>
      </w:r>
      <w:r w:rsidRPr="00F37327">
        <w:t>Requirements.</w:t>
      </w:r>
    </w:p>
    <w:p w14:paraId="0C709555" w14:textId="6796AF2F" w:rsidR="0071304E" w:rsidRDefault="0071304E" w:rsidP="00DD33E3">
      <w:pPr>
        <w:pStyle w:val="BodyText"/>
        <w:numPr>
          <w:ilvl w:val="0"/>
          <w:numId w:val="22"/>
        </w:numPr>
        <w:spacing w:after="240" w:line="269" w:lineRule="auto"/>
        <w:jc w:val="both"/>
      </w:pPr>
      <w:r>
        <w:t>The</w:t>
      </w:r>
      <w:r>
        <w:rPr>
          <w:spacing w:val="-4"/>
        </w:rPr>
        <w:t xml:space="preserve"> </w:t>
      </w:r>
      <w:r w:rsidR="00022DD7">
        <w:t>Proposer</w:t>
      </w:r>
      <w:r w:rsidR="00022DD7">
        <w:rPr>
          <w:spacing w:val="-8"/>
        </w:rPr>
        <w:t xml:space="preserve"> </w:t>
      </w:r>
      <w:r>
        <w:t>fails</w:t>
      </w:r>
      <w:r>
        <w:rPr>
          <w:spacing w:val="-4"/>
        </w:rPr>
        <w:t xml:space="preserve"> </w:t>
      </w:r>
      <w:r>
        <w:t>to</w:t>
      </w:r>
      <w:r>
        <w:rPr>
          <w:spacing w:val="-4"/>
        </w:rPr>
        <w:t xml:space="preserve"> </w:t>
      </w:r>
      <w:r>
        <w:t>submit</w:t>
      </w:r>
      <w:r>
        <w:rPr>
          <w:spacing w:val="-4"/>
        </w:rPr>
        <w:t xml:space="preserve"> </w:t>
      </w:r>
      <w:r>
        <w:t>or</w:t>
      </w:r>
      <w:r>
        <w:rPr>
          <w:spacing w:val="-6"/>
        </w:rPr>
        <w:t xml:space="preserve"> </w:t>
      </w:r>
      <w:r>
        <w:t>fails</w:t>
      </w:r>
      <w:r>
        <w:rPr>
          <w:spacing w:val="-2"/>
        </w:rPr>
        <w:t xml:space="preserve"> </w:t>
      </w:r>
      <w:r>
        <w:t>to</w:t>
      </w:r>
      <w:r>
        <w:rPr>
          <w:spacing w:val="-3"/>
        </w:rPr>
        <w:t xml:space="preserve"> </w:t>
      </w:r>
      <w:r w:rsidR="00022DD7">
        <w:t>complete,</w:t>
      </w:r>
      <w:r>
        <w:rPr>
          <w:spacing w:val="-4"/>
        </w:rPr>
        <w:t xml:space="preserve"> </w:t>
      </w:r>
      <w:r>
        <w:t>and</w:t>
      </w:r>
      <w:r>
        <w:rPr>
          <w:spacing w:val="-1"/>
        </w:rPr>
        <w:t xml:space="preserve"> </w:t>
      </w:r>
      <w:r>
        <w:t>sign</w:t>
      </w:r>
      <w:r>
        <w:rPr>
          <w:spacing w:val="-2"/>
        </w:rPr>
        <w:t xml:space="preserve"> </w:t>
      </w:r>
      <w:r>
        <w:t>required</w:t>
      </w:r>
      <w:r>
        <w:rPr>
          <w:spacing w:val="-1"/>
        </w:rPr>
        <w:t xml:space="preserve"> </w:t>
      </w:r>
      <w:r>
        <w:t>Attachments</w:t>
      </w:r>
      <w:r>
        <w:rPr>
          <w:spacing w:val="-64"/>
        </w:rPr>
        <w:t xml:space="preserve"> </w:t>
      </w:r>
      <w:r>
        <w:t>as</w:t>
      </w:r>
      <w:r>
        <w:rPr>
          <w:spacing w:val="-1"/>
        </w:rPr>
        <w:t xml:space="preserve"> </w:t>
      </w:r>
      <w:r>
        <w:t>instructed</w:t>
      </w:r>
      <w:r>
        <w:rPr>
          <w:spacing w:val="1"/>
        </w:rPr>
        <w:t xml:space="preserve"> </w:t>
      </w:r>
      <w:r>
        <w:t>in</w:t>
      </w:r>
      <w:r>
        <w:rPr>
          <w:spacing w:val="-1"/>
        </w:rPr>
        <w:t xml:space="preserve"> </w:t>
      </w:r>
      <w:r>
        <w:t>this RFP.</w:t>
      </w:r>
    </w:p>
    <w:p w14:paraId="493B4C43" w14:textId="77777777" w:rsidR="0071304E" w:rsidRDefault="0071304E" w:rsidP="00DD33E3">
      <w:pPr>
        <w:pStyle w:val="BodyText"/>
        <w:numPr>
          <w:ilvl w:val="0"/>
          <w:numId w:val="22"/>
        </w:numPr>
        <w:spacing w:after="240" w:line="269" w:lineRule="auto"/>
        <w:jc w:val="both"/>
      </w:pPr>
      <w:r>
        <w:t>The</w:t>
      </w:r>
      <w:r>
        <w:rPr>
          <w:spacing w:val="1"/>
        </w:rPr>
        <w:t xml:space="preserve"> </w:t>
      </w:r>
      <w:r>
        <w:t>submission</w:t>
      </w:r>
      <w:r>
        <w:rPr>
          <w:spacing w:val="1"/>
        </w:rPr>
        <w:t xml:space="preserve"> </w:t>
      </w:r>
      <w:r>
        <w:t>contains</w:t>
      </w:r>
      <w:r>
        <w:rPr>
          <w:spacing w:val="1"/>
        </w:rPr>
        <w:t xml:space="preserve"> </w:t>
      </w:r>
      <w:r>
        <w:t>false,</w:t>
      </w:r>
      <w:r>
        <w:rPr>
          <w:spacing w:val="1"/>
        </w:rPr>
        <w:t xml:space="preserve"> </w:t>
      </w:r>
      <w:r>
        <w:t>inaccurate,</w:t>
      </w:r>
      <w:r>
        <w:rPr>
          <w:spacing w:val="1"/>
        </w:rPr>
        <w:t xml:space="preserve"> </w:t>
      </w:r>
      <w:r>
        <w:t>or</w:t>
      </w:r>
      <w:r>
        <w:rPr>
          <w:spacing w:val="1"/>
        </w:rPr>
        <w:t xml:space="preserve"> </w:t>
      </w:r>
      <w:r>
        <w:t>misleading</w:t>
      </w:r>
      <w:r>
        <w:rPr>
          <w:spacing w:val="1"/>
        </w:rPr>
        <w:t xml:space="preserve"> </w:t>
      </w:r>
      <w:r>
        <w:t>statements</w:t>
      </w:r>
      <w:r>
        <w:rPr>
          <w:spacing w:val="1"/>
        </w:rPr>
        <w:t xml:space="preserve"> </w:t>
      </w:r>
      <w:r>
        <w:t>or</w:t>
      </w:r>
      <w:r>
        <w:rPr>
          <w:spacing w:val="-64"/>
        </w:rPr>
        <w:t xml:space="preserve"> </w:t>
      </w:r>
      <w:r>
        <w:t>references.</w:t>
      </w:r>
    </w:p>
    <w:p w14:paraId="53CD2C09" w14:textId="36C49BD7" w:rsidR="0071304E" w:rsidRDefault="0071304E" w:rsidP="00DD33E3">
      <w:pPr>
        <w:pStyle w:val="BodyText"/>
        <w:numPr>
          <w:ilvl w:val="0"/>
          <w:numId w:val="22"/>
        </w:numPr>
        <w:spacing w:after="240" w:line="269" w:lineRule="auto"/>
        <w:jc w:val="both"/>
      </w:pPr>
      <w:r>
        <w:t>The</w:t>
      </w:r>
      <w:r>
        <w:rPr>
          <w:spacing w:val="10"/>
        </w:rPr>
        <w:t xml:space="preserve"> </w:t>
      </w:r>
      <w:r w:rsidR="00022DD7">
        <w:t>Proposer</w:t>
      </w:r>
      <w:r w:rsidR="00022DD7">
        <w:rPr>
          <w:spacing w:val="9"/>
        </w:rPr>
        <w:t xml:space="preserve"> </w:t>
      </w:r>
      <w:r w:rsidR="00ED449A">
        <w:rPr>
          <w:spacing w:val="9"/>
        </w:rPr>
        <w:t xml:space="preserve">is </w:t>
      </w:r>
      <w:r w:rsidR="0005661F">
        <w:rPr>
          <w:spacing w:val="9"/>
        </w:rPr>
        <w:t xml:space="preserve">unwilling or </w:t>
      </w:r>
      <w:r>
        <w:t>unable</w:t>
      </w:r>
      <w:r>
        <w:rPr>
          <w:spacing w:val="11"/>
        </w:rPr>
        <w:t xml:space="preserve"> </w:t>
      </w:r>
      <w:r>
        <w:t>to</w:t>
      </w:r>
      <w:r>
        <w:rPr>
          <w:spacing w:val="9"/>
        </w:rPr>
        <w:t xml:space="preserve"> </w:t>
      </w:r>
      <w:r>
        <w:t>fully</w:t>
      </w:r>
      <w:r>
        <w:rPr>
          <w:spacing w:val="10"/>
        </w:rPr>
        <w:t xml:space="preserve"> </w:t>
      </w:r>
      <w:r>
        <w:t>comply</w:t>
      </w:r>
      <w:r>
        <w:rPr>
          <w:spacing w:val="10"/>
        </w:rPr>
        <w:t xml:space="preserve"> </w:t>
      </w:r>
      <w:r>
        <w:t>with</w:t>
      </w:r>
      <w:r>
        <w:rPr>
          <w:spacing w:val="13"/>
        </w:rPr>
        <w:t xml:space="preserve"> </w:t>
      </w:r>
      <w:r>
        <w:t>the</w:t>
      </w:r>
      <w:r>
        <w:rPr>
          <w:spacing w:val="11"/>
        </w:rPr>
        <w:t xml:space="preserve"> </w:t>
      </w:r>
      <w:r>
        <w:t>proposed</w:t>
      </w:r>
      <w:r>
        <w:rPr>
          <w:spacing w:val="9"/>
        </w:rPr>
        <w:t xml:space="preserve"> </w:t>
      </w:r>
      <w:r w:rsidR="002E55CD">
        <w:t xml:space="preserve">contract </w:t>
      </w:r>
      <w:r w:rsidR="002E55CD">
        <w:lastRenderedPageBreak/>
        <w:t>provisions.</w:t>
      </w:r>
    </w:p>
    <w:p w14:paraId="070714A5" w14:textId="5BBFC569" w:rsidR="0052649C" w:rsidRDefault="0071304E" w:rsidP="00DD33E3">
      <w:pPr>
        <w:pStyle w:val="BodyText"/>
        <w:numPr>
          <w:ilvl w:val="0"/>
          <w:numId w:val="22"/>
        </w:numPr>
        <w:spacing w:after="240" w:line="269" w:lineRule="auto"/>
        <w:jc w:val="both"/>
      </w:pPr>
      <w:r>
        <w:rPr>
          <w:spacing w:val="-1"/>
        </w:rPr>
        <w:t>The</w:t>
      </w:r>
      <w:r>
        <w:rPr>
          <w:spacing w:val="-13"/>
        </w:rPr>
        <w:t xml:space="preserve"> </w:t>
      </w:r>
      <w:r w:rsidR="00022DD7">
        <w:rPr>
          <w:spacing w:val="-1"/>
        </w:rPr>
        <w:t>Proposer</w:t>
      </w:r>
      <w:r w:rsidR="00022DD7">
        <w:rPr>
          <w:spacing w:val="-15"/>
        </w:rPr>
        <w:t xml:space="preserve"> </w:t>
      </w:r>
      <w:r>
        <w:rPr>
          <w:spacing w:val="-1"/>
        </w:rPr>
        <w:t>supplies</w:t>
      </w:r>
      <w:r>
        <w:rPr>
          <w:spacing w:val="-17"/>
        </w:rPr>
        <w:t xml:space="preserve"> </w:t>
      </w:r>
      <w:r>
        <w:rPr>
          <w:spacing w:val="-1"/>
        </w:rPr>
        <w:t>conditional</w:t>
      </w:r>
      <w:r>
        <w:rPr>
          <w:spacing w:val="-14"/>
        </w:rPr>
        <w:t xml:space="preserve"> </w:t>
      </w:r>
      <w:r>
        <w:rPr>
          <w:spacing w:val="-1"/>
        </w:rPr>
        <w:t>cost</w:t>
      </w:r>
      <w:r>
        <w:rPr>
          <w:spacing w:val="-16"/>
        </w:rPr>
        <w:t xml:space="preserve"> </w:t>
      </w:r>
      <w:r>
        <w:rPr>
          <w:spacing w:val="-1"/>
        </w:rPr>
        <w:t>information,</w:t>
      </w:r>
      <w:r>
        <w:rPr>
          <w:spacing w:val="-14"/>
        </w:rPr>
        <w:t xml:space="preserve"> </w:t>
      </w:r>
      <w:r>
        <w:t>incomplete</w:t>
      </w:r>
      <w:r>
        <w:rPr>
          <w:spacing w:val="-12"/>
        </w:rPr>
        <w:t xml:space="preserve"> </w:t>
      </w:r>
      <w:r>
        <w:t>cost</w:t>
      </w:r>
      <w:r>
        <w:rPr>
          <w:spacing w:val="-14"/>
        </w:rPr>
        <w:t xml:space="preserve"> </w:t>
      </w:r>
      <w:r>
        <w:t xml:space="preserve">information, or cost information containing unsigned/uninitialed alterations or irregularities. </w:t>
      </w:r>
    </w:p>
    <w:p w14:paraId="61106004" w14:textId="11E67D63" w:rsidR="0071304E" w:rsidRDefault="0071304E" w:rsidP="00DD33E3">
      <w:pPr>
        <w:pStyle w:val="ListParagraph"/>
        <w:numPr>
          <w:ilvl w:val="0"/>
          <w:numId w:val="20"/>
        </w:numPr>
        <w:spacing w:after="240" w:line="269" w:lineRule="auto"/>
        <w:contextualSpacing w:val="0"/>
        <w:rPr>
          <w:b/>
          <w:bCs/>
        </w:rPr>
      </w:pPr>
      <w:r w:rsidRPr="0071304E">
        <w:rPr>
          <w:b/>
          <w:bCs/>
        </w:rPr>
        <w:t>Business in Good Standing</w:t>
      </w:r>
    </w:p>
    <w:p w14:paraId="05B5AABA" w14:textId="13BC8528" w:rsidR="0071304E" w:rsidRDefault="522DB273" w:rsidP="00A01953">
      <w:pPr>
        <w:pStyle w:val="BodyText"/>
        <w:spacing w:after="240" w:line="269" w:lineRule="auto"/>
        <w:ind w:left="720" w:right="17"/>
        <w:jc w:val="both"/>
      </w:pPr>
      <w:r>
        <w:t xml:space="preserve">The </w:t>
      </w:r>
      <w:r w:rsidR="00022DD7">
        <w:t xml:space="preserve">Proposer </w:t>
      </w:r>
      <w:r w:rsidR="0071304E">
        <w:t xml:space="preserve">acknowledges that when agreements are to be performed in the State of California by corporations or vendors, </w:t>
      </w:r>
      <w:r w:rsidR="006A4FA2">
        <w:t>the</w:t>
      </w:r>
      <w:r w:rsidR="0071304E">
        <w:t xml:space="preserve"> Lottery </w:t>
      </w:r>
      <w:r w:rsidR="4147176E">
        <w:t>will</w:t>
      </w:r>
      <w:r w:rsidR="0071304E">
        <w:t xml:space="preserve"> verify, prior to awarding any State contract, the following information in order to ensure that all obligations due to the State are fulfilled:</w:t>
      </w:r>
    </w:p>
    <w:p w14:paraId="6EB13FCE" w14:textId="77777777" w:rsidR="0071304E" w:rsidRPr="0071304E" w:rsidRDefault="0071304E" w:rsidP="00A01953">
      <w:pPr>
        <w:pStyle w:val="BodyText"/>
        <w:spacing w:after="240" w:line="269" w:lineRule="auto"/>
        <w:ind w:left="720" w:right="17"/>
        <w:jc w:val="both"/>
        <w:rPr>
          <w:u w:val="single"/>
        </w:rPr>
      </w:pPr>
      <w:r w:rsidRPr="0071304E">
        <w:rPr>
          <w:u w:val="single"/>
        </w:rPr>
        <w:t>Corporation in Good Standing</w:t>
      </w:r>
    </w:p>
    <w:p w14:paraId="4897A539" w14:textId="4EEDB99B" w:rsidR="0071304E" w:rsidRDefault="006A4FA2" w:rsidP="00A01953">
      <w:pPr>
        <w:pStyle w:val="BodyText"/>
        <w:spacing w:after="240" w:line="269" w:lineRule="auto"/>
        <w:ind w:left="720" w:right="17"/>
        <w:jc w:val="both"/>
      </w:pPr>
      <w:r>
        <w:rPr>
          <w:spacing w:val="-1"/>
        </w:rPr>
        <w:t>The</w:t>
      </w:r>
      <w:r w:rsidR="0071304E">
        <w:rPr>
          <w:spacing w:val="-1"/>
        </w:rPr>
        <w:t xml:space="preserve"> Lottery </w:t>
      </w:r>
      <w:r w:rsidR="4147176E">
        <w:t>will</w:t>
      </w:r>
      <w:r w:rsidR="0071304E">
        <w:rPr>
          <w:spacing w:val="3"/>
        </w:rPr>
        <w:t xml:space="preserve"> </w:t>
      </w:r>
      <w:r w:rsidR="0071304E">
        <w:t>verify</w:t>
      </w:r>
      <w:r w:rsidR="0071304E">
        <w:rPr>
          <w:spacing w:val="-2"/>
        </w:rPr>
        <w:t xml:space="preserve"> </w:t>
      </w:r>
      <w:r w:rsidR="0071304E">
        <w:t>with</w:t>
      </w:r>
      <w:r w:rsidR="0071304E">
        <w:rPr>
          <w:spacing w:val="2"/>
        </w:rPr>
        <w:t xml:space="preserve"> </w:t>
      </w:r>
      <w:r w:rsidR="0071304E">
        <w:t>the</w:t>
      </w:r>
      <w:r w:rsidR="0071304E">
        <w:rPr>
          <w:spacing w:val="2"/>
        </w:rPr>
        <w:t xml:space="preserve"> </w:t>
      </w:r>
      <w:r w:rsidR="0071304E">
        <w:t>California</w:t>
      </w:r>
      <w:r w:rsidR="0071304E">
        <w:rPr>
          <w:spacing w:val="2"/>
        </w:rPr>
        <w:t xml:space="preserve"> </w:t>
      </w:r>
      <w:r w:rsidR="0071304E">
        <w:t>Secretary</w:t>
      </w:r>
      <w:r w:rsidR="0071304E">
        <w:rPr>
          <w:spacing w:val="-2"/>
        </w:rPr>
        <w:t xml:space="preserve"> </w:t>
      </w:r>
      <w:r w:rsidR="0071304E">
        <w:t>of</w:t>
      </w:r>
      <w:r w:rsidR="0071304E">
        <w:rPr>
          <w:spacing w:val="2"/>
        </w:rPr>
        <w:t xml:space="preserve"> </w:t>
      </w:r>
      <w:r w:rsidR="0071304E">
        <w:t>State</w:t>
      </w:r>
      <w:r w:rsidR="0071304E">
        <w:rPr>
          <w:spacing w:val="2"/>
        </w:rPr>
        <w:t xml:space="preserve"> </w:t>
      </w:r>
      <w:r w:rsidR="0071304E">
        <w:t>(SOS) that</w:t>
      </w:r>
      <w:r w:rsidR="0071304E">
        <w:rPr>
          <w:spacing w:val="-1"/>
        </w:rPr>
        <w:t xml:space="preserve"> </w:t>
      </w:r>
      <w:r w:rsidR="0071304E">
        <w:t xml:space="preserve">the </w:t>
      </w:r>
      <w:r w:rsidR="00022DD7" w:rsidRPr="00D86193">
        <w:t>Proposer</w:t>
      </w:r>
      <w:r w:rsidR="00022DD7" w:rsidRPr="00D86193">
        <w:rPr>
          <w:spacing w:val="-9"/>
        </w:rPr>
        <w:t xml:space="preserve"> </w:t>
      </w:r>
      <w:r w:rsidR="0071304E" w:rsidRPr="00D86193">
        <w:t>is</w:t>
      </w:r>
      <w:r w:rsidR="0071304E" w:rsidRPr="00D86193">
        <w:rPr>
          <w:spacing w:val="-8"/>
        </w:rPr>
        <w:t xml:space="preserve"> </w:t>
      </w:r>
      <w:r w:rsidR="0071304E" w:rsidRPr="00D86193">
        <w:t>a</w:t>
      </w:r>
      <w:r w:rsidR="001C28B7" w:rsidRPr="00021036">
        <w:t>n</w:t>
      </w:r>
      <w:r w:rsidR="0071304E" w:rsidRPr="00D86193">
        <w:rPr>
          <w:spacing w:val="-7"/>
        </w:rPr>
        <w:t xml:space="preserve"> </w:t>
      </w:r>
      <w:r w:rsidR="00FC1688" w:rsidRPr="00021036">
        <w:t xml:space="preserve">entity </w:t>
      </w:r>
      <w:r w:rsidR="0071304E" w:rsidRPr="00D86193">
        <w:t>currently</w:t>
      </w:r>
      <w:r w:rsidR="0071304E">
        <w:rPr>
          <w:spacing w:val="-10"/>
        </w:rPr>
        <w:t xml:space="preserve"> </w:t>
      </w:r>
      <w:r w:rsidR="0071304E">
        <w:t>qualified</w:t>
      </w:r>
      <w:r w:rsidR="0071304E">
        <w:rPr>
          <w:spacing w:val="-7"/>
        </w:rPr>
        <w:t xml:space="preserve"> </w:t>
      </w:r>
      <w:r w:rsidR="0071304E">
        <w:t>to</w:t>
      </w:r>
      <w:r w:rsidR="0071304E">
        <w:rPr>
          <w:spacing w:val="-6"/>
        </w:rPr>
        <w:t xml:space="preserve"> </w:t>
      </w:r>
      <w:r w:rsidR="0071304E">
        <w:t>do</w:t>
      </w:r>
      <w:r w:rsidR="0071304E">
        <w:rPr>
          <w:spacing w:val="-7"/>
        </w:rPr>
        <w:t xml:space="preserve"> </w:t>
      </w:r>
      <w:r w:rsidR="0071304E">
        <w:t>business</w:t>
      </w:r>
      <w:r w:rsidR="0071304E">
        <w:rPr>
          <w:spacing w:val="-8"/>
        </w:rPr>
        <w:t xml:space="preserve"> </w:t>
      </w:r>
      <w:r w:rsidR="0071304E">
        <w:t>in</w:t>
      </w:r>
      <w:r w:rsidR="0071304E">
        <w:rPr>
          <w:spacing w:val="-6"/>
        </w:rPr>
        <w:t xml:space="preserve"> </w:t>
      </w:r>
      <w:r w:rsidR="0071304E">
        <w:t>California.</w:t>
      </w:r>
      <w:r w:rsidR="0071304E">
        <w:rPr>
          <w:spacing w:val="56"/>
        </w:rPr>
        <w:t xml:space="preserve"> </w:t>
      </w:r>
      <w:r w:rsidR="0071304E">
        <w:t>The</w:t>
      </w:r>
      <w:r w:rsidR="0071304E">
        <w:rPr>
          <w:spacing w:val="-7"/>
        </w:rPr>
        <w:t xml:space="preserve"> </w:t>
      </w:r>
      <w:r w:rsidR="409977A2">
        <w:t>proposal</w:t>
      </w:r>
      <w:r w:rsidR="0071304E">
        <w:rPr>
          <w:spacing w:val="-7"/>
        </w:rPr>
        <w:t xml:space="preserve"> </w:t>
      </w:r>
      <w:r w:rsidR="4147176E">
        <w:t>will</w:t>
      </w:r>
      <w:r w:rsidR="0071304E" w:rsidRPr="0071304E">
        <w:t xml:space="preserve"> </w:t>
      </w:r>
      <w:r w:rsidR="0071304E">
        <w:t>be</w:t>
      </w:r>
      <w:r w:rsidR="0071304E">
        <w:rPr>
          <w:spacing w:val="-3"/>
        </w:rPr>
        <w:t xml:space="preserve"> </w:t>
      </w:r>
      <w:r w:rsidR="0071304E">
        <w:t>considered</w:t>
      </w:r>
      <w:r w:rsidR="0071304E">
        <w:rPr>
          <w:spacing w:val="-3"/>
        </w:rPr>
        <w:t xml:space="preserve"> </w:t>
      </w:r>
      <w:r w:rsidR="0071304E">
        <w:t>non-responsive</w:t>
      </w:r>
      <w:r w:rsidR="0071304E">
        <w:rPr>
          <w:spacing w:val="-2"/>
        </w:rPr>
        <w:t xml:space="preserve"> </w:t>
      </w:r>
      <w:r w:rsidR="0071304E">
        <w:t>if</w:t>
      </w:r>
      <w:r w:rsidR="0071304E">
        <w:rPr>
          <w:spacing w:val="-1"/>
        </w:rPr>
        <w:t xml:space="preserve"> </w:t>
      </w:r>
      <w:r w:rsidR="0071304E">
        <w:t>the</w:t>
      </w:r>
      <w:r w:rsidR="0071304E">
        <w:rPr>
          <w:spacing w:val="-2"/>
        </w:rPr>
        <w:t xml:space="preserve"> </w:t>
      </w:r>
      <w:r w:rsidR="00AD31CB" w:rsidRPr="002E55CD">
        <w:t>Proposer</w:t>
      </w:r>
      <w:r w:rsidR="0071304E" w:rsidRPr="002E55CD">
        <w:rPr>
          <w:spacing w:val="-5"/>
        </w:rPr>
        <w:t xml:space="preserve"> </w:t>
      </w:r>
      <w:r w:rsidR="0071304E" w:rsidRPr="002E55CD">
        <w:t>is</w:t>
      </w:r>
      <w:r w:rsidR="0071304E" w:rsidRPr="002E55CD">
        <w:rPr>
          <w:spacing w:val="-5"/>
        </w:rPr>
        <w:t xml:space="preserve"> </w:t>
      </w:r>
      <w:r w:rsidR="0071304E" w:rsidRPr="002E55CD">
        <w:t>listed</w:t>
      </w:r>
      <w:r w:rsidR="0071304E" w:rsidRPr="002E55CD">
        <w:rPr>
          <w:spacing w:val="-2"/>
        </w:rPr>
        <w:t xml:space="preserve"> </w:t>
      </w:r>
      <w:r w:rsidR="0071304E" w:rsidRPr="002E55CD">
        <w:t>with</w:t>
      </w:r>
      <w:r w:rsidR="0071304E" w:rsidRPr="002E55CD">
        <w:rPr>
          <w:spacing w:val="-3"/>
        </w:rPr>
        <w:t xml:space="preserve"> </w:t>
      </w:r>
      <w:r w:rsidR="00644B90" w:rsidRPr="002E55CD">
        <w:rPr>
          <w:spacing w:val="-3"/>
        </w:rPr>
        <w:t xml:space="preserve">the </w:t>
      </w:r>
      <w:r w:rsidR="0071304E" w:rsidRPr="002E55CD">
        <w:t>SOS</w:t>
      </w:r>
      <w:r w:rsidR="00AB6E16">
        <w:t xml:space="preserve"> but is not in good standing</w:t>
      </w:r>
      <w:r w:rsidR="0071304E">
        <w:t>.</w:t>
      </w:r>
    </w:p>
    <w:p w14:paraId="5ADCEE3A" w14:textId="4BE10F6B" w:rsidR="0071304E" w:rsidRDefault="0071304E" w:rsidP="00A01953">
      <w:pPr>
        <w:pStyle w:val="BodyText"/>
        <w:spacing w:after="240" w:line="269" w:lineRule="auto"/>
        <w:ind w:left="720" w:right="17"/>
        <w:jc w:val="both"/>
      </w:pPr>
      <w:r>
        <w:t>“Doing business” is defined in California Revenue and Taxation Code section</w:t>
      </w:r>
      <w:r>
        <w:rPr>
          <w:spacing w:val="1"/>
        </w:rPr>
        <w:t xml:space="preserve"> </w:t>
      </w:r>
      <w:r>
        <w:t>23101 as actively engaging in any transaction for the purpose of financial or</w:t>
      </w:r>
      <w:r>
        <w:rPr>
          <w:spacing w:val="1"/>
        </w:rPr>
        <w:t xml:space="preserve"> </w:t>
      </w:r>
      <w:r>
        <w:t>pecuniary gain or profit. Although there are some statutory exceptions to taxation,</w:t>
      </w:r>
      <w:r>
        <w:rPr>
          <w:spacing w:val="-65"/>
        </w:rPr>
        <w:t xml:space="preserve"> </w:t>
      </w:r>
      <w:r>
        <w:t xml:space="preserve">rarely </w:t>
      </w:r>
      <w:r w:rsidR="4147176E">
        <w:t>will</w:t>
      </w:r>
      <w:r>
        <w:t xml:space="preserve"> a corporate </w:t>
      </w:r>
      <w:r w:rsidR="00330AE9">
        <w:t>agency</w:t>
      </w:r>
      <w:r>
        <w:t xml:space="preserve"> performing within the State not be subject to the</w:t>
      </w:r>
      <w:r>
        <w:rPr>
          <w:spacing w:val="1"/>
        </w:rPr>
        <w:t xml:space="preserve"> </w:t>
      </w:r>
      <w:r>
        <w:t>franchise</w:t>
      </w:r>
      <w:r>
        <w:rPr>
          <w:spacing w:val="-2"/>
        </w:rPr>
        <w:t xml:space="preserve"> </w:t>
      </w:r>
      <w:r>
        <w:t>tax.</w:t>
      </w:r>
    </w:p>
    <w:p w14:paraId="2C9CDA6F" w14:textId="77777777" w:rsidR="0071304E" w:rsidRDefault="0071304E" w:rsidP="00A01953">
      <w:pPr>
        <w:pStyle w:val="BodyText"/>
        <w:spacing w:after="240" w:line="269" w:lineRule="auto"/>
        <w:ind w:left="720" w:right="17"/>
        <w:jc w:val="both"/>
      </w:pPr>
      <w:r>
        <w:t>Both</w:t>
      </w:r>
      <w:r>
        <w:rPr>
          <w:spacing w:val="1"/>
        </w:rPr>
        <w:t xml:space="preserve"> </w:t>
      </w:r>
      <w:r>
        <w:t>domestic</w:t>
      </w:r>
      <w:r>
        <w:rPr>
          <w:spacing w:val="3"/>
        </w:rPr>
        <w:t xml:space="preserve"> </w:t>
      </w:r>
      <w:r>
        <w:t>and</w:t>
      </w:r>
      <w:r>
        <w:rPr>
          <w:spacing w:val="1"/>
        </w:rPr>
        <w:t xml:space="preserve"> </w:t>
      </w:r>
      <w:r>
        <w:t>foreign</w:t>
      </w:r>
      <w:r>
        <w:rPr>
          <w:spacing w:val="4"/>
        </w:rPr>
        <w:t xml:space="preserve"> </w:t>
      </w:r>
      <w:r>
        <w:t>(those</w:t>
      </w:r>
      <w:r>
        <w:rPr>
          <w:spacing w:val="1"/>
        </w:rPr>
        <w:t xml:space="preserve"> </w:t>
      </w:r>
      <w:r>
        <w:t>incorporated</w:t>
      </w:r>
      <w:r>
        <w:rPr>
          <w:spacing w:val="4"/>
        </w:rPr>
        <w:t xml:space="preserve"> </w:t>
      </w:r>
      <w:r>
        <w:t>outside</w:t>
      </w:r>
      <w:r>
        <w:rPr>
          <w:spacing w:val="3"/>
        </w:rPr>
        <w:t xml:space="preserve"> </w:t>
      </w:r>
      <w:r>
        <w:t>of</w:t>
      </w:r>
      <w:r>
        <w:rPr>
          <w:spacing w:val="4"/>
        </w:rPr>
        <w:t xml:space="preserve"> </w:t>
      </w:r>
      <w:r>
        <w:t>California)</w:t>
      </w:r>
      <w:r>
        <w:rPr>
          <w:spacing w:val="1"/>
        </w:rPr>
        <w:t xml:space="preserve"> </w:t>
      </w:r>
      <w:r>
        <w:t>corporations</w:t>
      </w:r>
      <w:r>
        <w:rPr>
          <w:spacing w:val="-63"/>
        </w:rPr>
        <w:t xml:space="preserve"> </w:t>
      </w:r>
      <w:r>
        <w:t>must</w:t>
      </w:r>
      <w:r>
        <w:rPr>
          <w:spacing w:val="-4"/>
        </w:rPr>
        <w:t xml:space="preserve"> </w:t>
      </w:r>
      <w:r>
        <w:t>be</w:t>
      </w:r>
      <w:r>
        <w:rPr>
          <w:spacing w:val="-1"/>
        </w:rPr>
        <w:t xml:space="preserve"> </w:t>
      </w:r>
      <w:r>
        <w:t>in</w:t>
      </w:r>
      <w:r>
        <w:rPr>
          <w:spacing w:val="-1"/>
        </w:rPr>
        <w:t xml:space="preserve"> </w:t>
      </w:r>
      <w:r>
        <w:t>good</w:t>
      </w:r>
      <w:r>
        <w:rPr>
          <w:spacing w:val="-2"/>
        </w:rPr>
        <w:t xml:space="preserve"> </w:t>
      </w:r>
      <w:r>
        <w:t>standing</w:t>
      </w:r>
      <w:r>
        <w:rPr>
          <w:spacing w:val="-3"/>
        </w:rPr>
        <w:t xml:space="preserve"> </w:t>
      </w:r>
      <w:r>
        <w:t>in</w:t>
      </w:r>
      <w:r>
        <w:rPr>
          <w:spacing w:val="-1"/>
        </w:rPr>
        <w:t xml:space="preserve"> </w:t>
      </w:r>
      <w:r>
        <w:t>order</w:t>
      </w:r>
      <w:r>
        <w:rPr>
          <w:spacing w:val="-2"/>
        </w:rPr>
        <w:t xml:space="preserve"> </w:t>
      </w:r>
      <w:r>
        <w:t>to</w:t>
      </w:r>
      <w:r>
        <w:rPr>
          <w:spacing w:val="-1"/>
        </w:rPr>
        <w:t xml:space="preserve"> </w:t>
      </w:r>
      <w:r>
        <w:t>be</w:t>
      </w:r>
      <w:r>
        <w:rPr>
          <w:spacing w:val="-1"/>
        </w:rPr>
        <w:t xml:space="preserve"> </w:t>
      </w:r>
      <w:r>
        <w:t>qualified</w:t>
      </w:r>
      <w:r>
        <w:rPr>
          <w:spacing w:val="-1"/>
        </w:rPr>
        <w:t xml:space="preserve"> </w:t>
      </w:r>
      <w:r>
        <w:t>to do</w:t>
      </w:r>
      <w:r>
        <w:rPr>
          <w:spacing w:val="-1"/>
        </w:rPr>
        <w:t xml:space="preserve"> </w:t>
      </w:r>
      <w:r>
        <w:t>business</w:t>
      </w:r>
      <w:r>
        <w:rPr>
          <w:spacing w:val="-2"/>
        </w:rPr>
        <w:t xml:space="preserve"> </w:t>
      </w:r>
      <w:r>
        <w:t>in</w:t>
      </w:r>
      <w:r>
        <w:rPr>
          <w:spacing w:val="-3"/>
        </w:rPr>
        <w:t xml:space="preserve"> </w:t>
      </w:r>
      <w:r>
        <w:t>California.</w:t>
      </w:r>
    </w:p>
    <w:p w14:paraId="4E645D46" w14:textId="7B5B3698" w:rsidR="0071304E" w:rsidRDefault="0071304E" w:rsidP="00A01953">
      <w:pPr>
        <w:pStyle w:val="BodyText"/>
        <w:spacing w:after="240" w:line="269" w:lineRule="auto"/>
        <w:ind w:left="720" w:right="17"/>
        <w:jc w:val="both"/>
        <w:rPr>
          <w:u w:val="single"/>
        </w:rPr>
      </w:pPr>
      <w:r>
        <w:rPr>
          <w:u w:val="single"/>
        </w:rPr>
        <w:t>State</w:t>
      </w:r>
      <w:r>
        <w:rPr>
          <w:spacing w:val="-6"/>
          <w:u w:val="single"/>
        </w:rPr>
        <w:t xml:space="preserve"> </w:t>
      </w:r>
      <w:r>
        <w:rPr>
          <w:u w:val="single"/>
        </w:rPr>
        <w:t>Tax</w:t>
      </w:r>
      <w:r>
        <w:rPr>
          <w:spacing w:val="-3"/>
          <w:u w:val="single"/>
        </w:rPr>
        <w:t xml:space="preserve"> </w:t>
      </w:r>
      <w:r w:rsidRPr="0071304E">
        <w:rPr>
          <w:u w:val="single"/>
        </w:rPr>
        <w:t>Delinquency</w:t>
      </w:r>
    </w:p>
    <w:p w14:paraId="1BDF2173" w14:textId="068A9041" w:rsidR="0071304E" w:rsidRDefault="006A4FA2">
      <w:pPr>
        <w:pStyle w:val="BodyText"/>
        <w:spacing w:after="240" w:line="269" w:lineRule="auto"/>
        <w:ind w:left="720" w:right="17"/>
        <w:jc w:val="both"/>
      </w:pPr>
      <w:r>
        <w:t>The</w:t>
      </w:r>
      <w:r w:rsidR="0071304E">
        <w:t xml:space="preserve"> Lottery </w:t>
      </w:r>
      <w:r w:rsidR="4147176E">
        <w:t>will</w:t>
      </w:r>
      <w:r w:rsidR="0071304E">
        <w:t xml:space="preserve"> verify with the California Franchise Tax Board (FTB) and</w:t>
      </w:r>
      <w:r w:rsidR="008B70DC">
        <w:t xml:space="preserve"> </w:t>
      </w:r>
      <w:r w:rsidR="0071304E">
        <w:t xml:space="preserve">California Department of Tax and Fee Administration (CDTFA) that the </w:t>
      </w:r>
      <w:r w:rsidR="00022DD7">
        <w:t xml:space="preserve">Proposer </w:t>
      </w:r>
      <w:r w:rsidR="0071304E">
        <w:t>is</w:t>
      </w:r>
      <w:r w:rsidR="0071304E">
        <w:rPr>
          <w:spacing w:val="1"/>
        </w:rPr>
        <w:t xml:space="preserve"> </w:t>
      </w:r>
      <w:r w:rsidR="0071304E">
        <w:t>not on a prohibited list due to tax delinquencies.</w:t>
      </w:r>
      <w:r w:rsidR="0071304E">
        <w:rPr>
          <w:spacing w:val="1"/>
        </w:rPr>
        <w:t xml:space="preserve"> </w:t>
      </w:r>
      <w:r w:rsidR="0071304E">
        <w:t xml:space="preserve">The </w:t>
      </w:r>
      <w:r w:rsidR="0A168C14">
        <w:t>proposal</w:t>
      </w:r>
      <w:r w:rsidR="0071304E">
        <w:t xml:space="preserve"> </w:t>
      </w:r>
      <w:r w:rsidR="4147176E">
        <w:t>will</w:t>
      </w:r>
      <w:r w:rsidR="0071304E">
        <w:t xml:space="preserve"> be considered non-responsive if</w:t>
      </w:r>
      <w:r w:rsidR="0071304E">
        <w:rPr>
          <w:spacing w:val="3"/>
        </w:rPr>
        <w:t xml:space="preserve"> </w:t>
      </w:r>
      <w:r w:rsidR="0071304E">
        <w:t xml:space="preserve">the </w:t>
      </w:r>
      <w:r w:rsidR="00AD31CB">
        <w:t>Proposer</w:t>
      </w:r>
      <w:r w:rsidR="0071304E">
        <w:rPr>
          <w:spacing w:val="-1"/>
        </w:rPr>
        <w:t xml:space="preserve"> </w:t>
      </w:r>
      <w:r w:rsidR="0071304E">
        <w:t>is</w:t>
      </w:r>
      <w:r w:rsidR="0071304E">
        <w:rPr>
          <w:spacing w:val="-1"/>
        </w:rPr>
        <w:t xml:space="preserve"> </w:t>
      </w:r>
      <w:r w:rsidR="0071304E">
        <w:t>on</w:t>
      </w:r>
      <w:r w:rsidR="0071304E">
        <w:rPr>
          <w:spacing w:val="1"/>
        </w:rPr>
        <w:t xml:space="preserve"> </w:t>
      </w:r>
      <w:r w:rsidR="0071304E">
        <w:t>any</w:t>
      </w:r>
      <w:r w:rsidR="0071304E">
        <w:rPr>
          <w:spacing w:val="-2"/>
        </w:rPr>
        <w:t xml:space="preserve"> </w:t>
      </w:r>
      <w:r w:rsidR="0071304E">
        <w:t>of</w:t>
      </w:r>
      <w:r w:rsidR="0071304E">
        <w:rPr>
          <w:spacing w:val="-1"/>
        </w:rPr>
        <w:t xml:space="preserve"> </w:t>
      </w:r>
      <w:r w:rsidR="0071304E">
        <w:t>these</w:t>
      </w:r>
      <w:r w:rsidR="0071304E">
        <w:rPr>
          <w:spacing w:val="1"/>
        </w:rPr>
        <w:t xml:space="preserve"> </w:t>
      </w:r>
      <w:r w:rsidR="0071304E">
        <w:t>lists.</w:t>
      </w:r>
    </w:p>
    <w:p w14:paraId="541B162C" w14:textId="77777777" w:rsidR="0071304E" w:rsidRDefault="0071304E" w:rsidP="00A01953">
      <w:pPr>
        <w:pStyle w:val="BodyText"/>
        <w:spacing w:after="240" w:line="269" w:lineRule="auto"/>
        <w:ind w:left="720" w:right="17"/>
        <w:jc w:val="both"/>
      </w:pPr>
      <w:r>
        <w:t>The</w:t>
      </w:r>
      <w:r w:rsidRPr="0071304E">
        <w:t xml:space="preserve"> </w:t>
      </w:r>
      <w:r>
        <w:t>list established</w:t>
      </w:r>
      <w:r w:rsidRPr="0071304E">
        <w:t xml:space="preserve"> </w:t>
      </w:r>
      <w:r>
        <w:t>by</w:t>
      </w:r>
      <w:r w:rsidRPr="0071304E">
        <w:t xml:space="preserve"> </w:t>
      </w:r>
      <w:r>
        <w:t>FTB can</w:t>
      </w:r>
      <w:r w:rsidRPr="0071304E">
        <w:t xml:space="preserve"> </w:t>
      </w:r>
      <w:r>
        <w:t>be</w:t>
      </w:r>
      <w:r w:rsidRPr="0071304E">
        <w:t xml:space="preserve"> </w:t>
      </w:r>
      <w:r>
        <w:t>found</w:t>
      </w:r>
      <w:r w:rsidRPr="0071304E">
        <w:t xml:space="preserve"> </w:t>
      </w:r>
      <w:r>
        <w:t>at:</w:t>
      </w:r>
    </w:p>
    <w:p w14:paraId="2DBF4085" w14:textId="67E194EC" w:rsidR="0071304E" w:rsidRDefault="0071304E" w:rsidP="00A01953">
      <w:pPr>
        <w:pStyle w:val="BodyText"/>
        <w:spacing w:after="240" w:line="269" w:lineRule="auto"/>
        <w:ind w:left="720" w:right="17"/>
        <w:jc w:val="both"/>
      </w:pPr>
      <w:r w:rsidRPr="0071304E">
        <w:t>https:</w:t>
      </w:r>
      <w:hyperlink r:id="rId24">
        <w:r w:rsidRPr="0071304E">
          <w:t>//w</w:t>
        </w:r>
      </w:hyperlink>
      <w:r w:rsidRPr="0071304E">
        <w:t>ww</w:t>
      </w:r>
      <w:hyperlink r:id="rId25">
        <w:r w:rsidRPr="0071304E">
          <w:t>.ftb.ca.gov/about-ftb/newsroom/top-500-past-due-balances/corporate-</w:t>
        </w:r>
      </w:hyperlink>
      <w:r w:rsidRPr="0071304E">
        <w:t xml:space="preserve"> income-tax-list.html</w:t>
      </w:r>
    </w:p>
    <w:p w14:paraId="2881B2D1" w14:textId="77777777" w:rsidR="0071304E" w:rsidRDefault="0071304E" w:rsidP="00F37FBD">
      <w:pPr>
        <w:pStyle w:val="BodyText"/>
        <w:spacing w:line="269" w:lineRule="auto"/>
        <w:ind w:left="720" w:right="17"/>
        <w:jc w:val="both"/>
      </w:pPr>
      <w:r>
        <w:t>The list established by CDTFA can be found at:</w:t>
      </w:r>
    </w:p>
    <w:p w14:paraId="316DD432" w14:textId="2C147964" w:rsidR="0071304E" w:rsidRDefault="0071304E" w:rsidP="00A01953">
      <w:pPr>
        <w:pStyle w:val="BodyText"/>
        <w:spacing w:after="240" w:line="269" w:lineRule="auto"/>
        <w:ind w:left="720" w:right="17"/>
        <w:jc w:val="both"/>
      </w:pPr>
      <w:hyperlink r:id="rId26">
        <w:r w:rsidRPr="0071304E">
          <w:t>https://www.cdtfa.ca.gov/taxes-and-fees/top500.htm</w:t>
        </w:r>
      </w:hyperlink>
    </w:p>
    <w:p w14:paraId="754A6232" w14:textId="49B3B577" w:rsidR="0071304E" w:rsidRDefault="0071304E" w:rsidP="00DD33E3">
      <w:pPr>
        <w:pStyle w:val="Heading2"/>
        <w:numPr>
          <w:ilvl w:val="0"/>
          <w:numId w:val="19"/>
        </w:numPr>
        <w:spacing w:line="269" w:lineRule="auto"/>
        <w:ind w:left="360"/>
      </w:pPr>
      <w:bookmarkStart w:id="65" w:name="_Toc202951867"/>
      <w:r>
        <w:lastRenderedPageBreak/>
        <w:t>Protests</w:t>
      </w:r>
      <w:bookmarkEnd w:id="65"/>
    </w:p>
    <w:p w14:paraId="30AFDA80" w14:textId="77777777" w:rsidR="00ED449A" w:rsidRPr="006D40A2" w:rsidRDefault="00ED449A" w:rsidP="00A01953">
      <w:pPr>
        <w:pStyle w:val="BodyText"/>
        <w:spacing w:after="240" w:line="269" w:lineRule="auto"/>
        <w:ind w:left="360" w:right="17"/>
        <w:jc w:val="both"/>
      </w:pPr>
      <w:r w:rsidRPr="006D40A2">
        <w:t>Bid Protests:</w:t>
      </w:r>
    </w:p>
    <w:p w14:paraId="655E3CCF" w14:textId="5A4DC659" w:rsidR="00ED449A" w:rsidRPr="00ED449A" w:rsidRDefault="00ED449A" w:rsidP="00A01953">
      <w:pPr>
        <w:pStyle w:val="BodyText"/>
        <w:spacing w:after="240" w:line="269" w:lineRule="auto"/>
        <w:ind w:left="360" w:right="17"/>
        <w:jc w:val="both"/>
      </w:pPr>
      <w:r w:rsidRPr="00ED449A">
        <w:t xml:space="preserve">Only an actual </w:t>
      </w:r>
      <w:r w:rsidR="00CB3C4B">
        <w:t>Proposer</w:t>
      </w:r>
      <w:r w:rsidRPr="00ED449A">
        <w:t xml:space="preserve"> may protest a contract award, and only on the following ground</w:t>
      </w:r>
      <w:r w:rsidR="00687DD4">
        <w:t>s</w:t>
      </w:r>
      <w:r w:rsidRPr="00ED449A">
        <w:t xml:space="preserve">:   </w:t>
      </w:r>
    </w:p>
    <w:p w14:paraId="4747A8D2" w14:textId="00C90ADC" w:rsidR="00ED449A" w:rsidRPr="00CC6709" w:rsidRDefault="5D30EC33" w:rsidP="00DD33E3">
      <w:pPr>
        <w:pStyle w:val="ListParagraph"/>
        <w:numPr>
          <w:ilvl w:val="0"/>
          <w:numId w:val="45"/>
        </w:numPr>
        <w:spacing w:after="240" w:line="269" w:lineRule="auto"/>
        <w:contextualSpacing w:val="0"/>
      </w:pPr>
      <w:r w:rsidRPr="00CC6709">
        <w:t xml:space="preserve">The Lottery did not follow its own written procedures in selecting the apparent successful </w:t>
      </w:r>
      <w:r w:rsidR="398E3115" w:rsidRPr="00CC6709">
        <w:t>Proposer</w:t>
      </w:r>
      <w:r w:rsidRPr="00CC6709">
        <w:t>, and</w:t>
      </w:r>
    </w:p>
    <w:p w14:paraId="6EDF3C92" w14:textId="39302FF6" w:rsidR="00ED449A" w:rsidRPr="006D40A2" w:rsidRDefault="00ED449A" w:rsidP="00DD33E3">
      <w:pPr>
        <w:pStyle w:val="ListParagraph"/>
        <w:numPr>
          <w:ilvl w:val="0"/>
          <w:numId w:val="45"/>
        </w:numPr>
        <w:spacing w:after="240" w:line="269" w:lineRule="auto"/>
        <w:contextualSpacing w:val="0"/>
      </w:pPr>
      <w:r w:rsidRPr="006D40A2">
        <w:t xml:space="preserve">The protestor can demonstrate that had the Lottery followed its procedures, the protesting </w:t>
      </w:r>
      <w:r w:rsidR="00CB3C4B">
        <w:t>Proposer</w:t>
      </w:r>
      <w:r w:rsidRPr="006D40A2">
        <w:t xml:space="preserve"> would have been the successful </w:t>
      </w:r>
      <w:r w:rsidR="00CB3C4B">
        <w:t>Proposer</w:t>
      </w:r>
      <w:r w:rsidRPr="006D40A2">
        <w:t>.</w:t>
      </w:r>
    </w:p>
    <w:p w14:paraId="0523AE25" w14:textId="77777777" w:rsidR="00ED449A" w:rsidRPr="00F02734" w:rsidRDefault="00ED449A" w:rsidP="00A01953">
      <w:pPr>
        <w:pStyle w:val="BodyText"/>
        <w:spacing w:after="240" w:line="269" w:lineRule="auto"/>
        <w:ind w:left="360" w:right="17"/>
        <w:jc w:val="both"/>
      </w:pPr>
      <w:r w:rsidRPr="001631F7">
        <w:t>A notice of intent to protest must be received by the Lottery within seven business days</w:t>
      </w:r>
      <w:r w:rsidRPr="00D64C4A">
        <w:t xml:space="preserve"> after the Lottery posts a notice of intent to award on its website.  A timely notice of intent to protest is a prerequisite to any protest.</w:t>
      </w:r>
    </w:p>
    <w:p w14:paraId="44DC73B8" w14:textId="77777777" w:rsidR="00ED449A" w:rsidRPr="00ED449A" w:rsidRDefault="00ED449A" w:rsidP="00A01953">
      <w:pPr>
        <w:pStyle w:val="BodyText"/>
        <w:spacing w:after="240" w:line="269" w:lineRule="auto"/>
        <w:ind w:left="360" w:right="17"/>
        <w:jc w:val="both"/>
      </w:pPr>
      <w:r w:rsidRPr="00D64C4A">
        <w:t>Provided that a timely notice of intent to protest has been filed with the Lottery</w:t>
      </w:r>
      <w:r w:rsidRPr="001631F7">
        <w:t>, a protest must be filed within 12 business days after the Lottery posts its notice of intent to award on its website.  A protest must include a complete and detailed explanatio</w:t>
      </w:r>
      <w:r w:rsidRPr="00D64C4A">
        <w:t>n of how the facts support the protest.</w:t>
      </w:r>
      <w:r w:rsidRPr="00ED449A">
        <w:t xml:space="preserve"> </w:t>
      </w:r>
    </w:p>
    <w:p w14:paraId="58502F1C" w14:textId="76CE29A6" w:rsidR="00ED449A" w:rsidRPr="00ED449A" w:rsidRDefault="00ED449A" w:rsidP="00A01953">
      <w:pPr>
        <w:pStyle w:val="BodyText"/>
        <w:spacing w:after="240" w:line="269" w:lineRule="auto"/>
        <w:ind w:left="360" w:right="17"/>
        <w:jc w:val="both"/>
      </w:pPr>
      <w:r>
        <w:t>All protest documents must be received by the Lottery at its Sacramento headquarters no later than 3:00 p.m. Pacific Time on the last day of the applicable protest period. The envelope containing protest documents or the cover page to a protest must be addressed to the attention of the Director and must be clearly labeled: “Protest to the</w:t>
      </w:r>
      <w:r w:rsidR="002E55CD">
        <w:t xml:space="preserve"> </w:t>
      </w:r>
      <w:r w:rsidR="00131DF2" w:rsidRPr="40E7D4D3">
        <w:rPr>
          <w:color w:val="000000" w:themeColor="text1"/>
        </w:rPr>
        <w:t>RFP #</w:t>
      </w:r>
      <w:r w:rsidR="00D8631E" w:rsidRPr="40E7D4D3">
        <w:rPr>
          <w:color w:val="000000" w:themeColor="text1"/>
        </w:rPr>
        <w:t>00</w:t>
      </w:r>
      <w:r w:rsidR="00247C6C" w:rsidRPr="40E7D4D3">
        <w:rPr>
          <w:color w:val="000000" w:themeColor="text1"/>
        </w:rPr>
        <w:t>2925</w:t>
      </w:r>
      <w:r w:rsidR="00131DF2" w:rsidRPr="40E7D4D3">
        <w:rPr>
          <w:color w:val="FF0000"/>
        </w:rPr>
        <w:t xml:space="preserve"> </w:t>
      </w:r>
      <w:r w:rsidR="00247C6C">
        <w:t xml:space="preserve">Lead </w:t>
      </w:r>
      <w:r w:rsidR="009A0C66">
        <w:t>Advertising Agency</w:t>
      </w:r>
      <w:r>
        <w:t xml:space="preserve">, DO NOT OPEN IN MAILROOM.”  Untimely </w:t>
      </w:r>
      <w:r w:rsidR="00022DD7">
        <w:t xml:space="preserve">protests </w:t>
      </w:r>
      <w:r w:rsidR="4147176E">
        <w:t>will</w:t>
      </w:r>
      <w:r>
        <w:t xml:space="preserve"> not be considered.</w:t>
      </w:r>
    </w:p>
    <w:p w14:paraId="172C3A23" w14:textId="78CFC61C" w:rsidR="00ED449A" w:rsidRPr="00ED449A" w:rsidRDefault="00ED449A" w:rsidP="00A01953">
      <w:pPr>
        <w:pStyle w:val="BodyText"/>
        <w:spacing w:after="240" w:line="269" w:lineRule="auto"/>
        <w:ind w:left="360" w:right="17"/>
        <w:jc w:val="both"/>
      </w:pPr>
      <w:r w:rsidRPr="00ED449A">
        <w:t xml:space="preserve">It is the protestor’s responsibility to ensure that the Director has all information and arguments that the protestor deems relevant and necessary to resolve the protest.  The Director may request additional information in writing from the protestor or from other sources, including the apparent successful </w:t>
      </w:r>
      <w:r w:rsidR="00AD31CB">
        <w:t>Proposer</w:t>
      </w:r>
      <w:r w:rsidRPr="00ED449A">
        <w:t xml:space="preserve"> and Lottery staff, as he/she deems appropriate for resolution of the protest. </w:t>
      </w:r>
    </w:p>
    <w:p w14:paraId="16BF18F3" w14:textId="2893518A" w:rsidR="00ED449A" w:rsidRPr="00ED449A" w:rsidRDefault="00ED449A" w:rsidP="00A01953">
      <w:pPr>
        <w:pStyle w:val="BodyText"/>
        <w:spacing w:after="240" w:line="269" w:lineRule="auto"/>
        <w:ind w:left="360" w:right="17"/>
        <w:jc w:val="both"/>
      </w:pPr>
      <w:r>
        <w:t xml:space="preserve">The </w:t>
      </w:r>
      <w:r w:rsidR="00022DD7">
        <w:t xml:space="preserve">Director </w:t>
      </w:r>
      <w:r w:rsidR="4147176E">
        <w:t>will</w:t>
      </w:r>
      <w:r>
        <w:t xml:space="preserve"> issue a written decision within 15 days of completion of his/her review of the record. </w:t>
      </w:r>
    </w:p>
    <w:p w14:paraId="3C2CD9A6" w14:textId="6897C4D8" w:rsidR="00ED449A" w:rsidRPr="00ED449A" w:rsidRDefault="00ED449A" w:rsidP="00A01953">
      <w:pPr>
        <w:pStyle w:val="BodyText"/>
        <w:spacing w:after="240" w:line="269" w:lineRule="auto"/>
        <w:ind w:left="360" w:right="17"/>
        <w:jc w:val="both"/>
      </w:pPr>
      <w:r w:rsidRPr="00ED449A">
        <w:t>In his/her sole discretion, the Director may determine that it is in the best interests of the Lottery to proceed with contract award and performance, while a protest is pending, and may direct a</w:t>
      </w:r>
      <w:r w:rsidR="00EC3154">
        <w:t xml:space="preserve">n Agency </w:t>
      </w:r>
      <w:r w:rsidRPr="00ED449A">
        <w:t xml:space="preserve">to commence work. </w:t>
      </w:r>
    </w:p>
    <w:p w14:paraId="1E46E9BB" w14:textId="54364195" w:rsidR="0071304E" w:rsidRDefault="0071304E" w:rsidP="00DD33E3">
      <w:pPr>
        <w:pStyle w:val="Heading2"/>
        <w:numPr>
          <w:ilvl w:val="0"/>
          <w:numId w:val="19"/>
        </w:numPr>
        <w:spacing w:line="269" w:lineRule="auto"/>
        <w:ind w:left="360"/>
      </w:pPr>
      <w:bookmarkStart w:id="66" w:name="_Toc202951868"/>
      <w:r>
        <w:lastRenderedPageBreak/>
        <w:t>Contract Execution and Performance</w:t>
      </w:r>
      <w:bookmarkEnd w:id="66"/>
    </w:p>
    <w:p w14:paraId="786D1738" w14:textId="142A0254" w:rsidR="002B0D6D" w:rsidRDefault="748E8064" w:rsidP="00A01953">
      <w:pPr>
        <w:pStyle w:val="BodyText"/>
        <w:spacing w:after="240" w:line="269" w:lineRule="auto"/>
        <w:ind w:left="360" w:right="17"/>
        <w:jc w:val="both"/>
      </w:pPr>
      <w:r>
        <w:t>The</w:t>
      </w:r>
      <w:r w:rsidR="0AFBCE39">
        <w:t xml:space="preserve"> Lottery </w:t>
      </w:r>
      <w:r w:rsidR="4147176E">
        <w:t>will</w:t>
      </w:r>
      <w:r w:rsidR="0AFBCE39">
        <w:t xml:space="preserve"> confirm the contract award to the winning </w:t>
      </w:r>
      <w:r w:rsidR="26294F60">
        <w:t xml:space="preserve">Proposer </w:t>
      </w:r>
      <w:r w:rsidR="0AFBCE39">
        <w:t>after the</w:t>
      </w:r>
      <w:r w:rsidR="0AFBCE39">
        <w:rPr>
          <w:spacing w:val="1"/>
        </w:rPr>
        <w:t xml:space="preserve"> </w:t>
      </w:r>
      <w:r w:rsidR="0AFBCE39">
        <w:t>protest</w:t>
      </w:r>
      <w:r w:rsidR="0AFBCE39">
        <w:rPr>
          <w:spacing w:val="-7"/>
        </w:rPr>
        <w:t xml:space="preserve"> </w:t>
      </w:r>
      <w:r w:rsidR="0AFBCE39">
        <w:t>deadline,</w:t>
      </w:r>
      <w:r w:rsidR="0AFBCE39">
        <w:rPr>
          <w:spacing w:val="-6"/>
        </w:rPr>
        <w:t xml:space="preserve"> </w:t>
      </w:r>
      <w:r w:rsidR="0AFBCE39">
        <w:t>if</w:t>
      </w:r>
      <w:r w:rsidR="0AFBCE39">
        <w:rPr>
          <w:spacing w:val="-2"/>
        </w:rPr>
        <w:t xml:space="preserve"> </w:t>
      </w:r>
      <w:r w:rsidR="0AFBCE39">
        <w:t>no</w:t>
      </w:r>
      <w:r w:rsidR="0AFBCE39">
        <w:rPr>
          <w:spacing w:val="-6"/>
        </w:rPr>
        <w:t xml:space="preserve"> </w:t>
      </w:r>
      <w:r w:rsidR="0AFBCE39">
        <w:t>protests</w:t>
      </w:r>
      <w:r w:rsidR="0AFBCE39">
        <w:rPr>
          <w:spacing w:val="-8"/>
        </w:rPr>
        <w:t xml:space="preserve"> </w:t>
      </w:r>
      <w:r w:rsidR="0AFBCE39">
        <w:t>are</w:t>
      </w:r>
      <w:r w:rsidR="0AFBCE39">
        <w:rPr>
          <w:spacing w:val="-6"/>
        </w:rPr>
        <w:t xml:space="preserve"> </w:t>
      </w:r>
      <w:r w:rsidR="0AFBCE39">
        <w:t>filed,</w:t>
      </w:r>
      <w:r w:rsidR="0AFBCE39">
        <w:rPr>
          <w:spacing w:val="-4"/>
        </w:rPr>
        <w:t xml:space="preserve"> </w:t>
      </w:r>
      <w:r w:rsidR="0AFBCE39">
        <w:t>or</w:t>
      </w:r>
      <w:r w:rsidR="0AFBCE39">
        <w:rPr>
          <w:spacing w:val="-8"/>
        </w:rPr>
        <w:t xml:space="preserve"> </w:t>
      </w:r>
      <w:r w:rsidR="0AFBCE39">
        <w:t>following</w:t>
      </w:r>
      <w:r w:rsidR="0AFBCE39">
        <w:rPr>
          <w:spacing w:val="-6"/>
        </w:rPr>
        <w:t xml:space="preserve"> </w:t>
      </w:r>
      <w:r w:rsidR="0AFBCE39">
        <w:t>the</w:t>
      </w:r>
      <w:r w:rsidR="0AFBCE39">
        <w:rPr>
          <w:spacing w:val="-4"/>
        </w:rPr>
        <w:t xml:space="preserve"> </w:t>
      </w:r>
      <w:r w:rsidR="0AFBCE39">
        <w:t>resolution</w:t>
      </w:r>
      <w:r w:rsidR="0AFBCE39">
        <w:rPr>
          <w:spacing w:val="-6"/>
        </w:rPr>
        <w:t xml:space="preserve"> </w:t>
      </w:r>
      <w:r w:rsidR="0AFBCE39">
        <w:t>of</w:t>
      </w:r>
      <w:r w:rsidR="0AFBCE39">
        <w:rPr>
          <w:spacing w:val="-5"/>
        </w:rPr>
        <w:t xml:space="preserve"> </w:t>
      </w:r>
      <w:r w:rsidR="0AFBCE39">
        <w:t>all</w:t>
      </w:r>
      <w:r w:rsidR="0AFBCE39">
        <w:rPr>
          <w:spacing w:val="-5"/>
        </w:rPr>
        <w:t xml:space="preserve"> </w:t>
      </w:r>
      <w:r w:rsidR="0AFBCE39">
        <w:t>protests.</w:t>
      </w:r>
      <w:r w:rsidR="0AFBCE39">
        <w:rPr>
          <w:spacing w:val="-6"/>
        </w:rPr>
        <w:t xml:space="preserve"> </w:t>
      </w:r>
      <w:r w:rsidRPr="00313258">
        <w:t xml:space="preserve">The </w:t>
      </w:r>
      <w:r w:rsidR="0AFBCE39" w:rsidRPr="00313258">
        <w:t>selected</w:t>
      </w:r>
      <w:r w:rsidR="0AFBCE39">
        <w:rPr>
          <w:spacing w:val="1"/>
        </w:rPr>
        <w:t xml:space="preserve"> </w:t>
      </w:r>
      <w:r w:rsidR="00A0366A">
        <w:rPr>
          <w:spacing w:val="1"/>
        </w:rPr>
        <w:t>Proposer</w:t>
      </w:r>
      <w:r w:rsidR="0AFBCE39">
        <w:rPr>
          <w:spacing w:val="1"/>
        </w:rPr>
        <w:t xml:space="preserve"> </w:t>
      </w:r>
      <w:r w:rsidR="4147176E">
        <w:t>will</w:t>
      </w:r>
      <w:r w:rsidR="0AFBCE39">
        <w:rPr>
          <w:spacing w:val="1"/>
        </w:rPr>
        <w:t xml:space="preserve"> </w:t>
      </w:r>
      <w:r w:rsidR="0AFBCE39">
        <w:t>provide</w:t>
      </w:r>
      <w:r w:rsidR="0AFBCE39">
        <w:rPr>
          <w:spacing w:val="1"/>
        </w:rPr>
        <w:t xml:space="preserve"> </w:t>
      </w:r>
      <w:r w:rsidR="0AFBCE39">
        <w:t>marketing</w:t>
      </w:r>
      <w:r w:rsidR="0AFBCE39">
        <w:rPr>
          <w:spacing w:val="1"/>
        </w:rPr>
        <w:t xml:space="preserve"> </w:t>
      </w:r>
      <w:r w:rsidR="0AFBCE39">
        <w:t>services</w:t>
      </w:r>
      <w:r w:rsidR="0AFBCE39">
        <w:rPr>
          <w:spacing w:val="1"/>
        </w:rPr>
        <w:t xml:space="preserve"> </w:t>
      </w:r>
      <w:r w:rsidR="26294F60">
        <w:t>to</w:t>
      </w:r>
      <w:r w:rsidR="26294F60">
        <w:rPr>
          <w:spacing w:val="1"/>
        </w:rPr>
        <w:t xml:space="preserve"> </w:t>
      </w:r>
      <w:r w:rsidR="26294F60">
        <w:t>the</w:t>
      </w:r>
      <w:r w:rsidR="0AFBCE39">
        <w:t xml:space="preserve"> Lottery</w:t>
      </w:r>
      <w:r w:rsidR="0AFBCE39">
        <w:rPr>
          <w:spacing w:val="1"/>
        </w:rPr>
        <w:t xml:space="preserve"> </w:t>
      </w:r>
      <w:r w:rsidR="0AFBCE39">
        <w:t>and</w:t>
      </w:r>
      <w:r w:rsidR="0AFBCE39">
        <w:rPr>
          <w:spacing w:val="1"/>
        </w:rPr>
        <w:t xml:space="preserve"> </w:t>
      </w:r>
      <w:r w:rsidR="4147176E">
        <w:t>will</w:t>
      </w:r>
      <w:r w:rsidR="0AFBCE39">
        <w:rPr>
          <w:spacing w:val="1"/>
        </w:rPr>
        <w:t xml:space="preserve"> </w:t>
      </w:r>
      <w:r w:rsidR="0AFBCE39">
        <w:t>be</w:t>
      </w:r>
      <w:r w:rsidR="0AFBCE39">
        <w:rPr>
          <w:spacing w:val="1"/>
        </w:rPr>
        <w:t xml:space="preserve"> </w:t>
      </w:r>
      <w:r w:rsidR="0AFBCE39">
        <w:t>required</w:t>
      </w:r>
      <w:r w:rsidR="0AFBCE39">
        <w:rPr>
          <w:spacing w:val="1"/>
        </w:rPr>
        <w:t xml:space="preserve"> </w:t>
      </w:r>
      <w:r w:rsidR="0AFBCE39">
        <w:t>to</w:t>
      </w:r>
      <w:r w:rsidR="0AFBCE39">
        <w:rPr>
          <w:spacing w:val="1"/>
        </w:rPr>
        <w:t xml:space="preserve"> </w:t>
      </w:r>
      <w:r w:rsidR="0AFBCE39">
        <w:t>execute</w:t>
      </w:r>
      <w:r w:rsidR="0AFBCE39">
        <w:rPr>
          <w:spacing w:val="1"/>
        </w:rPr>
        <w:t xml:space="preserve"> </w:t>
      </w:r>
      <w:r w:rsidR="0AFBCE39">
        <w:t>a</w:t>
      </w:r>
      <w:r w:rsidR="0AFBCE39">
        <w:rPr>
          <w:spacing w:val="1"/>
        </w:rPr>
        <w:t xml:space="preserve"> </w:t>
      </w:r>
      <w:r w:rsidR="0AFBCE39">
        <w:t>contract</w:t>
      </w:r>
      <w:r w:rsidR="0AFBCE39">
        <w:rPr>
          <w:spacing w:val="1"/>
        </w:rPr>
        <w:t xml:space="preserve"> </w:t>
      </w:r>
      <w:r w:rsidR="0AFBCE39">
        <w:t>that</w:t>
      </w:r>
      <w:r w:rsidR="0AFBCE39">
        <w:rPr>
          <w:spacing w:val="1"/>
        </w:rPr>
        <w:t xml:space="preserve"> </w:t>
      </w:r>
      <w:r w:rsidR="0AFBCE39">
        <w:t>details</w:t>
      </w:r>
      <w:r w:rsidR="0AFBCE39">
        <w:rPr>
          <w:spacing w:val="1"/>
        </w:rPr>
        <w:t xml:space="preserve"> </w:t>
      </w:r>
      <w:r w:rsidR="0AFBCE39">
        <w:t>the</w:t>
      </w:r>
      <w:r w:rsidR="0AFBCE39">
        <w:rPr>
          <w:spacing w:val="1"/>
        </w:rPr>
        <w:t xml:space="preserve"> </w:t>
      </w:r>
      <w:r w:rsidR="0AFBCE39">
        <w:t>legal</w:t>
      </w:r>
      <w:r w:rsidR="4835F402">
        <w:rPr>
          <w:spacing w:val="1"/>
        </w:rPr>
        <w:t xml:space="preserve"> and </w:t>
      </w:r>
      <w:r w:rsidR="0AFBCE39" w:rsidRPr="004B3341">
        <w:t>programmatic</w:t>
      </w:r>
      <w:r w:rsidR="0AFBCE39">
        <w:rPr>
          <w:spacing w:val="-1"/>
        </w:rPr>
        <w:t xml:space="preserve"> </w:t>
      </w:r>
      <w:r w:rsidR="0AFBCE39">
        <w:t>obligations of</w:t>
      </w:r>
      <w:r w:rsidR="0AFBCE39">
        <w:rPr>
          <w:spacing w:val="1"/>
        </w:rPr>
        <w:t xml:space="preserve"> </w:t>
      </w:r>
      <w:r w:rsidR="0AFBCE39">
        <w:t>each party.</w:t>
      </w:r>
    </w:p>
    <w:p w14:paraId="3B2C3411" w14:textId="4AA85019" w:rsidR="002B0D6D" w:rsidRDefault="002B0D6D" w:rsidP="00A01953">
      <w:pPr>
        <w:pStyle w:val="BodyText"/>
        <w:spacing w:after="240" w:line="269" w:lineRule="auto"/>
        <w:ind w:left="360" w:right="17"/>
        <w:jc w:val="both"/>
      </w:pPr>
      <w:r>
        <w:t xml:space="preserve">The successful </w:t>
      </w:r>
      <w:r w:rsidR="00022DD7">
        <w:t xml:space="preserve">Proposer </w:t>
      </w:r>
      <w:r>
        <w:t xml:space="preserve">must enter into a formal contract </w:t>
      </w:r>
      <w:r w:rsidR="00022DD7">
        <w:t>with the</w:t>
      </w:r>
      <w:r>
        <w:t xml:space="preserve"> Lottery in</w:t>
      </w:r>
      <w:r w:rsidRPr="002B0D6D">
        <w:t xml:space="preserve"> </w:t>
      </w:r>
      <w:r>
        <w:t>order to receive payment for services rendered. The contract may incorporate, as an</w:t>
      </w:r>
      <w:r w:rsidRPr="002B0D6D">
        <w:t xml:space="preserve"> </w:t>
      </w:r>
      <w:r>
        <w:t>exhibit or by reference, portions of this RFP and responses to this RFP that directly</w:t>
      </w:r>
      <w:r w:rsidRPr="002B0D6D">
        <w:t xml:space="preserve"> </w:t>
      </w:r>
      <w:r>
        <w:t>identify the work to be performed, performance timelines, methods and approaches,</w:t>
      </w:r>
      <w:r w:rsidRPr="002B0D6D">
        <w:t xml:space="preserve"> </w:t>
      </w:r>
      <w:r>
        <w:t>budget</w:t>
      </w:r>
      <w:r w:rsidRPr="002B0D6D">
        <w:t xml:space="preserve"> </w:t>
      </w:r>
      <w:r>
        <w:t>or</w:t>
      </w:r>
      <w:r w:rsidRPr="002B0D6D">
        <w:t xml:space="preserve"> </w:t>
      </w:r>
      <w:r>
        <w:t>cost</w:t>
      </w:r>
      <w:r w:rsidRPr="002B0D6D">
        <w:t xml:space="preserve"> </w:t>
      </w:r>
      <w:r>
        <w:t>details,</w:t>
      </w:r>
      <w:r w:rsidRPr="002B0D6D">
        <w:t xml:space="preserve"> </w:t>
      </w:r>
      <w:r>
        <w:t>or</w:t>
      </w:r>
      <w:r w:rsidRPr="002B0D6D">
        <w:t xml:space="preserve"> </w:t>
      </w:r>
      <w:r>
        <w:t>other</w:t>
      </w:r>
      <w:r w:rsidRPr="002B0D6D">
        <w:t xml:space="preserve"> </w:t>
      </w:r>
      <w:r>
        <w:t>mandatory</w:t>
      </w:r>
      <w:r w:rsidRPr="002B0D6D">
        <w:t xml:space="preserve"> </w:t>
      </w:r>
      <w:r>
        <w:t>contract</w:t>
      </w:r>
      <w:r w:rsidRPr="002B0D6D">
        <w:t xml:space="preserve"> </w:t>
      </w:r>
      <w:r>
        <w:t>and</w:t>
      </w:r>
      <w:r w:rsidRPr="002B0D6D">
        <w:t xml:space="preserve"> </w:t>
      </w:r>
      <w:r>
        <w:t>performance</w:t>
      </w:r>
      <w:r w:rsidRPr="002B0D6D">
        <w:t xml:space="preserve"> </w:t>
      </w:r>
      <w:r>
        <w:t>requirements.</w:t>
      </w:r>
    </w:p>
    <w:p w14:paraId="1B1F016F" w14:textId="72300C03" w:rsidR="002B0D6D" w:rsidRDefault="002B0D6D" w:rsidP="00A01953">
      <w:pPr>
        <w:pStyle w:val="BodyText"/>
        <w:spacing w:after="240" w:line="269" w:lineRule="auto"/>
        <w:ind w:left="360" w:right="17"/>
        <w:jc w:val="both"/>
      </w:pPr>
      <w:r>
        <w:t xml:space="preserve">If, at any time during negotiation of an agreement with the successful </w:t>
      </w:r>
      <w:r w:rsidR="00022DD7">
        <w:t>Proposer</w:t>
      </w:r>
      <w:r>
        <w:t>,</w:t>
      </w:r>
      <w:r w:rsidR="006A4FA2">
        <w:t xml:space="preserve"> the</w:t>
      </w:r>
      <w:r>
        <w:t xml:space="preserve"> Lottery determines it is not able to reach an agreement with the successful </w:t>
      </w:r>
      <w:r w:rsidR="00916384">
        <w:t>Proposer, the</w:t>
      </w:r>
      <w:r>
        <w:t xml:space="preserve"> Lottery may, at its sole discretion, terminate the negotiations and engage the next-highest-ranked bid without performing a subsequent solicitation.</w:t>
      </w:r>
    </w:p>
    <w:p w14:paraId="3CAE9DD8" w14:textId="30485ED8" w:rsidR="002B0D6D" w:rsidRDefault="163532C9" w:rsidP="00A01953">
      <w:pPr>
        <w:pStyle w:val="BodyText"/>
        <w:spacing w:after="240" w:line="269" w:lineRule="auto"/>
        <w:ind w:left="360" w:right="17"/>
        <w:jc w:val="both"/>
      </w:pPr>
      <w:r>
        <w:t xml:space="preserve">All duties, tasks, and deliverables as outlined in the contract </w:t>
      </w:r>
      <w:r w:rsidR="3CB954CB">
        <w:t>must</w:t>
      </w:r>
      <w:r>
        <w:t xml:space="preserve"> be completed before the termination date of the contract, unless an earlier date is specified in the contract.</w:t>
      </w:r>
    </w:p>
    <w:p w14:paraId="3F8971E3" w14:textId="2937731F" w:rsidR="0071304E" w:rsidRDefault="0071304E" w:rsidP="00DD33E3">
      <w:pPr>
        <w:pStyle w:val="Heading2"/>
        <w:numPr>
          <w:ilvl w:val="0"/>
          <w:numId w:val="19"/>
        </w:numPr>
        <w:spacing w:line="269" w:lineRule="auto"/>
        <w:ind w:left="360"/>
      </w:pPr>
      <w:bookmarkStart w:id="67" w:name="_Toc202951869"/>
      <w:r>
        <w:t>Addition or Subtraction of Services</w:t>
      </w:r>
      <w:bookmarkEnd w:id="67"/>
    </w:p>
    <w:p w14:paraId="1DAB7F30" w14:textId="09D16484" w:rsidR="002B0D6D" w:rsidRDefault="002B0D6D" w:rsidP="00A01953">
      <w:pPr>
        <w:pStyle w:val="BodyText"/>
        <w:spacing w:after="240" w:line="269" w:lineRule="auto"/>
        <w:ind w:left="360" w:right="17"/>
        <w:jc w:val="both"/>
      </w:pPr>
      <w:r>
        <w:t>Notwithstanding</w:t>
      </w:r>
      <w:r>
        <w:rPr>
          <w:spacing w:val="1"/>
        </w:rPr>
        <w:t xml:space="preserve"> </w:t>
      </w:r>
      <w:r>
        <w:t>that</w:t>
      </w:r>
      <w:r>
        <w:rPr>
          <w:spacing w:val="1"/>
        </w:rPr>
        <w:t xml:space="preserve"> </w:t>
      </w:r>
      <w:r>
        <w:t>bids</w:t>
      </w:r>
      <w:r>
        <w:rPr>
          <w:spacing w:val="1"/>
        </w:rPr>
        <w:t xml:space="preserve"> </w:t>
      </w:r>
      <w:r>
        <w:t>have</w:t>
      </w:r>
      <w:r>
        <w:rPr>
          <w:spacing w:val="1"/>
        </w:rPr>
        <w:t xml:space="preserve"> </w:t>
      </w:r>
      <w:r>
        <w:t>been</w:t>
      </w:r>
      <w:r>
        <w:rPr>
          <w:spacing w:val="1"/>
        </w:rPr>
        <w:t xml:space="preserve"> </w:t>
      </w:r>
      <w:r>
        <w:t>submitted,</w:t>
      </w:r>
      <w:r>
        <w:rPr>
          <w:spacing w:val="1"/>
        </w:rPr>
        <w:t xml:space="preserve"> </w:t>
      </w:r>
      <w:r w:rsidR="00022DD7">
        <w:t>at</w:t>
      </w:r>
      <w:r w:rsidR="00022DD7">
        <w:rPr>
          <w:spacing w:val="1"/>
        </w:rPr>
        <w:t xml:space="preserve"> </w:t>
      </w:r>
      <w:r w:rsidR="00022DD7">
        <w:t>the</w:t>
      </w:r>
      <w:r>
        <w:t xml:space="preserve"> Lottery’s</w:t>
      </w:r>
      <w:r>
        <w:rPr>
          <w:spacing w:val="1"/>
        </w:rPr>
        <w:t xml:space="preserve"> </w:t>
      </w:r>
      <w:r>
        <w:t>sole</w:t>
      </w:r>
      <w:r>
        <w:rPr>
          <w:spacing w:val="1"/>
        </w:rPr>
        <w:t xml:space="preserve"> </w:t>
      </w:r>
      <w:r>
        <w:t>discretion, the SOW may be modified prior to contract award to add or remove</w:t>
      </w:r>
      <w:r>
        <w:rPr>
          <w:spacing w:val="1"/>
        </w:rPr>
        <w:t xml:space="preserve"> </w:t>
      </w:r>
      <w:r>
        <w:t>services</w:t>
      </w:r>
      <w:r>
        <w:rPr>
          <w:spacing w:val="-10"/>
        </w:rPr>
        <w:t xml:space="preserve"> </w:t>
      </w:r>
      <w:r>
        <w:t>through</w:t>
      </w:r>
      <w:r>
        <w:rPr>
          <w:spacing w:val="-9"/>
        </w:rPr>
        <w:t xml:space="preserve"> </w:t>
      </w:r>
      <w:r>
        <w:t>an</w:t>
      </w:r>
      <w:r>
        <w:rPr>
          <w:spacing w:val="-8"/>
        </w:rPr>
        <w:t xml:space="preserve"> </w:t>
      </w:r>
      <w:r>
        <w:t>addendum.</w:t>
      </w:r>
      <w:r>
        <w:rPr>
          <w:spacing w:val="-10"/>
        </w:rPr>
        <w:t xml:space="preserve"> </w:t>
      </w:r>
      <w:r>
        <w:t>If</w:t>
      </w:r>
      <w:r>
        <w:rPr>
          <w:spacing w:val="-6"/>
        </w:rPr>
        <w:t xml:space="preserve"> </w:t>
      </w:r>
      <w:r>
        <w:t>the</w:t>
      </w:r>
      <w:r>
        <w:rPr>
          <w:spacing w:val="-9"/>
        </w:rPr>
        <w:t xml:space="preserve"> </w:t>
      </w:r>
      <w:r>
        <w:t>date</w:t>
      </w:r>
      <w:r>
        <w:rPr>
          <w:spacing w:val="-11"/>
        </w:rPr>
        <w:t xml:space="preserve"> </w:t>
      </w:r>
      <w:r>
        <w:t>and</w:t>
      </w:r>
      <w:r>
        <w:rPr>
          <w:spacing w:val="-9"/>
        </w:rPr>
        <w:t xml:space="preserve"> </w:t>
      </w:r>
      <w:r>
        <w:t>time</w:t>
      </w:r>
      <w:r>
        <w:rPr>
          <w:spacing w:val="-11"/>
        </w:rPr>
        <w:t xml:space="preserve"> </w:t>
      </w:r>
      <w:r>
        <w:t>for</w:t>
      </w:r>
      <w:r>
        <w:rPr>
          <w:spacing w:val="-11"/>
        </w:rPr>
        <w:t xml:space="preserve"> </w:t>
      </w:r>
      <w:r>
        <w:t>submission</w:t>
      </w:r>
      <w:r>
        <w:rPr>
          <w:spacing w:val="-11"/>
        </w:rPr>
        <w:t xml:space="preserve"> </w:t>
      </w:r>
      <w:r>
        <w:t>of</w:t>
      </w:r>
      <w:r>
        <w:rPr>
          <w:spacing w:val="-7"/>
        </w:rPr>
        <w:t xml:space="preserve"> </w:t>
      </w:r>
      <w:r>
        <w:t>Final</w:t>
      </w:r>
      <w:r>
        <w:rPr>
          <w:spacing w:val="-11"/>
        </w:rPr>
        <w:t xml:space="preserve"> </w:t>
      </w:r>
      <w:r>
        <w:t>Proposals</w:t>
      </w:r>
      <w:r w:rsidR="00022DD7">
        <w:rPr>
          <w:spacing w:val="-64"/>
        </w:rPr>
        <w:t xml:space="preserve"> </w:t>
      </w:r>
      <w:r>
        <w:t>ha</w:t>
      </w:r>
      <w:r w:rsidR="0000563E">
        <w:t>ve</w:t>
      </w:r>
      <w:r>
        <w:t xml:space="preserve"> passed as of the time the addendum is posted, and bids have been received,</w:t>
      </w:r>
      <w:r>
        <w:rPr>
          <w:spacing w:val="1"/>
        </w:rPr>
        <w:t xml:space="preserve"> </w:t>
      </w:r>
      <w:r w:rsidR="00BC0787">
        <w:t>the</w:t>
      </w:r>
      <w:r>
        <w:t xml:space="preserve"> Lottery,</w:t>
      </w:r>
      <w:r>
        <w:rPr>
          <w:spacing w:val="-10"/>
        </w:rPr>
        <w:t xml:space="preserve"> </w:t>
      </w:r>
      <w:r>
        <w:t>at</w:t>
      </w:r>
      <w:r>
        <w:rPr>
          <w:spacing w:val="-7"/>
        </w:rPr>
        <w:t xml:space="preserve"> </w:t>
      </w:r>
      <w:r>
        <w:t>its</w:t>
      </w:r>
      <w:r>
        <w:rPr>
          <w:spacing w:val="-9"/>
        </w:rPr>
        <w:t xml:space="preserve"> </w:t>
      </w:r>
      <w:r>
        <w:t>sole</w:t>
      </w:r>
      <w:r>
        <w:rPr>
          <w:spacing w:val="-9"/>
        </w:rPr>
        <w:t xml:space="preserve"> </w:t>
      </w:r>
      <w:r>
        <w:t>discretion,</w:t>
      </w:r>
      <w:r>
        <w:rPr>
          <w:spacing w:val="-11"/>
        </w:rPr>
        <w:t xml:space="preserve"> </w:t>
      </w:r>
      <w:r>
        <w:t>may</w:t>
      </w:r>
      <w:r>
        <w:rPr>
          <w:spacing w:val="-10"/>
        </w:rPr>
        <w:t xml:space="preserve"> </w:t>
      </w:r>
      <w:r>
        <w:t>restrict</w:t>
      </w:r>
      <w:r>
        <w:rPr>
          <w:spacing w:val="-8"/>
        </w:rPr>
        <w:t xml:space="preserve"> </w:t>
      </w:r>
      <w:r>
        <w:t>responses</w:t>
      </w:r>
      <w:r>
        <w:rPr>
          <w:spacing w:val="-8"/>
        </w:rPr>
        <w:t xml:space="preserve"> </w:t>
      </w:r>
      <w:r>
        <w:t>to</w:t>
      </w:r>
      <w:r>
        <w:rPr>
          <w:spacing w:val="-8"/>
        </w:rPr>
        <w:t xml:space="preserve"> </w:t>
      </w:r>
      <w:r>
        <w:t>the</w:t>
      </w:r>
      <w:r>
        <w:rPr>
          <w:spacing w:val="-8"/>
        </w:rPr>
        <w:t xml:space="preserve"> </w:t>
      </w:r>
      <w:r>
        <w:t>modified</w:t>
      </w:r>
      <w:r>
        <w:rPr>
          <w:spacing w:val="-7"/>
        </w:rPr>
        <w:t xml:space="preserve"> </w:t>
      </w:r>
      <w:r>
        <w:t>SOW so that only entities that submitted timely bids in response to the initial RFP may</w:t>
      </w:r>
      <w:r>
        <w:rPr>
          <w:spacing w:val="1"/>
        </w:rPr>
        <w:t xml:space="preserve"> </w:t>
      </w:r>
      <w:r>
        <w:t>respond to</w:t>
      </w:r>
      <w:r>
        <w:rPr>
          <w:spacing w:val="-1"/>
        </w:rPr>
        <w:t xml:space="preserve"> </w:t>
      </w:r>
      <w:r>
        <w:t>the</w:t>
      </w:r>
      <w:r>
        <w:rPr>
          <w:spacing w:val="1"/>
        </w:rPr>
        <w:t xml:space="preserve"> </w:t>
      </w:r>
      <w:r>
        <w:t>addendum.</w:t>
      </w:r>
    </w:p>
    <w:p w14:paraId="0FF03F12" w14:textId="5F3D2F8A" w:rsidR="002B0D6D" w:rsidRDefault="00EC3154" w:rsidP="00DD33E3">
      <w:pPr>
        <w:pStyle w:val="Heading2"/>
        <w:numPr>
          <w:ilvl w:val="0"/>
          <w:numId w:val="19"/>
        </w:numPr>
        <w:spacing w:line="269" w:lineRule="auto"/>
        <w:ind w:left="360"/>
      </w:pPr>
      <w:bookmarkStart w:id="68" w:name="_Toc202951870"/>
      <w:r>
        <w:t>Agency’s</w:t>
      </w:r>
      <w:r w:rsidR="002B0D6D">
        <w:t xml:space="preserve"> Roles and Responsibilities</w:t>
      </w:r>
      <w:bookmarkEnd w:id="68"/>
    </w:p>
    <w:p w14:paraId="2C22A3B5" w14:textId="53007FB5" w:rsidR="002B0D6D" w:rsidRDefault="002B0D6D" w:rsidP="00DD33E3">
      <w:pPr>
        <w:pStyle w:val="BodyText"/>
        <w:numPr>
          <w:ilvl w:val="0"/>
          <w:numId w:val="23"/>
        </w:numPr>
        <w:spacing w:after="240" w:line="269" w:lineRule="auto"/>
        <w:ind w:left="720" w:right="17"/>
        <w:jc w:val="both"/>
      </w:pPr>
      <w:r>
        <w:t xml:space="preserve">The </w:t>
      </w:r>
      <w:r w:rsidR="00EC3154">
        <w:t>Agency</w:t>
      </w:r>
      <w:r>
        <w:t xml:space="preserve"> </w:t>
      </w:r>
      <w:r w:rsidR="4147176E">
        <w:t>will</w:t>
      </w:r>
      <w:r>
        <w:t xml:space="preserve"> designate a person to whom all </w:t>
      </w:r>
      <w:r w:rsidR="00270C69">
        <w:t xml:space="preserve">contract </w:t>
      </w:r>
      <w:r>
        <w:t>communications</w:t>
      </w:r>
      <w:r>
        <w:rPr>
          <w:spacing w:val="1"/>
        </w:rPr>
        <w:t xml:space="preserve"> </w:t>
      </w:r>
      <w:r>
        <w:t>may be addressed and who has the authority to act on all aspects of the</w:t>
      </w:r>
      <w:r>
        <w:rPr>
          <w:spacing w:val="1"/>
        </w:rPr>
        <w:t xml:space="preserve"> </w:t>
      </w:r>
      <w:r>
        <w:t xml:space="preserve">contract. This person </w:t>
      </w:r>
      <w:r w:rsidR="4147176E">
        <w:t>will</w:t>
      </w:r>
      <w:r>
        <w:t xml:space="preserve"> be responsible for the overall </w:t>
      </w:r>
      <w:r w:rsidR="004B7151">
        <w:t xml:space="preserve">contract </w:t>
      </w:r>
      <w:r>
        <w:t>and the</w:t>
      </w:r>
      <w:r>
        <w:rPr>
          <w:spacing w:val="1"/>
        </w:rPr>
        <w:t xml:space="preserve"> </w:t>
      </w:r>
      <w:r>
        <w:t>contact</w:t>
      </w:r>
      <w:r>
        <w:rPr>
          <w:spacing w:val="-3"/>
        </w:rPr>
        <w:t xml:space="preserve"> </w:t>
      </w:r>
      <w:r>
        <w:t>for</w:t>
      </w:r>
      <w:r>
        <w:rPr>
          <w:spacing w:val="-3"/>
        </w:rPr>
        <w:t xml:space="preserve"> </w:t>
      </w:r>
      <w:r>
        <w:t>all</w:t>
      </w:r>
      <w:r>
        <w:rPr>
          <w:spacing w:val="-1"/>
        </w:rPr>
        <w:t xml:space="preserve"> </w:t>
      </w:r>
      <w:r>
        <w:t>invoicing</w:t>
      </w:r>
      <w:r>
        <w:rPr>
          <w:spacing w:val="1"/>
        </w:rPr>
        <w:t xml:space="preserve"> </w:t>
      </w:r>
      <w:r>
        <w:t>and</w:t>
      </w:r>
      <w:r>
        <w:rPr>
          <w:spacing w:val="-2"/>
        </w:rPr>
        <w:t xml:space="preserve"> </w:t>
      </w:r>
      <w:r w:rsidR="00EC3154">
        <w:t>Agency</w:t>
      </w:r>
      <w:r>
        <w:rPr>
          <w:spacing w:val="-1"/>
        </w:rPr>
        <w:t xml:space="preserve"> </w:t>
      </w:r>
      <w:r>
        <w:t>staffing</w:t>
      </w:r>
      <w:r>
        <w:rPr>
          <w:spacing w:val="-2"/>
        </w:rPr>
        <w:t xml:space="preserve"> </w:t>
      </w:r>
      <w:r>
        <w:t>issues.</w:t>
      </w:r>
    </w:p>
    <w:p w14:paraId="731094AF" w14:textId="3D4E1D7C" w:rsidR="002B0D6D" w:rsidRDefault="00107D3F" w:rsidP="00DD33E3">
      <w:pPr>
        <w:pStyle w:val="BodyText"/>
        <w:numPr>
          <w:ilvl w:val="0"/>
          <w:numId w:val="23"/>
        </w:numPr>
        <w:spacing w:after="240" w:line="269" w:lineRule="auto"/>
        <w:ind w:left="720" w:right="17"/>
        <w:jc w:val="both"/>
      </w:pPr>
      <w:r>
        <w:t xml:space="preserve">The Agency </w:t>
      </w:r>
      <w:r w:rsidR="4147176E">
        <w:t>will</w:t>
      </w:r>
      <w:r>
        <w:t xml:space="preserve"> </w:t>
      </w:r>
      <w:r w:rsidR="003A1FF7">
        <w:t xml:space="preserve">perform the duties as outlined within the </w:t>
      </w:r>
      <w:r w:rsidR="00547DA8">
        <w:t>SOW</w:t>
      </w:r>
      <w:r w:rsidR="003A1FF7">
        <w:t>.</w:t>
      </w:r>
    </w:p>
    <w:p w14:paraId="47CA5F6C" w14:textId="2340490B" w:rsidR="002B0D6D" w:rsidRDefault="003A1FF7" w:rsidP="00DD33E3">
      <w:pPr>
        <w:pStyle w:val="BodyText"/>
        <w:numPr>
          <w:ilvl w:val="0"/>
          <w:numId w:val="23"/>
        </w:numPr>
        <w:spacing w:after="240" w:line="269" w:lineRule="auto"/>
        <w:ind w:left="720" w:right="17"/>
        <w:jc w:val="both"/>
      </w:pPr>
      <w:r>
        <w:t xml:space="preserve">The Agency </w:t>
      </w:r>
      <w:r w:rsidR="4147176E">
        <w:t>will</w:t>
      </w:r>
      <w:r>
        <w:t xml:space="preserve"> execute the marketing initiatives as outlined within the </w:t>
      </w:r>
      <w:r w:rsidR="00E200BF">
        <w:t>Key Marketing Initiatives list</w:t>
      </w:r>
      <w:r w:rsidR="00CA19C8">
        <w:t>.</w:t>
      </w:r>
    </w:p>
    <w:p w14:paraId="0069EC5C" w14:textId="71E9B3C4" w:rsidR="002B0D6D" w:rsidRDefault="00230C0F" w:rsidP="00DD33E3">
      <w:pPr>
        <w:pStyle w:val="Heading2"/>
        <w:numPr>
          <w:ilvl w:val="0"/>
          <w:numId w:val="19"/>
        </w:numPr>
        <w:spacing w:line="269" w:lineRule="auto"/>
        <w:ind w:left="360"/>
      </w:pPr>
      <w:bookmarkStart w:id="69" w:name="_Toc202951871"/>
      <w:r>
        <w:lastRenderedPageBreak/>
        <w:t>The</w:t>
      </w:r>
      <w:r w:rsidR="002B0D6D">
        <w:t xml:space="preserve"> Lottery’s Roles and Responsibilities</w:t>
      </w:r>
      <w:bookmarkEnd w:id="69"/>
    </w:p>
    <w:p w14:paraId="25E917F5" w14:textId="6DE423E8" w:rsidR="002B0D6D" w:rsidRDefault="00BC0787" w:rsidP="00E7034F">
      <w:pPr>
        <w:pStyle w:val="BodyText"/>
        <w:numPr>
          <w:ilvl w:val="0"/>
          <w:numId w:val="96"/>
        </w:numPr>
        <w:spacing w:after="240" w:line="269" w:lineRule="auto"/>
        <w:ind w:left="720" w:right="17"/>
        <w:jc w:val="both"/>
      </w:pPr>
      <w:r>
        <w:t>The</w:t>
      </w:r>
      <w:r w:rsidR="002B0D6D">
        <w:t xml:space="preserve"> Lottery </w:t>
      </w:r>
      <w:r w:rsidR="4147176E">
        <w:t>will</w:t>
      </w:r>
      <w:r w:rsidR="002B0D6D">
        <w:t xml:space="preserve"> designate </w:t>
      </w:r>
      <w:r w:rsidR="00022DD7">
        <w:t>a Lottery</w:t>
      </w:r>
      <w:r w:rsidR="002B0D6D">
        <w:t xml:space="preserve"> Representative to whom all </w:t>
      </w:r>
      <w:r w:rsidR="00EC3154">
        <w:t>Agency</w:t>
      </w:r>
      <w:r w:rsidR="002B0D6D">
        <w:t xml:space="preserve"> </w:t>
      </w:r>
      <w:r w:rsidR="006B594D">
        <w:t xml:space="preserve">contract </w:t>
      </w:r>
      <w:r w:rsidR="002B0D6D">
        <w:t>communications may be addressed and who has the authority to act on all aspects of the contract.</w:t>
      </w:r>
    </w:p>
    <w:p w14:paraId="5282F39F" w14:textId="35E43B7D" w:rsidR="002B0D6D" w:rsidRDefault="00BC0787" w:rsidP="00E7034F">
      <w:pPr>
        <w:pStyle w:val="BodyText"/>
        <w:numPr>
          <w:ilvl w:val="0"/>
          <w:numId w:val="96"/>
        </w:numPr>
        <w:spacing w:after="240" w:line="269" w:lineRule="auto"/>
        <w:ind w:left="720" w:right="17"/>
        <w:jc w:val="both"/>
      </w:pPr>
      <w:r>
        <w:t>The</w:t>
      </w:r>
      <w:r w:rsidR="002B0D6D">
        <w:t xml:space="preserve"> Lottery </w:t>
      </w:r>
      <w:r w:rsidR="4147176E">
        <w:t>will</w:t>
      </w:r>
      <w:r w:rsidR="002B0D6D">
        <w:t xml:space="preserve"> provide access to business and technical </w:t>
      </w:r>
      <w:r w:rsidR="0073245F">
        <w:t xml:space="preserve">information </w:t>
      </w:r>
      <w:r w:rsidR="002B0D6D">
        <w:t xml:space="preserve">as necessary for the </w:t>
      </w:r>
      <w:r w:rsidR="00EC3154">
        <w:t>Agency</w:t>
      </w:r>
      <w:r w:rsidR="002B0D6D">
        <w:t xml:space="preserve"> to complete the </w:t>
      </w:r>
      <w:r w:rsidR="0073245F">
        <w:t xml:space="preserve">deliverables </w:t>
      </w:r>
      <w:r w:rsidR="002B0D6D">
        <w:t>identified in th</w:t>
      </w:r>
      <w:r w:rsidR="0073245F">
        <w:t xml:space="preserve">e </w:t>
      </w:r>
      <w:r w:rsidR="000C3492">
        <w:t>SOW</w:t>
      </w:r>
      <w:r w:rsidR="005D090E">
        <w:t>.</w:t>
      </w:r>
      <w:r w:rsidR="000C3492">
        <w:t xml:space="preserve"> </w:t>
      </w:r>
    </w:p>
    <w:p w14:paraId="301C9E6C" w14:textId="4DDB695D" w:rsidR="002B0D6D" w:rsidRDefault="00BC0787" w:rsidP="00E7034F">
      <w:pPr>
        <w:pStyle w:val="BodyText"/>
        <w:numPr>
          <w:ilvl w:val="0"/>
          <w:numId w:val="96"/>
        </w:numPr>
        <w:spacing w:after="240" w:line="269" w:lineRule="auto"/>
        <w:ind w:left="720" w:right="17"/>
        <w:jc w:val="both"/>
      </w:pPr>
      <w:r>
        <w:t>The</w:t>
      </w:r>
      <w:r w:rsidR="002B0D6D">
        <w:t xml:space="preserve"> Lottery </w:t>
      </w:r>
      <w:r w:rsidR="4147176E">
        <w:t>will</w:t>
      </w:r>
      <w:r w:rsidR="002B0D6D">
        <w:t xml:space="preserve"> ensure appropriate resources are available to perform assigned tasks, attend meetings, and answer questions.</w:t>
      </w:r>
    </w:p>
    <w:p w14:paraId="58E6F3AB" w14:textId="43F5BFB8" w:rsidR="002B0D6D" w:rsidRDefault="00BC0787" w:rsidP="00E7034F">
      <w:pPr>
        <w:pStyle w:val="BodyText"/>
        <w:numPr>
          <w:ilvl w:val="0"/>
          <w:numId w:val="96"/>
        </w:numPr>
        <w:spacing w:after="240" w:line="269" w:lineRule="auto"/>
        <w:ind w:left="720" w:right="17"/>
        <w:jc w:val="both"/>
      </w:pPr>
      <w:r>
        <w:t>The</w:t>
      </w:r>
      <w:r w:rsidR="002B0D6D">
        <w:t xml:space="preserve"> </w:t>
      </w:r>
      <w:r w:rsidR="00022DD7">
        <w:t xml:space="preserve">Lottery </w:t>
      </w:r>
      <w:r w:rsidR="4147176E">
        <w:t>will</w:t>
      </w:r>
      <w:r w:rsidR="002B0D6D">
        <w:t xml:space="preserve"> ensure that decisions are made in a timely manner.</w:t>
      </w:r>
    </w:p>
    <w:p w14:paraId="32B4B7B6" w14:textId="5CBA8566" w:rsidR="002B0D6D" w:rsidRDefault="002B0D6D" w:rsidP="00DD33E3">
      <w:pPr>
        <w:pStyle w:val="Heading2"/>
        <w:numPr>
          <w:ilvl w:val="0"/>
          <w:numId w:val="19"/>
        </w:numPr>
        <w:spacing w:line="269" w:lineRule="auto"/>
        <w:ind w:left="360"/>
      </w:pPr>
      <w:bookmarkStart w:id="70" w:name="_Toc202951872"/>
      <w:r>
        <w:t>Payment and Invoicing</w:t>
      </w:r>
      <w:bookmarkEnd w:id="70"/>
    </w:p>
    <w:p w14:paraId="17C7B948" w14:textId="7CDECF47" w:rsidR="00B07C4B" w:rsidRPr="008F14CC" w:rsidRDefault="00B07C4B" w:rsidP="00DD33E3">
      <w:pPr>
        <w:pStyle w:val="BodyText"/>
        <w:numPr>
          <w:ilvl w:val="0"/>
          <w:numId w:val="43"/>
        </w:numPr>
        <w:spacing w:after="240" w:line="269" w:lineRule="auto"/>
        <w:ind w:right="17"/>
        <w:jc w:val="both"/>
        <w:rPr>
          <w:rFonts w:eastAsia="MS Mincho"/>
          <w:color w:val="000000"/>
          <w:lang w:eastAsia="ja-JP"/>
        </w:rPr>
      </w:pPr>
      <w:r w:rsidRPr="40E7D4D3">
        <w:rPr>
          <w:color w:val="000000" w:themeColor="text1"/>
        </w:rPr>
        <w:t xml:space="preserve">The </w:t>
      </w:r>
      <w:r w:rsidR="00EC3154" w:rsidRPr="40E7D4D3">
        <w:rPr>
          <w:color w:val="000000" w:themeColor="text1"/>
        </w:rPr>
        <w:t>Agency</w:t>
      </w:r>
      <w:r w:rsidR="00526C8C" w:rsidRPr="40E7D4D3">
        <w:rPr>
          <w:color w:val="000000" w:themeColor="text1"/>
        </w:rPr>
        <w:t xml:space="preserve"> </w:t>
      </w:r>
      <w:r w:rsidR="4147176E" w:rsidRPr="40E7D4D3">
        <w:rPr>
          <w:color w:val="000000" w:themeColor="text1"/>
        </w:rPr>
        <w:t>will</w:t>
      </w:r>
      <w:r w:rsidRPr="40E7D4D3">
        <w:rPr>
          <w:color w:val="000000" w:themeColor="text1"/>
        </w:rPr>
        <w:t xml:space="preserve"> be paid in accordance with its </w:t>
      </w:r>
      <w:r w:rsidR="00F60F62" w:rsidRPr="40E7D4D3">
        <w:rPr>
          <w:color w:val="000000" w:themeColor="text1"/>
        </w:rPr>
        <w:t>final negotiated contract</w:t>
      </w:r>
      <w:r w:rsidRPr="40E7D4D3">
        <w:rPr>
          <w:color w:val="000000" w:themeColor="text1"/>
        </w:rPr>
        <w:t xml:space="preserve">.  </w:t>
      </w:r>
      <w:r w:rsidRPr="40E7D4D3">
        <w:rPr>
          <w:rFonts w:eastAsia="MS Mincho"/>
          <w:color w:val="000000" w:themeColor="text1"/>
          <w:lang w:eastAsia="ja-JP"/>
        </w:rPr>
        <w:t xml:space="preserve">Billings </w:t>
      </w:r>
      <w:r w:rsidR="4147176E" w:rsidRPr="40E7D4D3">
        <w:rPr>
          <w:rFonts w:eastAsia="MS Mincho"/>
          <w:color w:val="000000" w:themeColor="text1"/>
          <w:lang w:eastAsia="ja-JP"/>
        </w:rPr>
        <w:t>will</w:t>
      </w:r>
      <w:r w:rsidR="00526C8C" w:rsidRPr="40E7D4D3">
        <w:rPr>
          <w:rFonts w:eastAsia="MS Mincho"/>
          <w:color w:val="000000" w:themeColor="text1"/>
          <w:lang w:eastAsia="ja-JP"/>
        </w:rPr>
        <w:t xml:space="preserve"> require</w:t>
      </w:r>
      <w:r w:rsidRPr="40E7D4D3">
        <w:rPr>
          <w:rFonts w:eastAsia="MS Mincho"/>
          <w:color w:val="000000" w:themeColor="text1"/>
          <w:lang w:eastAsia="ja-JP"/>
        </w:rPr>
        <w:t xml:space="preserve"> the submission of an </w:t>
      </w:r>
      <w:r w:rsidR="2E0D66D5" w:rsidRPr="40E7D4D3">
        <w:rPr>
          <w:rFonts w:eastAsia="MS Mincho"/>
          <w:color w:val="000000" w:themeColor="text1"/>
          <w:lang w:eastAsia="ja-JP"/>
        </w:rPr>
        <w:t>approved</w:t>
      </w:r>
      <w:r w:rsidR="295AED10" w:rsidRPr="40E7D4D3">
        <w:rPr>
          <w:rFonts w:eastAsia="MS Mincho"/>
          <w:color w:val="000000" w:themeColor="text1"/>
          <w:lang w:eastAsia="ja-JP"/>
        </w:rPr>
        <w:t xml:space="preserve"> </w:t>
      </w:r>
      <w:r w:rsidRPr="40E7D4D3">
        <w:rPr>
          <w:rFonts w:eastAsia="MS Mincho"/>
          <w:color w:val="000000" w:themeColor="text1"/>
          <w:lang w:eastAsia="ja-JP"/>
        </w:rPr>
        <w:t xml:space="preserve">estimate prior to the start of any work.  The estimate number to be used to track each project </w:t>
      </w:r>
      <w:r w:rsidR="4147176E" w:rsidRPr="40E7D4D3">
        <w:rPr>
          <w:rFonts w:eastAsia="MS Mincho"/>
          <w:color w:val="000000" w:themeColor="text1"/>
          <w:lang w:eastAsia="ja-JP"/>
        </w:rPr>
        <w:t>will</w:t>
      </w:r>
      <w:r w:rsidRPr="40E7D4D3">
        <w:rPr>
          <w:rFonts w:eastAsia="MS Mincho"/>
          <w:color w:val="000000" w:themeColor="text1"/>
          <w:lang w:eastAsia="ja-JP"/>
        </w:rPr>
        <w:t xml:space="preserve"> be issued by the </w:t>
      </w:r>
      <w:r w:rsidRPr="40E7D4D3">
        <w:rPr>
          <w:rFonts w:eastAsia="MS Mincho"/>
          <w:lang w:eastAsia="ja-JP"/>
        </w:rPr>
        <w:t>Lottery</w:t>
      </w:r>
      <w:r w:rsidRPr="40E7D4D3">
        <w:rPr>
          <w:rFonts w:eastAsia="MS Mincho"/>
          <w:color w:val="000000" w:themeColor="text1"/>
          <w:lang w:eastAsia="ja-JP"/>
        </w:rPr>
        <w:t>. </w:t>
      </w:r>
    </w:p>
    <w:p w14:paraId="3BEFFFC5" w14:textId="1894EA61" w:rsidR="002B0D6D" w:rsidRPr="00755BAB" w:rsidRDefault="002B0D6D" w:rsidP="00DD33E3">
      <w:pPr>
        <w:pStyle w:val="BodyText"/>
        <w:numPr>
          <w:ilvl w:val="0"/>
          <w:numId w:val="43"/>
        </w:numPr>
        <w:spacing w:after="240" w:line="269" w:lineRule="auto"/>
        <w:ind w:right="17"/>
        <w:jc w:val="both"/>
      </w:pPr>
      <w:r w:rsidRPr="00755BAB">
        <w:t xml:space="preserve">The </w:t>
      </w:r>
      <w:r w:rsidR="00EC3154" w:rsidRPr="00755BAB">
        <w:t>Agency</w:t>
      </w:r>
      <w:r w:rsidRPr="00755BAB">
        <w:t xml:space="preserve"> may </w:t>
      </w:r>
      <w:r w:rsidR="00526C8C" w:rsidRPr="00755BAB">
        <w:t>invoice the</w:t>
      </w:r>
      <w:r w:rsidRPr="00755BAB">
        <w:t xml:space="preserve"> Lottery only after the successful completion</w:t>
      </w:r>
      <w:r w:rsidRPr="00755BAB">
        <w:rPr>
          <w:spacing w:val="1"/>
        </w:rPr>
        <w:t xml:space="preserve"> </w:t>
      </w:r>
      <w:r w:rsidRPr="00755BAB">
        <w:t>and acceptance of the required work, according to the schedule detailed in the</w:t>
      </w:r>
      <w:r w:rsidRPr="00755BAB">
        <w:rPr>
          <w:spacing w:val="1"/>
        </w:rPr>
        <w:t xml:space="preserve"> </w:t>
      </w:r>
      <w:r w:rsidRPr="00755BAB">
        <w:t>Contract.</w:t>
      </w:r>
      <w:r w:rsidRPr="00755BAB">
        <w:rPr>
          <w:spacing w:val="-7"/>
        </w:rPr>
        <w:t xml:space="preserve"> </w:t>
      </w:r>
    </w:p>
    <w:p w14:paraId="24A91D0F" w14:textId="613D90BF" w:rsidR="00BF15A2" w:rsidRPr="00E87F2B" w:rsidRDefault="00BF15A2" w:rsidP="00DD33E3">
      <w:pPr>
        <w:pStyle w:val="BodyText"/>
        <w:numPr>
          <w:ilvl w:val="0"/>
          <w:numId w:val="43"/>
        </w:numPr>
        <w:spacing w:after="240" w:line="269" w:lineRule="auto"/>
        <w:ind w:right="17"/>
        <w:jc w:val="both"/>
      </w:pPr>
      <w:r w:rsidRPr="00E87F2B">
        <w:t>Revised Estimates</w:t>
      </w:r>
    </w:p>
    <w:p w14:paraId="72042219" w14:textId="6856EC10" w:rsidR="00BF15A2" w:rsidRPr="00E87F2B" w:rsidRDefault="00BF15A2" w:rsidP="00A01953">
      <w:pPr>
        <w:pStyle w:val="BodyText"/>
        <w:spacing w:after="240" w:line="269" w:lineRule="auto"/>
        <w:ind w:left="720" w:right="17"/>
        <w:jc w:val="both"/>
      </w:pPr>
      <w:bookmarkStart w:id="71" w:name="_Hlk72434193"/>
      <w:r>
        <w:t xml:space="preserve">A revised estimate reflecting all services or charges which may amount to more than 10 percent of the original estimate must be approved by the Lottery prior to additional performance and must be accompanied by a written justification stating why the increase in cost was necessary. The requirement for a written </w:t>
      </w:r>
      <w:r w:rsidR="00526C8C">
        <w:t xml:space="preserve">justification </w:t>
      </w:r>
      <w:r w:rsidR="4147176E">
        <w:t>will</w:t>
      </w:r>
      <w:r>
        <w:t xml:space="preserve"> apply to multiple revised estimates where each revised estimate is less than 10 percent of the original estimate, but the combined total exceeds 10 percent of the original estimate. Revised estimates should also include previous approved amounts and/or history of amounts. Total fiscal year expenditures cannot exceed the designated total fiscal year budget without prior approval from the Lottery Contract Manager or designee.</w:t>
      </w:r>
    </w:p>
    <w:p w14:paraId="5982DCC2" w14:textId="44D6EFBC" w:rsidR="002B0D6D" w:rsidRDefault="002B0D6D" w:rsidP="00DD33E3">
      <w:pPr>
        <w:pStyle w:val="Heading2"/>
        <w:numPr>
          <w:ilvl w:val="0"/>
          <w:numId w:val="19"/>
        </w:numPr>
        <w:spacing w:line="269" w:lineRule="auto"/>
        <w:ind w:left="360"/>
      </w:pPr>
      <w:bookmarkStart w:id="72" w:name="_Toc202951873"/>
      <w:bookmarkEnd w:id="71"/>
      <w:r>
        <w:t>Contract Amendment</w:t>
      </w:r>
      <w:bookmarkEnd w:id="72"/>
    </w:p>
    <w:p w14:paraId="1DA17EE0" w14:textId="003DE36F" w:rsidR="002B0D6D" w:rsidRDefault="0090002C" w:rsidP="00A01953">
      <w:pPr>
        <w:pStyle w:val="BodyText"/>
        <w:spacing w:after="240" w:line="269" w:lineRule="auto"/>
        <w:ind w:left="360" w:right="17"/>
        <w:jc w:val="both"/>
      </w:pPr>
      <w:r w:rsidRPr="0090002C">
        <w:t>The Lottery may unilaterally extend the Contract Term under the same terms and conditions, including pricing terms, for up to two</w:t>
      </w:r>
      <w:r w:rsidR="00CF367C">
        <w:t xml:space="preserve"> one-year terms</w:t>
      </w:r>
      <w:r>
        <w:t xml:space="preserve">. </w:t>
      </w:r>
      <w:r w:rsidR="002B0D6D" w:rsidRPr="00DD33E3">
        <w:t xml:space="preserve">If mutually agreed upon by the </w:t>
      </w:r>
      <w:r w:rsidR="00C27B96" w:rsidRPr="00DD33E3">
        <w:t xml:space="preserve">Lottery </w:t>
      </w:r>
      <w:r w:rsidR="002B0D6D" w:rsidRPr="00DD33E3">
        <w:t xml:space="preserve">and the </w:t>
      </w:r>
      <w:r w:rsidR="00EC3154" w:rsidRPr="00DD33E3">
        <w:t>Agency</w:t>
      </w:r>
      <w:r w:rsidR="002B0D6D" w:rsidRPr="00DD33E3">
        <w:t>, this</w:t>
      </w:r>
      <w:r w:rsidR="002B0D6D" w:rsidRPr="00DD33E3">
        <w:rPr>
          <w:spacing w:val="1"/>
        </w:rPr>
        <w:t xml:space="preserve"> </w:t>
      </w:r>
      <w:r w:rsidR="002B0D6D" w:rsidRPr="00DD33E3">
        <w:t>Agreement</w:t>
      </w:r>
      <w:r w:rsidR="002B0D6D" w:rsidRPr="00DD33E3">
        <w:rPr>
          <w:spacing w:val="-3"/>
        </w:rPr>
        <w:t xml:space="preserve"> </w:t>
      </w:r>
      <w:r w:rsidR="002B0D6D" w:rsidRPr="00DD33E3">
        <w:t>may</w:t>
      </w:r>
      <w:r w:rsidR="002B0D6D" w:rsidRPr="00DD33E3">
        <w:rPr>
          <w:spacing w:val="-3"/>
        </w:rPr>
        <w:t xml:space="preserve"> </w:t>
      </w:r>
      <w:r w:rsidR="002B0D6D" w:rsidRPr="00DD33E3">
        <w:t>be</w:t>
      </w:r>
      <w:r w:rsidR="002B0D6D" w:rsidRPr="00DD33E3">
        <w:rPr>
          <w:spacing w:val="-2"/>
        </w:rPr>
        <w:t xml:space="preserve"> </w:t>
      </w:r>
      <w:r w:rsidR="002B0D6D" w:rsidRPr="00DD33E3">
        <w:t>amended to include</w:t>
      </w:r>
      <w:r w:rsidR="002B0D6D" w:rsidRPr="00DD33E3">
        <w:rPr>
          <w:spacing w:val="-2"/>
        </w:rPr>
        <w:t xml:space="preserve"> </w:t>
      </w:r>
      <w:r w:rsidR="002B0D6D" w:rsidRPr="00DD33E3">
        <w:t>additional</w:t>
      </w:r>
      <w:r w:rsidR="002B0D6D" w:rsidRPr="00DD33E3">
        <w:rPr>
          <w:spacing w:val="-1"/>
        </w:rPr>
        <w:t xml:space="preserve"> </w:t>
      </w:r>
      <w:r w:rsidR="002B0D6D" w:rsidRPr="00DD33E3">
        <w:t>services</w:t>
      </w:r>
      <w:r w:rsidR="002B0D6D" w:rsidRPr="00DD33E3">
        <w:rPr>
          <w:spacing w:val="-1"/>
        </w:rPr>
        <w:t xml:space="preserve"> </w:t>
      </w:r>
      <w:r w:rsidR="002B0D6D" w:rsidRPr="00DD33E3">
        <w:t>and</w:t>
      </w:r>
      <w:r w:rsidR="002B0D6D" w:rsidRPr="00DD33E3">
        <w:rPr>
          <w:spacing w:val="-2"/>
        </w:rPr>
        <w:t xml:space="preserve"> </w:t>
      </w:r>
      <w:r w:rsidR="002B0D6D" w:rsidRPr="00DD33E3">
        <w:t>funding.</w:t>
      </w:r>
    </w:p>
    <w:p w14:paraId="1D38A10A" w14:textId="4C594CA8" w:rsidR="002B0D6D" w:rsidRDefault="002B0D6D" w:rsidP="00DD33E3">
      <w:pPr>
        <w:pStyle w:val="Heading2"/>
        <w:numPr>
          <w:ilvl w:val="0"/>
          <w:numId w:val="19"/>
        </w:numPr>
        <w:spacing w:line="269" w:lineRule="auto"/>
        <w:ind w:left="360"/>
      </w:pPr>
      <w:bookmarkStart w:id="73" w:name="_Toc202951874"/>
      <w:r>
        <w:lastRenderedPageBreak/>
        <w:t>Contract Forms and Exhibits</w:t>
      </w:r>
      <w:bookmarkEnd w:id="73"/>
    </w:p>
    <w:p w14:paraId="015AF48E" w14:textId="3A28AFEF" w:rsidR="00247C6C" w:rsidRPr="00247C6C" w:rsidRDefault="002B0D6D" w:rsidP="00247C6C">
      <w:pPr>
        <w:pStyle w:val="BodyText"/>
        <w:spacing w:line="269" w:lineRule="auto"/>
        <w:ind w:left="360" w:right="14"/>
      </w:pPr>
      <w:r>
        <w:t>State contract forms and exhibits are available on the California</w:t>
      </w:r>
      <w:r w:rsidR="00062444">
        <w:t xml:space="preserve"> Lottery</w:t>
      </w:r>
      <w:r>
        <w:t xml:space="preserve"> </w:t>
      </w:r>
      <w:bookmarkStart w:id="74" w:name="_Hlk86045719"/>
      <w:r w:rsidR="00247C6C" w:rsidRPr="00247C6C">
        <w:fldChar w:fldCharType="begin"/>
      </w:r>
      <w:r w:rsidR="00247C6C" w:rsidRPr="00247C6C">
        <w:instrText>HYPERLINK "https://www.calottery.com/vendor-opportunities"</w:instrText>
      </w:r>
      <w:r w:rsidR="00247C6C" w:rsidRPr="00247C6C">
        <w:fldChar w:fldCharType="separate"/>
      </w:r>
      <w:r w:rsidR="00247C6C" w:rsidRPr="00247C6C">
        <w:rPr>
          <w:rStyle w:val="Hyperlink"/>
        </w:rPr>
        <w:t>website</w:t>
      </w:r>
      <w:r w:rsidR="00247C6C" w:rsidRPr="00247C6C">
        <w:fldChar w:fldCharType="end"/>
      </w:r>
      <w:r w:rsidR="00247C6C" w:rsidRPr="00247C6C">
        <w:t xml:space="preserve"> and the </w:t>
      </w:r>
      <w:hyperlink r:id="rId27" w:history="1">
        <w:r w:rsidR="00247C6C" w:rsidRPr="00247C6C">
          <w:rPr>
            <w:rStyle w:val="Hyperlink"/>
          </w:rPr>
          <w:t>California State Contracts Register</w:t>
        </w:r>
      </w:hyperlink>
      <w:r w:rsidR="00247C6C" w:rsidRPr="00247C6C">
        <w:t xml:space="preserve"> .</w:t>
      </w:r>
    </w:p>
    <w:p w14:paraId="63F05245" w14:textId="77777777" w:rsidR="00A65D67" w:rsidRPr="00285922" w:rsidRDefault="00A65D67" w:rsidP="00A65D67">
      <w:pPr>
        <w:pStyle w:val="BodyText"/>
        <w:spacing w:line="269" w:lineRule="auto"/>
        <w:ind w:left="720" w:right="14"/>
      </w:pPr>
    </w:p>
    <w:bookmarkEnd w:id="74"/>
    <w:p w14:paraId="464CC1AA" w14:textId="4E9D0E21" w:rsidR="002B0D6D" w:rsidRDefault="005B0548" w:rsidP="00A01953">
      <w:pPr>
        <w:pStyle w:val="BodyText"/>
        <w:spacing w:after="240" w:line="269" w:lineRule="auto"/>
        <w:ind w:left="360" w:right="17"/>
        <w:jc w:val="both"/>
      </w:pPr>
      <w:r>
        <w:t>Proposers</w:t>
      </w:r>
      <w:r w:rsidR="002B0D6D">
        <w:t xml:space="preserve"> should consider the </w:t>
      </w:r>
      <w:r>
        <w:t xml:space="preserve">Model Contract provided within the </w:t>
      </w:r>
      <w:r w:rsidR="002B0D6D">
        <w:t xml:space="preserve">Exhibits section of this solicitation in preparing its response and ensure they </w:t>
      </w:r>
      <w:r w:rsidR="4147176E">
        <w:t>will</w:t>
      </w:r>
      <w:r w:rsidR="002B0D6D">
        <w:t xml:space="preserve"> be able to comply with State contract terms. The contract resulting from this solicitation </w:t>
      </w:r>
      <w:r w:rsidR="4147176E">
        <w:t>will</w:t>
      </w:r>
      <w:r w:rsidR="002B0D6D">
        <w:t xml:space="preserve"> be prepared on a</w:t>
      </w:r>
      <w:r w:rsidR="008F14CC">
        <w:t xml:space="preserve"> Lottery Standard Agreement.</w:t>
      </w:r>
    </w:p>
    <w:p w14:paraId="07138D60" w14:textId="4497AE1E" w:rsidR="002B0D6D" w:rsidRDefault="004F3B37" w:rsidP="00A01953">
      <w:pPr>
        <w:pStyle w:val="BodyText"/>
        <w:spacing w:after="240" w:line="269" w:lineRule="auto"/>
        <w:ind w:left="360" w:right="17"/>
        <w:jc w:val="both"/>
      </w:pPr>
      <w:r>
        <w:t>The</w:t>
      </w:r>
      <w:r w:rsidR="002B0D6D">
        <w:t xml:space="preserve"> Lottery reserves the right to adjust the language </w:t>
      </w:r>
      <w:r w:rsidR="00CE2C72">
        <w:t>with</w:t>
      </w:r>
      <w:r w:rsidR="002B0D6D">
        <w:t xml:space="preserve">in the </w:t>
      </w:r>
      <w:r w:rsidR="00CE2C72">
        <w:t xml:space="preserve">SOW and </w:t>
      </w:r>
      <w:r w:rsidR="002B0D6D">
        <w:t>contract awarded</w:t>
      </w:r>
      <w:r w:rsidR="002B0D6D" w:rsidRPr="002B0D6D">
        <w:t xml:space="preserve"> </w:t>
      </w:r>
      <w:r w:rsidR="002B0D6D">
        <w:t>from</w:t>
      </w:r>
      <w:r w:rsidR="002B0D6D" w:rsidRPr="002B0D6D">
        <w:t xml:space="preserve"> </w:t>
      </w:r>
      <w:r w:rsidR="002B0D6D">
        <w:t>this</w:t>
      </w:r>
      <w:r w:rsidR="002B0D6D" w:rsidRPr="002B0D6D">
        <w:t xml:space="preserve"> </w:t>
      </w:r>
      <w:r w:rsidR="002B0D6D">
        <w:t>solicitation.</w:t>
      </w:r>
      <w:r w:rsidR="002B0D6D" w:rsidRPr="002B0D6D">
        <w:t xml:space="preserve"> </w:t>
      </w:r>
      <w:r w:rsidR="002B0D6D">
        <w:t>Therefore,</w:t>
      </w:r>
      <w:r w:rsidR="002B0D6D" w:rsidRPr="002B0D6D">
        <w:t xml:space="preserve"> </w:t>
      </w:r>
      <w:r w:rsidR="002B0D6D">
        <w:t>final</w:t>
      </w:r>
      <w:r w:rsidR="002B0D6D" w:rsidRPr="002B0D6D">
        <w:t xml:space="preserve"> </w:t>
      </w:r>
      <w:r w:rsidR="002B0D6D">
        <w:t>contract</w:t>
      </w:r>
      <w:r w:rsidR="002B0D6D" w:rsidRPr="002B0D6D">
        <w:t xml:space="preserve"> </w:t>
      </w:r>
      <w:r w:rsidR="002B0D6D">
        <w:t>language</w:t>
      </w:r>
      <w:r w:rsidR="002B0D6D" w:rsidRPr="002B0D6D">
        <w:t xml:space="preserve"> </w:t>
      </w:r>
      <w:r w:rsidR="002B0D6D">
        <w:t>may</w:t>
      </w:r>
      <w:r w:rsidR="002B0D6D" w:rsidRPr="002B0D6D">
        <w:t xml:space="preserve"> </w:t>
      </w:r>
      <w:r w:rsidR="002B0D6D">
        <w:t>deviate</w:t>
      </w:r>
      <w:r w:rsidR="002B0D6D" w:rsidRPr="002B0D6D">
        <w:t xml:space="preserve"> </w:t>
      </w:r>
      <w:r w:rsidR="002B0D6D">
        <w:t>from</w:t>
      </w:r>
      <w:r w:rsidR="002B0D6D" w:rsidRPr="002B0D6D">
        <w:t xml:space="preserve"> </w:t>
      </w:r>
      <w:r w:rsidR="002B0D6D">
        <w:t>the</w:t>
      </w:r>
      <w:r w:rsidR="002B0D6D" w:rsidRPr="002B0D6D">
        <w:t xml:space="preserve"> </w:t>
      </w:r>
      <w:r w:rsidR="002B0D6D">
        <w:t>provisions</w:t>
      </w:r>
      <w:r w:rsidR="002B0D6D" w:rsidRPr="002B0D6D">
        <w:t xml:space="preserve"> </w:t>
      </w:r>
      <w:r w:rsidR="002B0D6D">
        <w:t>provided.</w:t>
      </w:r>
    </w:p>
    <w:p w14:paraId="28C20BB7" w14:textId="60A35095" w:rsidR="002B0D6D" w:rsidRDefault="002B0D6D" w:rsidP="00A01953">
      <w:pPr>
        <w:pStyle w:val="BodyText"/>
        <w:spacing w:after="240" w:line="269" w:lineRule="auto"/>
        <w:ind w:left="360" w:right="17"/>
        <w:jc w:val="both"/>
      </w:pPr>
      <w:r>
        <w:t xml:space="preserve">If an inconsistency or conflict arises between the terms and conditions appearing in the final contract and the proposed terms and conditions appearing in this solicitation, any inconsistency or conflict </w:t>
      </w:r>
      <w:r w:rsidR="4147176E">
        <w:t>will</w:t>
      </w:r>
      <w:r>
        <w:t xml:space="preserve"> be resolved by giving precedence to the final contract.</w:t>
      </w:r>
    </w:p>
    <w:p w14:paraId="086C6BF2" w14:textId="77777777" w:rsidR="00111989" w:rsidRDefault="00111989" w:rsidP="00A01953">
      <w:pPr>
        <w:pStyle w:val="BodyText"/>
        <w:spacing w:after="240" w:line="269" w:lineRule="auto"/>
        <w:ind w:left="360" w:right="17"/>
        <w:jc w:val="both"/>
        <w:sectPr w:rsidR="00111989" w:rsidSect="009744D9">
          <w:headerReference w:type="default" r:id="rId28"/>
          <w:pgSz w:w="12240" w:h="15840" w:code="1"/>
          <w:pgMar w:top="1440" w:right="1440" w:bottom="1440" w:left="1440" w:header="144" w:footer="288" w:gutter="0"/>
          <w:cols w:space="720"/>
          <w:docGrid w:linePitch="326"/>
        </w:sectPr>
      </w:pPr>
    </w:p>
    <w:p w14:paraId="21A00120" w14:textId="0F611E54" w:rsidR="004E4C4E" w:rsidRPr="00BD4240" w:rsidRDefault="004E4C4E" w:rsidP="00BD4240">
      <w:pPr>
        <w:pStyle w:val="Heading1"/>
        <w:jc w:val="center"/>
        <w:rPr>
          <w:bCs/>
          <w:u w:val="single"/>
        </w:rPr>
      </w:pPr>
      <w:bookmarkStart w:id="75" w:name="_Toc202951875"/>
      <w:r w:rsidRPr="005C36BE">
        <w:rPr>
          <w:b w:val="0"/>
          <w:bCs/>
        </w:rPr>
        <w:lastRenderedPageBreak/>
        <w:t xml:space="preserve">ATTACHMENT </w:t>
      </w:r>
      <w:r>
        <w:rPr>
          <w:b w:val="0"/>
          <w:bCs/>
        </w:rPr>
        <w:t>1</w:t>
      </w:r>
      <w:r w:rsidR="007835C0">
        <w:rPr>
          <w:b w:val="0"/>
          <w:bCs/>
        </w:rPr>
        <w:br/>
      </w:r>
      <w:r w:rsidR="00666E4B" w:rsidRPr="00263ACE">
        <w:rPr>
          <w:bCs/>
          <w:u w:val="single"/>
        </w:rPr>
        <w:t>Proposal Cover Page &amp; Introduction Letter</w:t>
      </w:r>
      <w:bookmarkEnd w:id="75"/>
    </w:p>
    <w:p w14:paraId="37C4D9C8" w14:textId="34C36619" w:rsidR="00666E4B" w:rsidRDefault="00666E4B">
      <w:r>
        <w:t xml:space="preserve">Agencies must submit </w:t>
      </w:r>
      <w:r w:rsidRPr="00D01401">
        <w:t>a cover page and introduction letter as required</w:t>
      </w:r>
      <w:r>
        <w:t xml:space="preserve"> by RFP Section II.C.1, as identified in RFP pages 1</w:t>
      </w:r>
      <w:r w:rsidR="00BD4240">
        <w:t>4</w:t>
      </w:r>
      <w:r>
        <w:t xml:space="preserve"> through 1</w:t>
      </w:r>
      <w:r w:rsidR="00BD4240">
        <w:t>5</w:t>
      </w:r>
      <w:r>
        <w:t>.</w:t>
      </w:r>
    </w:p>
    <w:p w14:paraId="7DB5A5DC" w14:textId="7754C32A" w:rsidR="00666E4B" w:rsidRPr="00425D29" w:rsidRDefault="00666E4B" w:rsidP="00666E4B">
      <w:pPr>
        <w:pStyle w:val="ListParagraph"/>
        <w:spacing w:after="240" w:line="269" w:lineRule="auto"/>
        <w:contextualSpacing w:val="0"/>
        <w:jc w:val="both"/>
      </w:pPr>
    </w:p>
    <w:p w14:paraId="69B3B5EE" w14:textId="77777777" w:rsidR="00666E4B" w:rsidRDefault="00666E4B"/>
    <w:p w14:paraId="1527EBA0" w14:textId="37871764" w:rsidR="004E4C4E" w:rsidRDefault="004E4C4E"/>
    <w:p w14:paraId="54992EFE" w14:textId="2E57593B" w:rsidR="00666E4B" w:rsidRDefault="00666E4B">
      <w:r>
        <w:br w:type="page"/>
      </w:r>
    </w:p>
    <w:p w14:paraId="0E27483B" w14:textId="316D6880" w:rsidR="004E4C4E" w:rsidRPr="005D7658" w:rsidRDefault="004E4C4E" w:rsidP="00D86607">
      <w:pPr>
        <w:pStyle w:val="Heading1"/>
        <w:jc w:val="center"/>
        <w:rPr>
          <w:bCs/>
          <w:u w:val="single"/>
        </w:rPr>
      </w:pPr>
      <w:bookmarkStart w:id="76" w:name="_Toc202951876"/>
      <w:r w:rsidRPr="005D7658">
        <w:rPr>
          <w:bCs/>
        </w:rPr>
        <w:lastRenderedPageBreak/>
        <w:t>ATTACHMENT 2</w:t>
      </w:r>
      <w:r w:rsidR="00D86607">
        <w:rPr>
          <w:b w:val="0"/>
          <w:bCs/>
        </w:rPr>
        <w:br/>
      </w:r>
      <w:r w:rsidRPr="005D7658">
        <w:rPr>
          <w:bCs/>
          <w:u w:val="single"/>
        </w:rPr>
        <w:t>AGENCY PROFILE</w:t>
      </w:r>
      <w:bookmarkEnd w:id="76"/>
    </w:p>
    <w:p w14:paraId="3A2A0648" w14:textId="77777777" w:rsidR="004E4C4E" w:rsidRDefault="004E4C4E" w:rsidP="004E4C4E">
      <w:pPr>
        <w:spacing w:after="0"/>
        <w:rPr>
          <w:b/>
          <w:bCs/>
        </w:rPr>
      </w:pPr>
    </w:p>
    <w:p w14:paraId="793FD12B" w14:textId="73159738" w:rsidR="004E4C4E" w:rsidRPr="005D7658" w:rsidRDefault="004E4C4E" w:rsidP="005D7658">
      <w:pPr>
        <w:spacing w:after="240" w:line="269" w:lineRule="auto"/>
        <w:jc w:val="both"/>
      </w:pPr>
      <w:r w:rsidRPr="005D7658">
        <w:t xml:space="preserve">Instructions: Complete a narrative response to RFP Section II.C.2, subsections 2a, 2b, 2c, 2d, as identified on RFP </w:t>
      </w:r>
      <w:r w:rsidRPr="00CE035F">
        <w:t>pages 1</w:t>
      </w:r>
      <w:r w:rsidR="001F5CC2" w:rsidRPr="00CE035F">
        <w:t>5</w:t>
      </w:r>
      <w:r w:rsidR="00BD4240" w:rsidRPr="00CE035F">
        <w:t xml:space="preserve"> through 1</w:t>
      </w:r>
      <w:r w:rsidR="00CE035F" w:rsidRPr="00CE035F">
        <w:t>8</w:t>
      </w:r>
      <w:r w:rsidRPr="00CE035F">
        <w:t>.</w:t>
      </w:r>
    </w:p>
    <w:p w14:paraId="4FCBE14E" w14:textId="1EA850A2" w:rsidR="00497E55" w:rsidRPr="00C33FB3" w:rsidRDefault="00497E55" w:rsidP="00C33FB3">
      <w:pPr>
        <w:spacing w:after="0"/>
        <w:rPr>
          <w:b/>
        </w:rPr>
        <w:sectPr w:rsidR="00497E55" w:rsidRPr="00C33FB3" w:rsidSect="00547E2E">
          <w:headerReference w:type="default" r:id="rId29"/>
          <w:pgSz w:w="12240" w:h="15840" w:code="1"/>
          <w:pgMar w:top="1484" w:right="1440" w:bottom="864" w:left="1440" w:header="720" w:footer="720" w:gutter="0"/>
          <w:cols w:space="720"/>
          <w:docGrid w:linePitch="360"/>
        </w:sectPr>
      </w:pPr>
    </w:p>
    <w:p w14:paraId="4A43A36E" w14:textId="50916612" w:rsidR="003F2595" w:rsidRDefault="0058279A" w:rsidP="00A01953">
      <w:pPr>
        <w:pStyle w:val="Heading1"/>
        <w:spacing w:line="269" w:lineRule="auto"/>
        <w:jc w:val="center"/>
        <w:rPr>
          <w:b w:val="0"/>
          <w:bCs/>
          <w:lang w:eastAsia="en-US"/>
        </w:rPr>
      </w:pPr>
      <w:bookmarkStart w:id="77" w:name="_Toc202951877"/>
      <w:bookmarkStart w:id="78" w:name="_Hlk76714276"/>
      <w:r>
        <w:rPr>
          <w:lang w:eastAsia="en-US"/>
        </w:rPr>
        <w:lastRenderedPageBreak/>
        <w:t>ATTACHME</w:t>
      </w:r>
      <w:r w:rsidRPr="00016F29">
        <w:rPr>
          <w:lang w:eastAsia="en-US"/>
        </w:rPr>
        <w:t xml:space="preserve">NT </w:t>
      </w:r>
      <w:r w:rsidR="00F56E4F" w:rsidRPr="00016F29">
        <w:rPr>
          <w:lang w:eastAsia="en-US"/>
        </w:rPr>
        <w:t>3</w:t>
      </w:r>
      <w:r>
        <w:rPr>
          <w:lang w:eastAsia="en-US"/>
        </w:rPr>
        <w:br/>
      </w:r>
      <w:r w:rsidR="003F2595" w:rsidRPr="003F2595">
        <w:rPr>
          <w:b w:val="0"/>
          <w:bCs/>
          <w:lang w:eastAsia="en-US"/>
        </w:rPr>
        <w:t>MANDATORY SUBMITTALS CHECKLIST</w:t>
      </w:r>
      <w:bookmarkEnd w:id="77"/>
    </w:p>
    <w:p w14:paraId="5E64B969" w14:textId="6BF301D3" w:rsidR="00206B7A" w:rsidRDefault="00206B7A" w:rsidP="00206B7A">
      <w:pPr>
        <w:spacing w:after="240"/>
        <w:jc w:val="both"/>
      </w:pPr>
      <w:r>
        <w:t xml:space="preserve">A complete proposal or proposal package </w:t>
      </w:r>
      <w:r w:rsidR="4147176E">
        <w:t>will</w:t>
      </w:r>
      <w:r>
        <w:t xml:space="preserve"> consist of the items identified below.</w:t>
      </w:r>
    </w:p>
    <w:p w14:paraId="5929DBEB" w14:textId="70F475B1" w:rsidR="00206B7A" w:rsidRPr="00E64B84" w:rsidRDefault="00206B7A" w:rsidP="00206B7A">
      <w:pPr>
        <w:spacing w:after="240"/>
        <w:jc w:val="both"/>
      </w:pPr>
      <w:r>
        <w:t xml:space="preserve">Complete this checklist to confirm the items in your proposal. Place a check mark or “X” next to each item that you are submitting to the Lottery. For your proposal to be responsive, all required attachments </w:t>
      </w:r>
      <w:r w:rsidR="4147176E">
        <w:t>will</w:t>
      </w:r>
      <w:r>
        <w:t xml:space="preserve"> be returned. This checklist </w:t>
      </w:r>
      <w:r w:rsidR="4147176E">
        <w:t>will</w:t>
      </w:r>
      <w:r>
        <w:t xml:space="preserve"> be returned with your proposal package.</w:t>
      </w:r>
    </w:p>
    <w:p w14:paraId="35E699FE" w14:textId="768A587A" w:rsidR="00206B7A" w:rsidRPr="00E64B84" w:rsidRDefault="00206B7A" w:rsidP="2A1F75E8">
      <w:pPr>
        <w:pStyle w:val="Header"/>
        <w:tabs>
          <w:tab w:val="clear" w:pos="4680"/>
          <w:tab w:val="left" w:pos="1080"/>
          <w:tab w:val="left" w:pos="3600"/>
        </w:tabs>
        <w:spacing w:after="240" w:line="259" w:lineRule="auto"/>
        <w:rPr>
          <w:b/>
          <w:bCs/>
        </w:rPr>
      </w:pPr>
      <w:r>
        <w:rPr>
          <w:b/>
        </w:rPr>
        <w:tab/>
      </w:r>
      <w:r w:rsidR="78428230" w:rsidRPr="2A1F75E8">
        <w:rPr>
          <w:b/>
          <w:bCs/>
          <w:u w:val="single"/>
        </w:rPr>
        <w:t>Attachment</w:t>
      </w:r>
      <w:r>
        <w:rPr>
          <w:b/>
        </w:rPr>
        <w:tab/>
      </w:r>
      <w:r w:rsidR="78428230" w:rsidRPr="2A1F75E8">
        <w:rPr>
          <w:b/>
          <w:bCs/>
          <w:u w:val="single"/>
        </w:rPr>
        <w:t>Attachment Name/Description</w:t>
      </w:r>
    </w:p>
    <w:p w14:paraId="2584A50E" w14:textId="72D80EB8" w:rsidR="00F45CFB" w:rsidRDefault="00206B7A" w:rsidP="00F45CFB">
      <w:pPr>
        <w:tabs>
          <w:tab w:val="left" w:pos="1080"/>
        </w:tabs>
        <w:spacing w:after="240"/>
        <w:contextualSpacing/>
      </w:pPr>
      <w:r>
        <w:t>_____</w:t>
      </w:r>
      <w:r>
        <w:tab/>
      </w:r>
      <w:r w:rsidR="00A75448">
        <w:t>Attachment 1</w:t>
      </w:r>
      <w:r>
        <w:tab/>
      </w:r>
      <w:r w:rsidR="004E4C4E">
        <w:tab/>
      </w:r>
      <w:r w:rsidR="00122CDF">
        <w:t>Proposal Cover Page</w:t>
      </w:r>
      <w:r>
        <w:t xml:space="preserve"> </w:t>
      </w:r>
      <w:r w:rsidR="00C11E12">
        <w:t>&amp; Introduction Letter</w:t>
      </w:r>
    </w:p>
    <w:p w14:paraId="6AAE7405" w14:textId="65B99590" w:rsidR="00206B7A" w:rsidRDefault="00206B7A" w:rsidP="00F45CFB">
      <w:pPr>
        <w:spacing w:after="240"/>
        <w:ind w:left="3600"/>
        <w:contextualSpacing/>
      </w:pPr>
    </w:p>
    <w:p w14:paraId="21CA5BBB" w14:textId="5887DE01" w:rsidR="00090620" w:rsidRDefault="00090620" w:rsidP="004E4C4E">
      <w:pPr>
        <w:tabs>
          <w:tab w:val="left" w:pos="1080"/>
        </w:tabs>
        <w:spacing w:after="240"/>
      </w:pPr>
      <w:r>
        <w:t>_____</w:t>
      </w:r>
      <w:r>
        <w:tab/>
      </w:r>
      <w:r w:rsidR="004E4C4E">
        <w:t>Attachment 2</w:t>
      </w:r>
      <w:r>
        <w:tab/>
      </w:r>
      <w:r>
        <w:tab/>
        <w:t>Agency Profile</w:t>
      </w:r>
      <w:r w:rsidR="00821A9C">
        <w:t xml:space="preserve"> </w:t>
      </w:r>
    </w:p>
    <w:p w14:paraId="41A5E059" w14:textId="6F5CB9C2" w:rsidR="00206B7A" w:rsidRDefault="00206B7A" w:rsidP="00206B7A">
      <w:pPr>
        <w:tabs>
          <w:tab w:val="left" w:pos="1080"/>
        </w:tabs>
        <w:spacing w:after="240"/>
      </w:pPr>
      <w:r>
        <w:t>_____</w:t>
      </w:r>
      <w:r>
        <w:tab/>
        <w:t xml:space="preserve">Attachment </w:t>
      </w:r>
      <w:r w:rsidR="004E4C4E">
        <w:t>3</w:t>
      </w:r>
      <w:r>
        <w:tab/>
      </w:r>
      <w:r>
        <w:tab/>
      </w:r>
      <w:r w:rsidR="00D11F05">
        <w:t>Mandatory Submittals Checklist</w:t>
      </w:r>
    </w:p>
    <w:p w14:paraId="139C8BD4" w14:textId="534F28CF" w:rsidR="00206B7A" w:rsidRDefault="00206B7A" w:rsidP="00206B7A">
      <w:pPr>
        <w:tabs>
          <w:tab w:val="left" w:pos="1080"/>
        </w:tabs>
        <w:spacing w:after="240"/>
      </w:pPr>
      <w:r>
        <w:t>_____</w:t>
      </w:r>
      <w:r>
        <w:tab/>
        <w:t xml:space="preserve">Attachment </w:t>
      </w:r>
      <w:r w:rsidR="004E4C4E">
        <w:t>4</w:t>
      </w:r>
      <w:r>
        <w:tab/>
      </w:r>
      <w:r>
        <w:tab/>
      </w:r>
      <w:r w:rsidR="00B11EF5">
        <w:t>Agency</w:t>
      </w:r>
      <w:r>
        <w:t xml:space="preserve"> Fact Sheet</w:t>
      </w:r>
    </w:p>
    <w:p w14:paraId="77AD0127" w14:textId="6274777B" w:rsidR="00206B7A" w:rsidRDefault="00206B7A" w:rsidP="00206B7A">
      <w:pPr>
        <w:tabs>
          <w:tab w:val="left" w:pos="1080"/>
        </w:tabs>
        <w:spacing w:after="240"/>
      </w:pPr>
      <w:r>
        <w:t>_____</w:t>
      </w:r>
      <w:r>
        <w:tab/>
        <w:t xml:space="preserve">Attachment </w:t>
      </w:r>
      <w:r w:rsidR="004E4C4E">
        <w:t>5</w:t>
      </w:r>
      <w:r>
        <w:tab/>
      </w:r>
      <w:r>
        <w:tab/>
      </w:r>
      <w:r w:rsidR="00B11EF5">
        <w:t>Form Std. 204</w:t>
      </w:r>
      <w:r w:rsidR="006C51D4">
        <w:t>*</w:t>
      </w:r>
    </w:p>
    <w:p w14:paraId="43123DC3" w14:textId="2E81BF69" w:rsidR="00206B7A" w:rsidRDefault="00206B7A" w:rsidP="00206B7A">
      <w:pPr>
        <w:tabs>
          <w:tab w:val="left" w:pos="1080"/>
        </w:tabs>
        <w:spacing w:after="240"/>
      </w:pPr>
      <w:r>
        <w:t>_____</w:t>
      </w:r>
      <w:r>
        <w:tab/>
        <w:t xml:space="preserve">Attachment </w:t>
      </w:r>
      <w:r w:rsidR="004E4C4E">
        <w:t>6</w:t>
      </w:r>
      <w:r>
        <w:tab/>
      </w:r>
      <w:r>
        <w:tab/>
      </w:r>
      <w:r w:rsidR="00F918E4">
        <w:t>Proposer Certification Form</w:t>
      </w:r>
    </w:p>
    <w:p w14:paraId="2DD840C7" w14:textId="6169CEA6" w:rsidR="00206B7A" w:rsidRDefault="00206B7A" w:rsidP="00206B7A">
      <w:pPr>
        <w:tabs>
          <w:tab w:val="left" w:pos="1080"/>
        </w:tabs>
        <w:spacing w:after="240"/>
      </w:pPr>
      <w:r>
        <w:t>_____</w:t>
      </w:r>
      <w:r>
        <w:tab/>
      </w:r>
      <w:r w:rsidRPr="00A46C19">
        <w:t xml:space="preserve">Attachment </w:t>
      </w:r>
      <w:r w:rsidR="004E4C4E">
        <w:t>7</w:t>
      </w:r>
      <w:r w:rsidRPr="00A46C19">
        <w:tab/>
      </w:r>
      <w:r w:rsidRPr="00A46C19">
        <w:tab/>
      </w:r>
      <w:r w:rsidR="00F918E4">
        <w:t>Schedule of Subcontractors</w:t>
      </w:r>
      <w:r w:rsidR="006C51D4">
        <w:t xml:space="preserve"> – if applicable</w:t>
      </w:r>
    </w:p>
    <w:p w14:paraId="5C39CB16" w14:textId="65496ACD" w:rsidR="00206B7A" w:rsidRPr="004012E3" w:rsidRDefault="00206B7A" w:rsidP="00206B7A">
      <w:pPr>
        <w:tabs>
          <w:tab w:val="left" w:pos="1080"/>
        </w:tabs>
        <w:spacing w:after="240"/>
        <w:ind w:left="3600" w:hanging="3600"/>
        <w:rPr>
          <w:i/>
          <w:color w:val="FF0000"/>
        </w:rPr>
      </w:pPr>
      <w:r>
        <w:t>_____</w:t>
      </w:r>
      <w:r>
        <w:tab/>
        <w:t xml:space="preserve">Attachment </w:t>
      </w:r>
      <w:r w:rsidR="004E4C4E">
        <w:t>8</w:t>
      </w:r>
      <w:r>
        <w:tab/>
      </w:r>
      <w:r w:rsidR="00250DD1">
        <w:t xml:space="preserve">Small and Microbusiness Participation </w:t>
      </w:r>
      <w:r w:rsidR="006C51D4">
        <w:t>– if applicable</w:t>
      </w:r>
    </w:p>
    <w:p w14:paraId="3030FF0F" w14:textId="7CAE8E0E" w:rsidR="00206B7A" w:rsidRDefault="00206B7A" w:rsidP="00206B7A">
      <w:pPr>
        <w:tabs>
          <w:tab w:val="left" w:pos="1080"/>
        </w:tabs>
        <w:spacing w:after="240"/>
        <w:ind w:left="3600" w:hanging="3600"/>
      </w:pPr>
      <w:r>
        <w:t>_____</w:t>
      </w:r>
      <w:r>
        <w:tab/>
        <w:t xml:space="preserve">Attachment </w:t>
      </w:r>
      <w:r w:rsidR="004E4C4E">
        <w:t>9</w:t>
      </w:r>
      <w:r>
        <w:tab/>
      </w:r>
      <w:r w:rsidR="00250DD1">
        <w:t>Disabled Veteran Business Enterprise Participation Forms</w:t>
      </w:r>
      <w:r>
        <w:t xml:space="preserve"> </w:t>
      </w:r>
      <w:r w:rsidR="006C51D4">
        <w:t>– if applicable</w:t>
      </w:r>
      <w:r>
        <w:t xml:space="preserve"> </w:t>
      </w:r>
    </w:p>
    <w:p w14:paraId="6D593ED7" w14:textId="3FC1F25D" w:rsidR="00206B7A" w:rsidRDefault="00206B7A" w:rsidP="00206B7A">
      <w:pPr>
        <w:tabs>
          <w:tab w:val="left" w:pos="1080"/>
          <w:tab w:val="left" w:pos="3600"/>
        </w:tabs>
        <w:spacing w:after="240"/>
        <w:ind w:left="3600" w:hanging="3600"/>
      </w:pPr>
      <w:r>
        <w:t>_____</w:t>
      </w:r>
      <w:r>
        <w:tab/>
        <w:t xml:space="preserve">Attachment </w:t>
      </w:r>
      <w:r w:rsidR="006C1F21">
        <w:t>1</w:t>
      </w:r>
      <w:r w:rsidR="001C582F">
        <w:t>0</w:t>
      </w:r>
      <w:r>
        <w:tab/>
      </w:r>
      <w:r w:rsidR="006C1F21">
        <w:t>Non-Disclosure Agreement</w:t>
      </w:r>
    </w:p>
    <w:p w14:paraId="3C82E8E0" w14:textId="411BB4E0" w:rsidR="006C51D4" w:rsidRDefault="00A75448" w:rsidP="00206B7A">
      <w:pPr>
        <w:tabs>
          <w:tab w:val="left" w:pos="1080"/>
          <w:tab w:val="left" w:pos="3600"/>
        </w:tabs>
        <w:spacing w:after="240"/>
        <w:ind w:left="3600" w:hanging="3600"/>
      </w:pPr>
      <w:r>
        <w:t>_____</w:t>
      </w:r>
      <w:r>
        <w:tab/>
        <w:t>Attachment 1</w:t>
      </w:r>
      <w:r w:rsidR="00934D00">
        <w:t>1</w:t>
      </w:r>
      <w:r>
        <w:tab/>
      </w:r>
      <w:r w:rsidR="006C51D4">
        <w:t>Liquid Files Instruction*</w:t>
      </w:r>
    </w:p>
    <w:p w14:paraId="6E54A119" w14:textId="3E41799A" w:rsidR="006C51D4" w:rsidRDefault="006C51D4" w:rsidP="00206B7A">
      <w:pPr>
        <w:tabs>
          <w:tab w:val="left" w:pos="1080"/>
          <w:tab w:val="left" w:pos="3600"/>
        </w:tabs>
        <w:spacing w:after="240"/>
        <w:ind w:left="3600" w:hanging="3600"/>
      </w:pPr>
      <w:r>
        <w:t>_____</w:t>
      </w:r>
      <w:r>
        <w:tab/>
        <w:t>Attachment 1</w:t>
      </w:r>
      <w:r w:rsidR="00934D00">
        <w:t>2</w:t>
      </w:r>
      <w:r>
        <w:tab/>
        <w:t>GenAI Impact Assessment Form*</w:t>
      </w:r>
    </w:p>
    <w:p w14:paraId="7E4F092B" w14:textId="48152DDE" w:rsidR="00A75448" w:rsidRDefault="006C51D4" w:rsidP="001F0A87">
      <w:pPr>
        <w:tabs>
          <w:tab w:val="left" w:pos="1080"/>
          <w:tab w:val="left" w:pos="3600"/>
        </w:tabs>
        <w:spacing w:after="240"/>
        <w:ind w:left="3600" w:hanging="3600"/>
      </w:pPr>
      <w:r>
        <w:t>_____</w:t>
      </w:r>
      <w:r>
        <w:tab/>
        <w:t>Attachment 1</w:t>
      </w:r>
      <w:r w:rsidR="00934D00">
        <w:t>3</w:t>
      </w:r>
      <w:r>
        <w:tab/>
      </w:r>
      <w:r w:rsidR="00A75448">
        <w:t>Proposed Contract Terms and Conditions (do not return)</w:t>
      </w:r>
    </w:p>
    <w:p w14:paraId="17356622" w14:textId="212408DE" w:rsidR="00206B7A" w:rsidRDefault="00206B7A" w:rsidP="00206B7A">
      <w:pPr>
        <w:spacing w:after="240"/>
      </w:pPr>
      <w:r w:rsidRPr="00067B87">
        <w:t>*</w:t>
      </w:r>
      <w:r w:rsidR="003038FC">
        <w:t>Form is to be downloaded separately</w:t>
      </w:r>
    </w:p>
    <w:p w14:paraId="164B6824" w14:textId="65E6F515" w:rsidR="00F56E4F" w:rsidRDefault="00F56E4F">
      <w:r>
        <w:br w:type="page"/>
      </w:r>
    </w:p>
    <w:p w14:paraId="496EEDCC" w14:textId="44414045" w:rsidR="00F56E4F" w:rsidRDefault="00F56E4F" w:rsidP="00F56E4F">
      <w:pPr>
        <w:spacing w:before="160" w:after="240" w:line="269" w:lineRule="auto"/>
        <w:ind w:left="360"/>
      </w:pPr>
      <w:r>
        <w:lastRenderedPageBreak/>
        <w:t>Required but not attached:</w:t>
      </w:r>
    </w:p>
    <w:p w14:paraId="3FA58194" w14:textId="77777777" w:rsidR="00F56E4F" w:rsidRDefault="00F56E4F" w:rsidP="00E7034F">
      <w:pPr>
        <w:pStyle w:val="ListParagraph"/>
        <w:numPr>
          <w:ilvl w:val="0"/>
          <w:numId w:val="107"/>
        </w:numPr>
        <w:spacing w:before="160" w:after="240" w:line="269" w:lineRule="auto"/>
        <w:contextualSpacing w:val="0"/>
      </w:pPr>
      <w:r>
        <w:t>Certificate of Liability Insurance demonstrating General Liability coverage equal to or greater than $2,000,000</w:t>
      </w:r>
    </w:p>
    <w:p w14:paraId="4B68D5C5" w14:textId="77777777" w:rsidR="00F56E4F" w:rsidRDefault="00F56E4F" w:rsidP="00E7034F">
      <w:pPr>
        <w:pStyle w:val="ListParagraph"/>
        <w:numPr>
          <w:ilvl w:val="0"/>
          <w:numId w:val="107"/>
        </w:numPr>
        <w:spacing w:before="160" w:after="240" w:line="269" w:lineRule="auto"/>
        <w:contextualSpacing w:val="0"/>
      </w:pPr>
      <w:r>
        <w:t>Proof of Workers’ Compensation Liability Insurance</w:t>
      </w:r>
    </w:p>
    <w:p w14:paraId="13CCC2BB" w14:textId="12E2E7F9" w:rsidR="00F56E4F" w:rsidRPr="00082A36" w:rsidRDefault="00F56E4F" w:rsidP="00082A36">
      <w:pPr>
        <w:spacing w:before="160" w:after="240" w:line="269" w:lineRule="auto"/>
        <w:ind w:left="360"/>
        <w:rPr>
          <w:strike/>
          <w:color w:val="FF0000"/>
          <w:highlight w:val="yellow"/>
        </w:rPr>
        <w:sectPr w:rsidR="00F56E4F" w:rsidRPr="00082A36" w:rsidSect="004D5F7E">
          <w:headerReference w:type="default" r:id="rId30"/>
          <w:pgSz w:w="12240" w:h="15840" w:code="1"/>
          <w:pgMar w:top="1440" w:right="1440" w:bottom="1440" w:left="1440" w:header="720" w:footer="720" w:gutter="0"/>
          <w:cols w:space="720"/>
          <w:docGrid w:linePitch="326"/>
        </w:sectPr>
      </w:pPr>
    </w:p>
    <w:p w14:paraId="579EAE9B" w14:textId="4E5B4084" w:rsidR="002D30EC" w:rsidRPr="00425D29" w:rsidRDefault="0058279A" w:rsidP="00EB1BE1">
      <w:pPr>
        <w:pStyle w:val="Heading1"/>
        <w:spacing w:line="268" w:lineRule="auto"/>
        <w:jc w:val="center"/>
        <w:rPr>
          <w:lang w:eastAsia="en-US"/>
        </w:rPr>
      </w:pPr>
      <w:bookmarkStart w:id="79" w:name="_Toc202951878"/>
      <w:bookmarkStart w:id="80" w:name="_Hlk76714515"/>
      <w:bookmarkEnd w:id="78"/>
      <w:r w:rsidRPr="00D86607">
        <w:rPr>
          <w:rFonts w:hint="eastAsia"/>
          <w:lang w:eastAsia="en-US"/>
        </w:rPr>
        <w:lastRenderedPageBreak/>
        <w:t>A</w:t>
      </w:r>
      <w:r w:rsidR="003F2595" w:rsidRPr="00D86607">
        <w:rPr>
          <w:rFonts w:hint="eastAsia"/>
          <w:lang w:eastAsia="en-US"/>
        </w:rPr>
        <w:t xml:space="preserve">TTACHMENT </w:t>
      </w:r>
      <w:r w:rsidR="00F56E4F" w:rsidRPr="00D86607">
        <w:rPr>
          <w:lang w:eastAsia="en-US"/>
        </w:rPr>
        <w:t>4</w:t>
      </w:r>
      <w:r w:rsidR="00EB1BE1" w:rsidRPr="00425D29">
        <w:rPr>
          <w:rFonts w:hint="eastAsia"/>
          <w:lang w:eastAsia="en-US"/>
        </w:rPr>
        <w:br/>
      </w:r>
      <w:r w:rsidR="002D30EC" w:rsidRPr="00425D29">
        <w:rPr>
          <w:rFonts w:hint="eastAsia"/>
          <w:lang w:eastAsia="en-US"/>
        </w:rPr>
        <w:t>AGENCY FACT SHEET</w:t>
      </w:r>
      <w:bookmarkEnd w:id="79"/>
    </w:p>
    <w:tbl>
      <w:tblPr>
        <w:tblStyle w:val="TableGrid"/>
        <w:tblW w:w="0" w:type="auto"/>
        <w:tblLook w:val="04A0" w:firstRow="1" w:lastRow="0" w:firstColumn="1" w:lastColumn="0" w:noHBand="0" w:noVBand="1"/>
      </w:tblPr>
      <w:tblGrid>
        <w:gridCol w:w="3505"/>
        <w:gridCol w:w="5845"/>
      </w:tblGrid>
      <w:tr w:rsidR="002D30EC" w:rsidRPr="0080775A" w14:paraId="2D9A2EE6" w14:textId="77777777" w:rsidTr="005E54D4">
        <w:tc>
          <w:tcPr>
            <w:tcW w:w="3505" w:type="dxa"/>
            <w:tcBorders>
              <w:top w:val="single" w:sz="4" w:space="0" w:color="auto"/>
              <w:left w:val="single" w:sz="4" w:space="0" w:color="auto"/>
              <w:bottom w:val="single" w:sz="4" w:space="0" w:color="auto"/>
              <w:right w:val="single" w:sz="4" w:space="0" w:color="auto"/>
            </w:tcBorders>
            <w:hideMark/>
          </w:tcPr>
          <w:p w14:paraId="19C75C39" w14:textId="77777777" w:rsidR="002D30EC" w:rsidRPr="00425D29" w:rsidRDefault="002D30EC" w:rsidP="002D30EC">
            <w:pPr>
              <w:tabs>
                <w:tab w:val="right" w:pos="9180"/>
              </w:tabs>
              <w:spacing w:before="120" w:after="240" w:line="268" w:lineRule="auto"/>
              <w:rPr>
                <w:rFonts w:cs="Arial"/>
                <w:szCs w:val="24"/>
              </w:rPr>
            </w:pPr>
            <w:r w:rsidRPr="00425D29">
              <w:rPr>
                <w:rFonts w:cs="Arial"/>
                <w:szCs w:val="24"/>
              </w:rPr>
              <w:t>Company</w:t>
            </w:r>
          </w:p>
        </w:tc>
        <w:tc>
          <w:tcPr>
            <w:tcW w:w="5845" w:type="dxa"/>
            <w:tcBorders>
              <w:top w:val="single" w:sz="4" w:space="0" w:color="auto"/>
              <w:left w:val="single" w:sz="4" w:space="0" w:color="auto"/>
              <w:bottom w:val="single" w:sz="4" w:space="0" w:color="auto"/>
              <w:right w:val="single" w:sz="4" w:space="0" w:color="auto"/>
            </w:tcBorders>
          </w:tcPr>
          <w:p w14:paraId="1029C5E9" w14:textId="77777777" w:rsidR="002D30EC" w:rsidRPr="00425D29" w:rsidRDefault="002D30EC" w:rsidP="002D30EC">
            <w:pPr>
              <w:tabs>
                <w:tab w:val="right" w:pos="9180"/>
              </w:tabs>
              <w:spacing w:before="120" w:after="240" w:line="268" w:lineRule="auto"/>
              <w:rPr>
                <w:rFonts w:cs="Arial"/>
                <w:szCs w:val="24"/>
              </w:rPr>
            </w:pPr>
          </w:p>
        </w:tc>
      </w:tr>
      <w:tr w:rsidR="002D30EC" w:rsidRPr="0080775A" w14:paraId="6FA86E98" w14:textId="77777777" w:rsidTr="005E54D4">
        <w:tc>
          <w:tcPr>
            <w:tcW w:w="3505" w:type="dxa"/>
            <w:tcBorders>
              <w:top w:val="single" w:sz="4" w:space="0" w:color="auto"/>
              <w:left w:val="single" w:sz="4" w:space="0" w:color="auto"/>
              <w:bottom w:val="single" w:sz="4" w:space="0" w:color="auto"/>
              <w:right w:val="single" w:sz="4" w:space="0" w:color="auto"/>
            </w:tcBorders>
            <w:hideMark/>
          </w:tcPr>
          <w:p w14:paraId="0F05EA53" w14:textId="77777777" w:rsidR="002D30EC" w:rsidRPr="00425D29" w:rsidRDefault="002D30EC" w:rsidP="002D30EC">
            <w:pPr>
              <w:spacing w:before="120" w:after="240" w:line="268" w:lineRule="auto"/>
              <w:rPr>
                <w:rFonts w:cs="Arial"/>
                <w:szCs w:val="24"/>
              </w:rPr>
            </w:pPr>
            <w:r w:rsidRPr="00425D29">
              <w:rPr>
                <w:rFonts w:cs="Arial"/>
                <w:szCs w:val="24"/>
              </w:rPr>
              <w:t>Address</w:t>
            </w:r>
          </w:p>
        </w:tc>
        <w:tc>
          <w:tcPr>
            <w:tcW w:w="5845" w:type="dxa"/>
            <w:tcBorders>
              <w:top w:val="single" w:sz="4" w:space="0" w:color="auto"/>
              <w:left w:val="single" w:sz="4" w:space="0" w:color="auto"/>
              <w:bottom w:val="single" w:sz="4" w:space="0" w:color="auto"/>
              <w:right w:val="single" w:sz="4" w:space="0" w:color="auto"/>
            </w:tcBorders>
          </w:tcPr>
          <w:p w14:paraId="70FB318A" w14:textId="77777777" w:rsidR="002D30EC" w:rsidRPr="00425D29" w:rsidRDefault="002D30EC" w:rsidP="002D30EC">
            <w:pPr>
              <w:spacing w:before="120" w:after="240" w:line="268" w:lineRule="auto"/>
              <w:rPr>
                <w:rFonts w:cs="Arial"/>
                <w:szCs w:val="24"/>
              </w:rPr>
            </w:pPr>
          </w:p>
        </w:tc>
      </w:tr>
      <w:tr w:rsidR="002D30EC" w:rsidRPr="0080775A" w14:paraId="1250DB93" w14:textId="77777777" w:rsidTr="005E54D4">
        <w:tc>
          <w:tcPr>
            <w:tcW w:w="3505" w:type="dxa"/>
            <w:tcBorders>
              <w:top w:val="single" w:sz="4" w:space="0" w:color="auto"/>
              <w:left w:val="single" w:sz="4" w:space="0" w:color="auto"/>
              <w:bottom w:val="single" w:sz="4" w:space="0" w:color="auto"/>
              <w:right w:val="single" w:sz="4" w:space="0" w:color="auto"/>
            </w:tcBorders>
            <w:hideMark/>
          </w:tcPr>
          <w:p w14:paraId="2BA7B9FA" w14:textId="77777777" w:rsidR="002D30EC" w:rsidRPr="00425D29" w:rsidRDefault="002D30EC" w:rsidP="002D30EC">
            <w:pPr>
              <w:spacing w:before="120" w:after="240" w:line="268" w:lineRule="auto"/>
              <w:rPr>
                <w:rFonts w:cs="Arial"/>
                <w:szCs w:val="24"/>
              </w:rPr>
            </w:pPr>
            <w:r w:rsidRPr="00425D29">
              <w:rPr>
                <w:rFonts w:cs="Arial"/>
                <w:szCs w:val="24"/>
              </w:rPr>
              <w:t>Phone</w:t>
            </w:r>
          </w:p>
        </w:tc>
        <w:tc>
          <w:tcPr>
            <w:tcW w:w="5845" w:type="dxa"/>
            <w:tcBorders>
              <w:top w:val="single" w:sz="4" w:space="0" w:color="auto"/>
              <w:left w:val="single" w:sz="4" w:space="0" w:color="auto"/>
              <w:bottom w:val="single" w:sz="4" w:space="0" w:color="auto"/>
              <w:right w:val="single" w:sz="4" w:space="0" w:color="auto"/>
            </w:tcBorders>
          </w:tcPr>
          <w:p w14:paraId="5C966FEE" w14:textId="77777777" w:rsidR="002D30EC" w:rsidRPr="00425D29" w:rsidRDefault="002D30EC" w:rsidP="002D30EC">
            <w:pPr>
              <w:spacing w:before="120" w:after="240" w:line="268" w:lineRule="auto"/>
              <w:rPr>
                <w:rFonts w:cs="Arial"/>
                <w:szCs w:val="24"/>
              </w:rPr>
            </w:pPr>
          </w:p>
        </w:tc>
      </w:tr>
      <w:tr w:rsidR="002D30EC" w:rsidRPr="0080775A" w14:paraId="266A73AA" w14:textId="77777777" w:rsidTr="005E54D4">
        <w:tc>
          <w:tcPr>
            <w:tcW w:w="3505" w:type="dxa"/>
            <w:tcBorders>
              <w:top w:val="single" w:sz="4" w:space="0" w:color="auto"/>
              <w:left w:val="single" w:sz="4" w:space="0" w:color="auto"/>
              <w:bottom w:val="single" w:sz="4" w:space="0" w:color="auto"/>
              <w:right w:val="single" w:sz="4" w:space="0" w:color="auto"/>
            </w:tcBorders>
            <w:hideMark/>
          </w:tcPr>
          <w:p w14:paraId="43044F46" w14:textId="77777777" w:rsidR="002D30EC" w:rsidRPr="00425D29" w:rsidRDefault="002D30EC" w:rsidP="002D30EC">
            <w:pPr>
              <w:spacing w:before="120" w:after="240" w:line="268" w:lineRule="auto"/>
              <w:rPr>
                <w:rFonts w:cs="Arial"/>
                <w:szCs w:val="24"/>
              </w:rPr>
            </w:pPr>
            <w:r w:rsidRPr="00425D29">
              <w:rPr>
                <w:rFonts w:cs="Arial"/>
                <w:szCs w:val="24"/>
              </w:rPr>
              <w:t>Email</w:t>
            </w:r>
          </w:p>
        </w:tc>
        <w:tc>
          <w:tcPr>
            <w:tcW w:w="5845" w:type="dxa"/>
            <w:tcBorders>
              <w:top w:val="single" w:sz="4" w:space="0" w:color="auto"/>
              <w:left w:val="single" w:sz="4" w:space="0" w:color="auto"/>
              <w:bottom w:val="single" w:sz="4" w:space="0" w:color="auto"/>
              <w:right w:val="single" w:sz="4" w:space="0" w:color="auto"/>
            </w:tcBorders>
          </w:tcPr>
          <w:p w14:paraId="1762051A" w14:textId="77777777" w:rsidR="002D30EC" w:rsidRPr="00425D29" w:rsidRDefault="002D30EC" w:rsidP="002D30EC">
            <w:pPr>
              <w:spacing w:before="120" w:after="240" w:line="268" w:lineRule="auto"/>
              <w:rPr>
                <w:rFonts w:cs="Arial"/>
                <w:szCs w:val="24"/>
              </w:rPr>
            </w:pPr>
          </w:p>
        </w:tc>
      </w:tr>
      <w:tr w:rsidR="002D30EC" w:rsidRPr="0080775A" w14:paraId="43466792" w14:textId="77777777" w:rsidTr="005E54D4">
        <w:tc>
          <w:tcPr>
            <w:tcW w:w="3505" w:type="dxa"/>
            <w:tcBorders>
              <w:top w:val="single" w:sz="4" w:space="0" w:color="auto"/>
              <w:left w:val="single" w:sz="4" w:space="0" w:color="auto"/>
              <w:bottom w:val="single" w:sz="4" w:space="0" w:color="auto"/>
              <w:right w:val="single" w:sz="4" w:space="0" w:color="auto"/>
            </w:tcBorders>
            <w:hideMark/>
          </w:tcPr>
          <w:p w14:paraId="5CE40398" w14:textId="77777777" w:rsidR="002D30EC" w:rsidRPr="00425D29" w:rsidRDefault="002D30EC" w:rsidP="002D30EC">
            <w:pPr>
              <w:spacing w:before="120" w:after="240" w:line="268" w:lineRule="auto"/>
              <w:rPr>
                <w:rFonts w:cs="Arial"/>
                <w:szCs w:val="24"/>
              </w:rPr>
            </w:pPr>
            <w:r w:rsidRPr="00425D29">
              <w:rPr>
                <w:rFonts w:cs="Arial"/>
                <w:szCs w:val="24"/>
              </w:rPr>
              <w:t>Names and Titles of Principals</w:t>
            </w:r>
          </w:p>
        </w:tc>
        <w:tc>
          <w:tcPr>
            <w:tcW w:w="5845" w:type="dxa"/>
            <w:tcBorders>
              <w:top w:val="single" w:sz="4" w:space="0" w:color="auto"/>
              <w:left w:val="single" w:sz="4" w:space="0" w:color="auto"/>
              <w:bottom w:val="single" w:sz="4" w:space="0" w:color="auto"/>
              <w:right w:val="single" w:sz="4" w:space="0" w:color="auto"/>
            </w:tcBorders>
          </w:tcPr>
          <w:p w14:paraId="326AB8F5" w14:textId="77777777" w:rsidR="002D30EC" w:rsidRPr="00425D29" w:rsidRDefault="002D30EC" w:rsidP="002D30EC">
            <w:pPr>
              <w:spacing w:before="120" w:after="240" w:line="268" w:lineRule="auto"/>
              <w:rPr>
                <w:rFonts w:cs="Arial"/>
                <w:szCs w:val="24"/>
              </w:rPr>
            </w:pPr>
          </w:p>
        </w:tc>
      </w:tr>
      <w:tr w:rsidR="002D30EC" w:rsidRPr="0080775A" w14:paraId="7A6CB45E" w14:textId="77777777" w:rsidTr="005E54D4">
        <w:tc>
          <w:tcPr>
            <w:tcW w:w="3505" w:type="dxa"/>
            <w:tcBorders>
              <w:top w:val="single" w:sz="4" w:space="0" w:color="auto"/>
              <w:left w:val="single" w:sz="4" w:space="0" w:color="auto"/>
              <w:bottom w:val="single" w:sz="4" w:space="0" w:color="auto"/>
              <w:right w:val="single" w:sz="4" w:space="0" w:color="auto"/>
            </w:tcBorders>
            <w:hideMark/>
          </w:tcPr>
          <w:p w14:paraId="7F001A56" w14:textId="77777777" w:rsidR="002D30EC" w:rsidRPr="00425D29" w:rsidRDefault="002D30EC" w:rsidP="002D30EC">
            <w:pPr>
              <w:spacing w:before="120" w:after="240" w:line="268" w:lineRule="auto"/>
              <w:rPr>
                <w:rFonts w:cs="Arial"/>
                <w:szCs w:val="24"/>
              </w:rPr>
            </w:pPr>
            <w:r w:rsidRPr="00425D29">
              <w:rPr>
                <w:rFonts w:cs="Arial"/>
                <w:szCs w:val="24"/>
              </w:rPr>
              <w:t>Key Business Contact</w:t>
            </w:r>
          </w:p>
        </w:tc>
        <w:tc>
          <w:tcPr>
            <w:tcW w:w="5845" w:type="dxa"/>
            <w:tcBorders>
              <w:top w:val="single" w:sz="4" w:space="0" w:color="auto"/>
              <w:left w:val="single" w:sz="4" w:space="0" w:color="auto"/>
              <w:bottom w:val="single" w:sz="4" w:space="0" w:color="auto"/>
              <w:right w:val="single" w:sz="4" w:space="0" w:color="auto"/>
            </w:tcBorders>
          </w:tcPr>
          <w:p w14:paraId="41FF4E54" w14:textId="77777777" w:rsidR="002D30EC" w:rsidRPr="00425D29" w:rsidRDefault="002D30EC" w:rsidP="002D30EC">
            <w:pPr>
              <w:spacing w:before="120" w:after="240" w:line="268" w:lineRule="auto"/>
              <w:rPr>
                <w:rFonts w:cs="Arial"/>
                <w:szCs w:val="24"/>
              </w:rPr>
            </w:pPr>
          </w:p>
        </w:tc>
      </w:tr>
      <w:tr w:rsidR="002D30EC" w:rsidRPr="0080775A" w14:paraId="5EBFC274" w14:textId="77777777" w:rsidTr="005E54D4">
        <w:tc>
          <w:tcPr>
            <w:tcW w:w="3505" w:type="dxa"/>
            <w:tcBorders>
              <w:top w:val="single" w:sz="4" w:space="0" w:color="auto"/>
              <w:left w:val="single" w:sz="4" w:space="0" w:color="auto"/>
              <w:bottom w:val="single" w:sz="4" w:space="0" w:color="auto"/>
              <w:right w:val="single" w:sz="4" w:space="0" w:color="auto"/>
            </w:tcBorders>
            <w:hideMark/>
          </w:tcPr>
          <w:p w14:paraId="375081C5" w14:textId="77777777" w:rsidR="002D30EC" w:rsidRPr="00425D29" w:rsidRDefault="002D30EC" w:rsidP="002D30EC">
            <w:pPr>
              <w:spacing w:before="120" w:after="240" w:line="268" w:lineRule="auto"/>
              <w:rPr>
                <w:rFonts w:cs="Arial"/>
                <w:szCs w:val="24"/>
              </w:rPr>
            </w:pPr>
            <w:r w:rsidRPr="00425D29">
              <w:rPr>
                <w:rFonts w:cs="Arial"/>
                <w:szCs w:val="24"/>
              </w:rPr>
              <w:t>Phone</w:t>
            </w:r>
          </w:p>
        </w:tc>
        <w:tc>
          <w:tcPr>
            <w:tcW w:w="5845" w:type="dxa"/>
            <w:tcBorders>
              <w:top w:val="single" w:sz="4" w:space="0" w:color="auto"/>
              <w:left w:val="single" w:sz="4" w:space="0" w:color="auto"/>
              <w:bottom w:val="single" w:sz="4" w:space="0" w:color="auto"/>
              <w:right w:val="single" w:sz="4" w:space="0" w:color="auto"/>
            </w:tcBorders>
          </w:tcPr>
          <w:p w14:paraId="268F33B7" w14:textId="77777777" w:rsidR="002D30EC" w:rsidRPr="00425D29" w:rsidRDefault="002D30EC" w:rsidP="002D30EC">
            <w:pPr>
              <w:spacing w:before="120" w:after="240" w:line="268" w:lineRule="auto"/>
              <w:rPr>
                <w:rFonts w:cs="Arial"/>
                <w:szCs w:val="24"/>
              </w:rPr>
            </w:pPr>
          </w:p>
        </w:tc>
      </w:tr>
    </w:tbl>
    <w:p w14:paraId="7D93C736" w14:textId="77777777" w:rsidR="002D30EC" w:rsidRPr="00425D29" w:rsidRDefault="002D30EC" w:rsidP="00DD33E3">
      <w:pPr>
        <w:numPr>
          <w:ilvl w:val="3"/>
          <w:numId w:val="46"/>
        </w:numPr>
        <w:spacing w:before="240" w:after="240" w:line="269" w:lineRule="auto"/>
        <w:ind w:left="360"/>
        <w:jc w:val="both"/>
        <w:rPr>
          <w:rFonts w:eastAsiaTheme="minorHAnsi" w:cs="Arial"/>
          <w:b/>
          <w:szCs w:val="24"/>
        </w:rPr>
      </w:pPr>
      <w:r w:rsidRPr="00425D29">
        <w:rPr>
          <w:rFonts w:eastAsiaTheme="minorHAnsi" w:cs="Arial"/>
          <w:b/>
          <w:szCs w:val="24"/>
          <w:lang w:eastAsia="en-US"/>
        </w:rPr>
        <w:t>Agency History, Ownership and Key Employees</w:t>
      </w:r>
    </w:p>
    <w:p w14:paraId="3CB0E0CD" w14:textId="6D651D34" w:rsidR="002D30EC" w:rsidRPr="00425D29" w:rsidRDefault="002D30EC" w:rsidP="00E7034F">
      <w:pPr>
        <w:numPr>
          <w:ilvl w:val="1"/>
          <w:numId w:val="62"/>
        </w:numPr>
        <w:spacing w:after="240" w:line="268" w:lineRule="auto"/>
        <w:ind w:left="720"/>
        <w:contextualSpacing/>
        <w:jc w:val="both"/>
        <w:rPr>
          <w:rFonts w:eastAsiaTheme="minorHAnsi" w:cs="Arial"/>
          <w:szCs w:val="24"/>
          <w:lang w:eastAsia="en-US"/>
        </w:rPr>
      </w:pPr>
      <w:r w:rsidRPr="00425D29">
        <w:rPr>
          <w:rFonts w:eastAsiaTheme="minorHAnsi" w:cs="Arial"/>
          <w:szCs w:val="24"/>
          <w:u w:val="single"/>
          <w:lang w:eastAsia="en-US"/>
        </w:rPr>
        <w:t>Founding Date</w:t>
      </w:r>
      <w:r w:rsidRPr="00425D29">
        <w:rPr>
          <w:rFonts w:eastAsiaTheme="minorHAnsi" w:cs="Arial"/>
          <w:szCs w:val="24"/>
          <w:lang w:eastAsia="en-US"/>
        </w:rPr>
        <w:t xml:space="preserve">:  When was your </w:t>
      </w:r>
      <w:r w:rsidR="004C504A" w:rsidRPr="0070290E">
        <w:rPr>
          <w:rFonts w:eastAsiaTheme="minorHAnsi" w:cs="Arial"/>
          <w:szCs w:val="24"/>
          <w:lang w:eastAsia="en-US"/>
        </w:rPr>
        <w:t>business established</w:t>
      </w:r>
      <w:r w:rsidRPr="0070290E">
        <w:rPr>
          <w:rFonts w:eastAsiaTheme="minorHAnsi" w:cs="Arial"/>
          <w:szCs w:val="24"/>
          <w:lang w:eastAsia="en-US"/>
        </w:rPr>
        <w:t>?</w:t>
      </w:r>
      <w:r w:rsidR="0080775A" w:rsidRPr="0070290E">
        <w:rPr>
          <w:rFonts w:eastAsiaTheme="minorHAnsi" w:cs="Arial"/>
          <w:szCs w:val="24"/>
          <w:lang w:eastAsia="en-US"/>
        </w:rPr>
        <w:t xml:space="preserve">  </w:t>
      </w:r>
      <w:r w:rsidR="004C504A" w:rsidRPr="0070290E">
        <w:rPr>
          <w:rFonts w:eastAsiaTheme="minorHAnsi" w:cs="Arial"/>
          <w:szCs w:val="24"/>
          <w:lang w:eastAsia="en-US"/>
        </w:rPr>
        <w:t>Do you have a California office and when was it established?</w:t>
      </w:r>
      <w:r w:rsidR="00BD72F4" w:rsidRPr="0070290E">
        <w:rPr>
          <w:rFonts w:eastAsiaTheme="minorHAnsi" w:cs="Arial"/>
          <w:szCs w:val="24"/>
          <w:lang w:eastAsia="en-US"/>
        </w:rPr>
        <w:t xml:space="preserve">   </w:t>
      </w:r>
    </w:p>
    <w:p w14:paraId="795CB8ED" w14:textId="77777777" w:rsidR="0070290E" w:rsidRPr="00425D29" w:rsidRDefault="0070290E" w:rsidP="0070290E">
      <w:pPr>
        <w:spacing w:after="240" w:line="268" w:lineRule="auto"/>
        <w:ind w:left="720"/>
        <w:contextualSpacing/>
        <w:jc w:val="both"/>
        <w:rPr>
          <w:rFonts w:eastAsiaTheme="minorHAnsi" w:cs="Arial"/>
          <w:szCs w:val="24"/>
          <w:lang w:eastAsia="en-US"/>
        </w:rPr>
      </w:pPr>
    </w:p>
    <w:p w14:paraId="68ACF023" w14:textId="77777777" w:rsidR="002D30EC" w:rsidRPr="00425D29" w:rsidRDefault="002D30EC" w:rsidP="00E7034F">
      <w:pPr>
        <w:numPr>
          <w:ilvl w:val="1"/>
          <w:numId w:val="62"/>
        </w:numPr>
        <w:spacing w:after="240" w:line="268" w:lineRule="auto"/>
        <w:ind w:left="720"/>
        <w:contextualSpacing/>
        <w:jc w:val="both"/>
        <w:rPr>
          <w:rFonts w:eastAsiaTheme="minorHAnsi" w:cs="Arial"/>
          <w:szCs w:val="24"/>
          <w:lang w:eastAsia="en-US"/>
        </w:rPr>
      </w:pPr>
      <w:r w:rsidRPr="00425D29">
        <w:rPr>
          <w:rFonts w:eastAsiaTheme="minorHAnsi" w:cs="Arial"/>
          <w:szCs w:val="24"/>
          <w:u w:val="single"/>
          <w:lang w:eastAsia="en-US"/>
        </w:rPr>
        <w:t>Mergers and Acquisitions</w:t>
      </w:r>
      <w:r w:rsidRPr="00425D29">
        <w:rPr>
          <w:rFonts w:eastAsiaTheme="minorHAnsi" w:cs="Arial"/>
          <w:szCs w:val="24"/>
          <w:lang w:eastAsia="en-US"/>
        </w:rPr>
        <w:t>:  List any subsequent or pending mergers, acquisitions, or name changes.</w:t>
      </w:r>
    </w:p>
    <w:p w14:paraId="4D855C7C" w14:textId="77777777" w:rsidR="002D30EC" w:rsidRPr="00425D29" w:rsidRDefault="002D30EC" w:rsidP="002D30EC">
      <w:pPr>
        <w:spacing w:line="256" w:lineRule="auto"/>
        <w:ind w:left="720"/>
        <w:contextualSpacing/>
        <w:rPr>
          <w:rFonts w:eastAsiaTheme="minorHAnsi" w:cs="Arial"/>
          <w:szCs w:val="24"/>
          <w:lang w:eastAsia="en-US"/>
        </w:rPr>
      </w:pPr>
    </w:p>
    <w:p w14:paraId="1039DEDC" w14:textId="77777777" w:rsidR="002D30EC" w:rsidRPr="00425D29" w:rsidRDefault="002D30EC" w:rsidP="00E7034F">
      <w:pPr>
        <w:numPr>
          <w:ilvl w:val="1"/>
          <w:numId w:val="62"/>
        </w:numPr>
        <w:spacing w:after="240" w:line="268" w:lineRule="auto"/>
        <w:ind w:left="720"/>
        <w:contextualSpacing/>
        <w:jc w:val="both"/>
        <w:rPr>
          <w:rFonts w:eastAsiaTheme="minorHAnsi" w:cs="Arial"/>
          <w:szCs w:val="24"/>
          <w:lang w:eastAsia="en-US"/>
        </w:rPr>
      </w:pPr>
      <w:r w:rsidRPr="00425D29">
        <w:rPr>
          <w:rFonts w:eastAsiaTheme="minorHAnsi" w:cs="Arial"/>
          <w:szCs w:val="24"/>
          <w:u w:val="single"/>
          <w:lang w:eastAsia="en-US"/>
        </w:rPr>
        <w:t>Current Ownership</w:t>
      </w:r>
      <w:r w:rsidRPr="00425D29">
        <w:rPr>
          <w:rFonts w:eastAsiaTheme="minorHAnsi" w:cs="Arial"/>
          <w:szCs w:val="24"/>
          <w:lang w:eastAsia="en-US"/>
        </w:rPr>
        <w:t>:  Who are the current owners of your Agency?</w:t>
      </w:r>
    </w:p>
    <w:p w14:paraId="17276149" w14:textId="77777777" w:rsidR="002D30EC" w:rsidRPr="00425D29" w:rsidRDefault="002D30EC" w:rsidP="002D30EC">
      <w:pPr>
        <w:spacing w:line="256" w:lineRule="auto"/>
        <w:ind w:left="720"/>
        <w:contextualSpacing/>
        <w:rPr>
          <w:rFonts w:eastAsiaTheme="minorHAnsi" w:cs="Arial"/>
          <w:szCs w:val="24"/>
          <w:lang w:eastAsia="en-US"/>
        </w:rPr>
      </w:pPr>
    </w:p>
    <w:p w14:paraId="1046A808" w14:textId="7DAE02B1" w:rsidR="00927711" w:rsidRPr="00425D29" w:rsidRDefault="00965E75" w:rsidP="00927711">
      <w:pPr>
        <w:spacing w:line="256" w:lineRule="auto"/>
        <w:ind w:left="720"/>
        <w:contextualSpacing/>
        <w:rPr>
          <w:rFonts w:eastAsiaTheme="minorHAnsi" w:cs="Arial"/>
          <w:szCs w:val="24"/>
          <w:lang w:eastAsia="en-US"/>
        </w:rPr>
      </w:pPr>
      <w:r w:rsidRPr="00425D29">
        <w:rPr>
          <w:rFonts w:eastAsiaTheme="minorHAnsi" w:cs="Arial"/>
          <w:szCs w:val="24"/>
          <w:lang w:eastAsia="en-US"/>
        </w:rPr>
        <w:t xml:space="preserve">                </w:t>
      </w:r>
    </w:p>
    <w:p w14:paraId="01A8EF23" w14:textId="58F25E50" w:rsidR="00927711" w:rsidRPr="00425D29" w:rsidRDefault="00927711" w:rsidP="00E7034F">
      <w:pPr>
        <w:numPr>
          <w:ilvl w:val="1"/>
          <w:numId w:val="62"/>
        </w:numPr>
        <w:spacing w:after="240" w:line="268" w:lineRule="auto"/>
        <w:ind w:left="720"/>
        <w:contextualSpacing/>
        <w:jc w:val="both"/>
        <w:rPr>
          <w:rFonts w:eastAsiaTheme="minorHAnsi" w:cs="Arial"/>
          <w:szCs w:val="24"/>
          <w:lang w:eastAsia="en-US"/>
        </w:rPr>
      </w:pPr>
      <w:r w:rsidRPr="00425D29">
        <w:rPr>
          <w:rFonts w:eastAsiaTheme="minorHAnsi" w:cs="Arial"/>
          <w:szCs w:val="24"/>
          <w:u w:val="single"/>
          <w:lang w:eastAsia="en-US"/>
        </w:rPr>
        <w:t>Principals</w:t>
      </w:r>
      <w:r w:rsidRPr="00425D29">
        <w:rPr>
          <w:rFonts w:eastAsiaTheme="minorHAnsi" w:cs="Arial"/>
          <w:szCs w:val="24"/>
          <w:lang w:eastAsia="en-US"/>
        </w:rPr>
        <w:t>: Provide names and titles of principals and a short biography for each</w:t>
      </w:r>
      <w:r w:rsidR="00F50D82" w:rsidRPr="00425D29">
        <w:rPr>
          <w:rFonts w:eastAsiaTheme="minorHAnsi" w:cs="Arial"/>
          <w:szCs w:val="24"/>
          <w:lang w:eastAsia="en-US"/>
        </w:rPr>
        <w:t>.</w:t>
      </w:r>
    </w:p>
    <w:p w14:paraId="6F5434B9" w14:textId="77777777" w:rsidR="00927711" w:rsidRPr="00425D29" w:rsidRDefault="00927711" w:rsidP="00B478A7">
      <w:pPr>
        <w:spacing w:after="240" w:line="268" w:lineRule="auto"/>
        <w:ind w:left="720"/>
        <w:contextualSpacing/>
        <w:jc w:val="both"/>
        <w:rPr>
          <w:rFonts w:eastAsiaTheme="minorHAnsi" w:cs="Arial"/>
          <w:szCs w:val="24"/>
          <w:lang w:eastAsia="en-US"/>
        </w:rPr>
      </w:pPr>
    </w:p>
    <w:p w14:paraId="5CCBEC4F" w14:textId="52907228" w:rsidR="002D30EC" w:rsidRPr="00425D29" w:rsidRDefault="002D30EC" w:rsidP="00E7034F">
      <w:pPr>
        <w:numPr>
          <w:ilvl w:val="1"/>
          <w:numId w:val="62"/>
        </w:numPr>
        <w:spacing w:after="240" w:line="268" w:lineRule="auto"/>
        <w:ind w:left="720"/>
        <w:contextualSpacing/>
        <w:jc w:val="both"/>
        <w:rPr>
          <w:rFonts w:eastAsiaTheme="minorHAnsi" w:cs="Arial"/>
          <w:szCs w:val="24"/>
          <w:lang w:eastAsia="en-US"/>
        </w:rPr>
      </w:pPr>
      <w:r w:rsidRPr="00425D29">
        <w:rPr>
          <w:rFonts w:eastAsiaTheme="minorHAnsi" w:cs="Arial"/>
          <w:szCs w:val="24"/>
          <w:u w:val="single"/>
          <w:lang w:eastAsia="en-US"/>
        </w:rPr>
        <w:t>Key Executives:</w:t>
      </w:r>
      <w:r w:rsidRPr="00425D29">
        <w:rPr>
          <w:rFonts w:eastAsiaTheme="minorHAnsi" w:cs="Arial"/>
          <w:szCs w:val="24"/>
          <w:lang w:eastAsia="en-US"/>
        </w:rPr>
        <w:t xml:space="preserve">  Provide a short biography of your key executives and describe their current roles.</w:t>
      </w:r>
    </w:p>
    <w:p w14:paraId="46202733" w14:textId="77777777" w:rsidR="002D30EC" w:rsidRPr="00425D29" w:rsidRDefault="002D30EC" w:rsidP="002D30EC">
      <w:pPr>
        <w:spacing w:line="256" w:lineRule="auto"/>
        <w:ind w:left="720"/>
        <w:contextualSpacing/>
        <w:rPr>
          <w:rFonts w:eastAsiaTheme="minorHAnsi" w:cs="Arial"/>
          <w:szCs w:val="24"/>
          <w:lang w:eastAsia="en-US"/>
        </w:rPr>
      </w:pPr>
    </w:p>
    <w:p w14:paraId="5A8CA099" w14:textId="77777777" w:rsidR="002D30EC" w:rsidRPr="00425D29" w:rsidRDefault="002D30EC" w:rsidP="00E7034F">
      <w:pPr>
        <w:numPr>
          <w:ilvl w:val="1"/>
          <w:numId w:val="62"/>
        </w:numPr>
        <w:spacing w:after="240" w:line="268" w:lineRule="auto"/>
        <w:ind w:left="720"/>
        <w:contextualSpacing/>
        <w:jc w:val="both"/>
        <w:rPr>
          <w:rFonts w:eastAsiaTheme="minorHAnsi" w:cs="Arial"/>
          <w:szCs w:val="24"/>
          <w:lang w:eastAsia="en-US"/>
        </w:rPr>
      </w:pPr>
      <w:r w:rsidRPr="00425D29">
        <w:rPr>
          <w:rFonts w:eastAsiaTheme="minorHAnsi" w:cs="Arial"/>
          <w:szCs w:val="24"/>
          <w:u w:val="single"/>
          <w:lang w:eastAsia="en-US"/>
        </w:rPr>
        <w:t>Parent Company/Affiliation</w:t>
      </w:r>
      <w:r w:rsidRPr="00425D29">
        <w:rPr>
          <w:rFonts w:eastAsiaTheme="minorHAnsi" w:cs="Arial"/>
          <w:szCs w:val="24"/>
          <w:lang w:eastAsia="en-US"/>
        </w:rPr>
        <w:t>:  Provide a listing of all companies/agencies that are owned or affiliated with your parent company.</w:t>
      </w:r>
    </w:p>
    <w:p w14:paraId="631D351F" w14:textId="77777777" w:rsidR="002D30EC" w:rsidRPr="00425D29" w:rsidRDefault="002D30EC" w:rsidP="002D30EC">
      <w:pPr>
        <w:spacing w:after="240" w:line="268" w:lineRule="auto"/>
        <w:ind w:left="720"/>
        <w:contextualSpacing/>
        <w:jc w:val="both"/>
        <w:rPr>
          <w:rFonts w:eastAsiaTheme="minorHAnsi" w:cs="Arial"/>
          <w:szCs w:val="24"/>
          <w:lang w:eastAsia="en-US"/>
        </w:rPr>
      </w:pPr>
    </w:p>
    <w:p w14:paraId="728BE018" w14:textId="30C4C430" w:rsidR="002D30EC" w:rsidRPr="00E1412D" w:rsidRDefault="002D30EC" w:rsidP="002D30EC">
      <w:pPr>
        <w:spacing w:after="240" w:line="268" w:lineRule="auto"/>
        <w:ind w:left="720"/>
        <w:contextualSpacing/>
        <w:jc w:val="both"/>
        <w:rPr>
          <w:rFonts w:eastAsiaTheme="minorHAnsi" w:cs="Arial"/>
          <w:szCs w:val="24"/>
          <w:highlight w:val="yellow"/>
          <w:lang w:eastAsia="en-US"/>
        </w:rPr>
      </w:pPr>
    </w:p>
    <w:p w14:paraId="07A733E4" w14:textId="56420C8D" w:rsidR="00432950" w:rsidRPr="00E1412D" w:rsidRDefault="00432950" w:rsidP="002D30EC">
      <w:pPr>
        <w:spacing w:after="240" w:line="268" w:lineRule="auto"/>
        <w:ind w:left="720"/>
        <w:contextualSpacing/>
        <w:jc w:val="both"/>
        <w:rPr>
          <w:rFonts w:eastAsiaTheme="minorHAnsi" w:cs="Arial"/>
          <w:szCs w:val="24"/>
          <w:highlight w:val="yellow"/>
          <w:lang w:eastAsia="en-US"/>
        </w:rPr>
      </w:pPr>
    </w:p>
    <w:p w14:paraId="3EE86692" w14:textId="74B3D7B6" w:rsidR="00C653A2" w:rsidRPr="00E1412D" w:rsidRDefault="00C653A2" w:rsidP="002D30EC">
      <w:pPr>
        <w:spacing w:after="240" w:line="268" w:lineRule="auto"/>
        <w:ind w:left="720"/>
        <w:contextualSpacing/>
        <w:jc w:val="both"/>
        <w:rPr>
          <w:rFonts w:eastAsiaTheme="minorHAnsi" w:cs="Arial"/>
          <w:szCs w:val="24"/>
          <w:highlight w:val="yellow"/>
          <w:lang w:eastAsia="en-US"/>
        </w:rPr>
      </w:pPr>
    </w:p>
    <w:p w14:paraId="326757CE" w14:textId="13174643" w:rsidR="00AA78B9" w:rsidRDefault="00AA78B9">
      <w:pPr>
        <w:rPr>
          <w:rFonts w:eastAsiaTheme="minorHAnsi" w:cs="Arial"/>
          <w:szCs w:val="24"/>
          <w:highlight w:val="yellow"/>
          <w:lang w:eastAsia="en-US"/>
        </w:rPr>
      </w:pPr>
      <w:r>
        <w:rPr>
          <w:rFonts w:eastAsiaTheme="minorHAnsi" w:cs="Arial"/>
          <w:szCs w:val="24"/>
          <w:highlight w:val="yellow"/>
          <w:lang w:eastAsia="en-US"/>
        </w:rPr>
        <w:br w:type="page"/>
      </w:r>
    </w:p>
    <w:p w14:paraId="7EEF2538" w14:textId="77777777" w:rsidR="00C653A2" w:rsidRPr="00E1412D" w:rsidRDefault="00C653A2" w:rsidP="002D30EC">
      <w:pPr>
        <w:spacing w:after="240" w:line="268" w:lineRule="auto"/>
        <w:ind w:left="720"/>
        <w:contextualSpacing/>
        <w:jc w:val="both"/>
        <w:rPr>
          <w:rFonts w:eastAsiaTheme="minorHAnsi" w:cs="Arial"/>
          <w:szCs w:val="24"/>
          <w:highlight w:val="yellow"/>
          <w:lang w:eastAsia="en-US"/>
        </w:rPr>
      </w:pPr>
    </w:p>
    <w:p w14:paraId="7B20DFE4" w14:textId="77777777" w:rsidR="002D30EC" w:rsidRPr="00425D29" w:rsidRDefault="1FC64DD2" w:rsidP="2A1F75E8">
      <w:pPr>
        <w:numPr>
          <w:ilvl w:val="3"/>
          <w:numId w:val="46"/>
        </w:numPr>
        <w:spacing w:before="160" w:after="240" w:line="268" w:lineRule="auto"/>
        <w:ind w:left="360"/>
        <w:contextualSpacing/>
        <w:jc w:val="both"/>
        <w:rPr>
          <w:rFonts w:cs="Arial"/>
          <w:b/>
          <w:bCs/>
          <w:lang w:eastAsia="en-US"/>
        </w:rPr>
      </w:pPr>
      <w:r w:rsidRPr="2A1F75E8">
        <w:rPr>
          <w:rFonts w:cs="Arial"/>
          <w:b/>
          <w:bCs/>
          <w:lang w:eastAsia="en-US"/>
        </w:rPr>
        <w:t>Current Clients, Account Gains and Losses</w:t>
      </w:r>
    </w:p>
    <w:p w14:paraId="2AD573F0" w14:textId="14B09936" w:rsidR="2A1F75E8" w:rsidRDefault="2A1F75E8" w:rsidP="2A1F75E8">
      <w:pPr>
        <w:spacing w:before="160" w:after="240" w:line="268" w:lineRule="auto"/>
        <w:ind w:left="360"/>
        <w:contextualSpacing/>
        <w:jc w:val="both"/>
        <w:rPr>
          <w:rFonts w:cs="Arial"/>
          <w:b/>
          <w:bCs/>
          <w:lang w:eastAsia="en-US"/>
        </w:rPr>
      </w:pPr>
    </w:p>
    <w:p w14:paraId="373A32AD" w14:textId="77777777" w:rsidR="002D30EC" w:rsidRPr="00425D29" w:rsidRDefault="002D30EC" w:rsidP="00E7034F">
      <w:pPr>
        <w:numPr>
          <w:ilvl w:val="0"/>
          <w:numId w:val="63"/>
        </w:numPr>
        <w:spacing w:after="240" w:line="268" w:lineRule="auto"/>
        <w:contextualSpacing/>
        <w:jc w:val="both"/>
        <w:rPr>
          <w:rFonts w:eastAsiaTheme="minorHAnsi" w:cs="Arial"/>
          <w:szCs w:val="24"/>
          <w:lang w:eastAsia="en-US"/>
        </w:rPr>
      </w:pPr>
      <w:r w:rsidRPr="00425D29">
        <w:rPr>
          <w:rFonts w:eastAsiaTheme="minorHAnsi" w:cs="Arial"/>
          <w:szCs w:val="24"/>
          <w:u w:val="single"/>
          <w:lang w:eastAsia="en-US"/>
        </w:rPr>
        <w:t>Current Clients</w:t>
      </w:r>
      <w:r w:rsidRPr="00425D29">
        <w:rPr>
          <w:rFonts w:eastAsiaTheme="minorHAnsi" w:cs="Arial"/>
          <w:szCs w:val="24"/>
          <w:lang w:eastAsia="en-US"/>
        </w:rPr>
        <w:t xml:space="preserve">:  </w:t>
      </w:r>
    </w:p>
    <w:p w14:paraId="4EB6F2A2" w14:textId="7F837C50" w:rsidR="002D30EC" w:rsidRPr="00425D29" w:rsidRDefault="002D30EC" w:rsidP="002D30EC">
      <w:pPr>
        <w:spacing w:after="240" w:line="268" w:lineRule="auto"/>
        <w:ind w:left="720"/>
        <w:jc w:val="both"/>
        <w:rPr>
          <w:rFonts w:cs="Arial"/>
          <w:szCs w:val="24"/>
        </w:rPr>
      </w:pPr>
      <w:r w:rsidRPr="00425D29">
        <w:rPr>
          <w:rFonts w:cs="Arial"/>
          <w:szCs w:val="24"/>
        </w:rPr>
        <w:t xml:space="preserve">Provide a list of accounts for the </w:t>
      </w:r>
      <w:r w:rsidR="00215B5C" w:rsidRPr="00425D29">
        <w:rPr>
          <w:rFonts w:cs="Arial"/>
          <w:szCs w:val="24"/>
        </w:rPr>
        <w:t>three</w:t>
      </w:r>
      <w:r w:rsidRPr="00425D29">
        <w:rPr>
          <w:rFonts w:cs="Arial"/>
          <w:szCs w:val="24"/>
        </w:rPr>
        <w:t xml:space="preserve"> years prior to due date of responses to this RFP. </w:t>
      </w:r>
      <w:r w:rsidRPr="00425D29">
        <w:t xml:space="preserve">The accounts </w:t>
      </w:r>
      <w:r w:rsidR="00C653A2" w:rsidRPr="00425D29">
        <w:t>should</w:t>
      </w:r>
      <w:r w:rsidRPr="00425D29">
        <w:t xml:space="preserve"> be </w:t>
      </w:r>
      <w:r w:rsidRPr="00425D29">
        <w:rPr>
          <w:rFonts w:cs="Arial"/>
          <w:szCs w:val="24"/>
        </w:rPr>
        <w:t xml:space="preserve">in order of dollar value, high to low.  Provide the following information for each contract in a </w:t>
      </w:r>
      <w:r w:rsidRPr="00425D29">
        <w:rPr>
          <w:rFonts w:cs="Arial"/>
          <w:szCs w:val="24"/>
          <w:u w:val="single"/>
        </w:rPr>
        <w:t>table format</w:t>
      </w:r>
      <w:r w:rsidRPr="00425D29">
        <w:rPr>
          <w:rFonts w:cs="Arial"/>
          <w:szCs w:val="24"/>
        </w:rPr>
        <w:t>:</w:t>
      </w:r>
    </w:p>
    <w:p w14:paraId="5B871E3F" w14:textId="4847B024" w:rsidR="002D30EC" w:rsidRPr="00425D29" w:rsidRDefault="1FC64DD2" w:rsidP="00E7034F">
      <w:pPr>
        <w:numPr>
          <w:ilvl w:val="0"/>
          <w:numId w:val="64"/>
        </w:numPr>
        <w:spacing w:after="240" w:line="268" w:lineRule="auto"/>
        <w:ind w:left="1260" w:hanging="540"/>
        <w:jc w:val="both"/>
      </w:pPr>
      <w:r w:rsidRPr="2A1F75E8">
        <w:rPr>
          <w:rFonts w:cs="Arial"/>
        </w:rPr>
        <w:t>Company name, and the name</w:t>
      </w:r>
      <w:r w:rsidR="0492FAF8" w:rsidRPr="2A1F75E8">
        <w:rPr>
          <w:rFonts w:cs="Arial"/>
        </w:rPr>
        <w:t xml:space="preserve">, </w:t>
      </w:r>
      <w:r w:rsidRPr="2A1F75E8">
        <w:rPr>
          <w:rFonts w:cs="Arial"/>
        </w:rPr>
        <w:t>address</w:t>
      </w:r>
      <w:r w:rsidR="349DFF21" w:rsidRPr="2A1F75E8">
        <w:rPr>
          <w:rFonts w:cs="Arial"/>
        </w:rPr>
        <w:t xml:space="preserve">, </w:t>
      </w:r>
      <w:r w:rsidRPr="2A1F75E8">
        <w:rPr>
          <w:rFonts w:cs="Arial"/>
        </w:rPr>
        <w:t>title</w:t>
      </w:r>
      <w:r w:rsidR="0E024344" w:rsidRPr="2A1F75E8">
        <w:rPr>
          <w:rFonts w:cs="Arial"/>
        </w:rPr>
        <w:t xml:space="preserve">, </w:t>
      </w:r>
      <w:r w:rsidRPr="2A1F75E8">
        <w:rPr>
          <w:rFonts w:cs="Arial"/>
        </w:rPr>
        <w:t>phone number</w:t>
      </w:r>
      <w:r w:rsidR="44A1D1C5" w:rsidRPr="2A1F75E8">
        <w:rPr>
          <w:rFonts w:cs="Arial"/>
        </w:rPr>
        <w:t xml:space="preserve">, and </w:t>
      </w:r>
      <w:r w:rsidRPr="2A1F75E8">
        <w:rPr>
          <w:rFonts w:cs="Arial"/>
        </w:rPr>
        <w:t xml:space="preserve">email of </w:t>
      </w:r>
      <w:r w:rsidR="486EF337" w:rsidRPr="2A1F75E8">
        <w:rPr>
          <w:rFonts w:cs="Arial"/>
        </w:rPr>
        <w:t xml:space="preserve">the </w:t>
      </w:r>
      <w:r w:rsidRPr="2A1F75E8">
        <w:rPr>
          <w:rFonts w:cs="Arial"/>
        </w:rPr>
        <w:t>contact person</w:t>
      </w:r>
      <w:r>
        <w:t>.</w:t>
      </w:r>
      <w:r w:rsidR="00521894">
        <w:t xml:space="preserve"> </w:t>
      </w:r>
      <w:r w:rsidR="001350E1" w:rsidRPr="001350E1">
        <w:t xml:space="preserve">Indicate the brand </w:t>
      </w:r>
      <w:r w:rsidR="006E6E06">
        <w:t xml:space="preserve">or product </w:t>
      </w:r>
      <w:r w:rsidR="001350E1" w:rsidRPr="001350E1">
        <w:t xml:space="preserve">worked </w:t>
      </w:r>
      <w:r w:rsidR="001350E1">
        <w:t xml:space="preserve">on </w:t>
      </w:r>
      <w:r w:rsidR="001350E1" w:rsidRPr="001350E1">
        <w:t>under parent company if applicable.</w:t>
      </w:r>
      <w:r w:rsidR="001E0051">
        <w:t xml:space="preserve"> </w:t>
      </w:r>
    </w:p>
    <w:p w14:paraId="69A03837" w14:textId="77777777" w:rsidR="002D30EC" w:rsidRPr="00425D29" w:rsidRDefault="002D30EC" w:rsidP="00E7034F">
      <w:pPr>
        <w:numPr>
          <w:ilvl w:val="0"/>
          <w:numId w:val="64"/>
        </w:numPr>
        <w:spacing w:after="240" w:line="268" w:lineRule="auto"/>
        <w:ind w:left="1260" w:hanging="540"/>
        <w:jc w:val="both"/>
      </w:pPr>
      <w:r w:rsidRPr="00425D29">
        <w:rPr>
          <w:rFonts w:cs="Arial"/>
          <w:szCs w:val="24"/>
        </w:rPr>
        <w:t>Approximate annual billing size for each account.</w:t>
      </w:r>
    </w:p>
    <w:p w14:paraId="4299944F" w14:textId="73F1F15D" w:rsidR="002D30EC" w:rsidRPr="00425D29" w:rsidRDefault="002D30EC" w:rsidP="00E7034F">
      <w:pPr>
        <w:numPr>
          <w:ilvl w:val="0"/>
          <w:numId w:val="64"/>
        </w:numPr>
        <w:spacing w:after="240" w:line="268" w:lineRule="auto"/>
        <w:ind w:left="1260" w:hanging="540"/>
        <w:jc w:val="both"/>
        <w:rPr>
          <w:rFonts w:cs="Arial"/>
          <w:szCs w:val="24"/>
        </w:rPr>
      </w:pPr>
      <w:r w:rsidRPr="00425D29">
        <w:rPr>
          <w:rFonts w:cs="Arial"/>
          <w:szCs w:val="24"/>
        </w:rPr>
        <w:t>Start and end dates of each account.</w:t>
      </w:r>
      <w:r w:rsidR="00EB67AB">
        <w:rPr>
          <w:rFonts w:cs="Arial"/>
          <w:szCs w:val="24"/>
        </w:rPr>
        <w:t xml:space="preserve"> </w:t>
      </w:r>
      <w:r w:rsidR="00C957B9">
        <w:rPr>
          <w:rFonts w:cs="Arial"/>
          <w:szCs w:val="24"/>
        </w:rPr>
        <w:t xml:space="preserve">Indicate </w:t>
      </w:r>
      <w:r w:rsidR="00FA01D6">
        <w:rPr>
          <w:rFonts w:cs="Arial"/>
          <w:szCs w:val="24"/>
        </w:rPr>
        <w:t>role</w:t>
      </w:r>
      <w:r w:rsidR="00C957B9">
        <w:rPr>
          <w:rFonts w:cs="Arial"/>
          <w:szCs w:val="24"/>
        </w:rPr>
        <w:t xml:space="preserve"> (AOR, retainer</w:t>
      </w:r>
      <w:r w:rsidR="00FA01D6">
        <w:rPr>
          <w:rFonts w:cs="Arial"/>
          <w:szCs w:val="24"/>
        </w:rPr>
        <w:t xml:space="preserve">, </w:t>
      </w:r>
      <w:r w:rsidR="00C957B9">
        <w:rPr>
          <w:rFonts w:cs="Arial"/>
          <w:szCs w:val="24"/>
        </w:rPr>
        <w:t>project</w:t>
      </w:r>
      <w:r w:rsidR="00FA01D6">
        <w:rPr>
          <w:rFonts w:cs="Arial"/>
          <w:szCs w:val="24"/>
        </w:rPr>
        <w:t xml:space="preserve">, </w:t>
      </w:r>
      <w:r w:rsidR="00D83B4F">
        <w:rPr>
          <w:rFonts w:cs="Arial"/>
          <w:szCs w:val="24"/>
        </w:rPr>
        <w:t xml:space="preserve">subcontractor, </w:t>
      </w:r>
      <w:r w:rsidR="00FA01D6">
        <w:rPr>
          <w:rFonts w:cs="Arial"/>
          <w:szCs w:val="24"/>
        </w:rPr>
        <w:t>etc.</w:t>
      </w:r>
      <w:r w:rsidR="00C957B9">
        <w:rPr>
          <w:rFonts w:cs="Arial"/>
          <w:szCs w:val="24"/>
        </w:rPr>
        <w:t>)</w:t>
      </w:r>
    </w:p>
    <w:p w14:paraId="18DB7DFB" w14:textId="5F63450D" w:rsidR="002D30EC" w:rsidRPr="00425D29" w:rsidRDefault="002D30EC" w:rsidP="00E7034F">
      <w:pPr>
        <w:numPr>
          <w:ilvl w:val="0"/>
          <w:numId w:val="64"/>
        </w:numPr>
        <w:spacing w:after="240" w:line="268" w:lineRule="auto"/>
        <w:ind w:left="1260" w:hanging="540"/>
        <w:jc w:val="both"/>
        <w:rPr>
          <w:rFonts w:cs="Arial"/>
        </w:rPr>
      </w:pPr>
      <w:r w:rsidRPr="00425D29">
        <w:rPr>
          <w:rFonts w:cs="Arial"/>
        </w:rPr>
        <w:t>Identify regional and/or national account.</w:t>
      </w:r>
    </w:p>
    <w:p w14:paraId="377CD383" w14:textId="02F37DFB" w:rsidR="002D30EC" w:rsidRPr="00425D29" w:rsidRDefault="002D30EC" w:rsidP="00E7034F">
      <w:pPr>
        <w:numPr>
          <w:ilvl w:val="0"/>
          <w:numId w:val="64"/>
        </w:numPr>
        <w:spacing w:after="240" w:line="268" w:lineRule="auto"/>
        <w:ind w:left="1260" w:hanging="540"/>
        <w:jc w:val="both"/>
      </w:pPr>
      <w:r w:rsidRPr="00425D29">
        <w:rPr>
          <w:rFonts w:eastAsia="Malgun Gothic" w:cs="Arial"/>
          <w:szCs w:val="24"/>
        </w:rPr>
        <w:t xml:space="preserve">Identify the </w:t>
      </w:r>
      <w:r w:rsidR="00215B5C" w:rsidRPr="00425D29">
        <w:rPr>
          <w:rFonts w:eastAsia="Malgun Gothic" w:cs="Arial"/>
          <w:szCs w:val="24"/>
        </w:rPr>
        <w:t>industry</w:t>
      </w:r>
      <w:r w:rsidRPr="00425D29">
        <w:rPr>
          <w:rFonts w:eastAsia="Malgun Gothic" w:cs="Arial"/>
          <w:szCs w:val="24"/>
        </w:rPr>
        <w:t>: for example: entertainment, consumer package</w:t>
      </w:r>
      <w:r w:rsidR="00215B5C" w:rsidRPr="00425D29">
        <w:rPr>
          <w:rFonts w:eastAsia="Malgun Gothic" w:cs="Arial"/>
          <w:szCs w:val="24"/>
        </w:rPr>
        <w:t>d</w:t>
      </w:r>
      <w:r w:rsidRPr="00425D29">
        <w:rPr>
          <w:rFonts w:eastAsia="Malgun Gothic" w:cs="Arial"/>
          <w:szCs w:val="24"/>
        </w:rPr>
        <w:t xml:space="preserve"> goods, or other segment</w:t>
      </w:r>
      <w:r w:rsidR="00432950" w:rsidRPr="00425D29">
        <w:rPr>
          <w:rFonts w:eastAsia="Malgun Gothic" w:cs="Arial"/>
          <w:szCs w:val="24"/>
        </w:rPr>
        <w:t>s</w:t>
      </w:r>
    </w:p>
    <w:p w14:paraId="4ACB0D73" w14:textId="55A88E39" w:rsidR="002D30EC" w:rsidRPr="00425D29" w:rsidRDefault="002D30EC" w:rsidP="00A15C1C">
      <w:pPr>
        <w:numPr>
          <w:ilvl w:val="0"/>
          <w:numId w:val="64"/>
        </w:numPr>
        <w:spacing w:after="240" w:line="268" w:lineRule="auto"/>
        <w:ind w:left="1260" w:hanging="540"/>
        <w:jc w:val="both"/>
      </w:pPr>
      <w:r w:rsidRPr="00425D29">
        <w:rPr>
          <w:rFonts w:eastAsia="Malgun Gothic" w:cs="Arial"/>
        </w:rPr>
        <w:t>Description</w:t>
      </w:r>
      <w:r w:rsidR="004568AF">
        <w:rPr>
          <w:rFonts w:eastAsia="Malgun Gothic" w:cs="Arial"/>
        </w:rPr>
        <w:t xml:space="preserve"> of</w:t>
      </w:r>
      <w:r w:rsidR="00412161">
        <w:rPr>
          <w:rFonts w:eastAsia="Malgun Gothic" w:cs="Arial"/>
        </w:rPr>
        <w:t xml:space="preserve"> brand and </w:t>
      </w:r>
      <w:r w:rsidR="004568AF">
        <w:rPr>
          <w:rFonts w:eastAsia="Malgun Gothic" w:cs="Arial"/>
        </w:rPr>
        <w:t>type of work</w:t>
      </w:r>
      <w:r w:rsidRPr="00A15C1C">
        <w:rPr>
          <w:rFonts w:eastAsia="Malgun Gothic" w:cs="Arial"/>
        </w:rPr>
        <w:t xml:space="preserve"> for each account</w:t>
      </w:r>
      <w:r w:rsidR="00890A31">
        <w:rPr>
          <w:rFonts w:eastAsia="Malgun Gothic" w:cs="Arial"/>
        </w:rPr>
        <w:t xml:space="preserve">. </w:t>
      </w:r>
    </w:p>
    <w:p w14:paraId="6ACFCBD7" w14:textId="77777777" w:rsidR="002D30EC" w:rsidRPr="00425D29" w:rsidRDefault="002D30EC" w:rsidP="00E7034F">
      <w:pPr>
        <w:numPr>
          <w:ilvl w:val="0"/>
          <w:numId w:val="63"/>
        </w:numPr>
        <w:tabs>
          <w:tab w:val="left" w:pos="1260"/>
        </w:tabs>
        <w:spacing w:after="240" w:line="268" w:lineRule="auto"/>
        <w:contextualSpacing/>
        <w:jc w:val="both"/>
        <w:rPr>
          <w:rFonts w:eastAsiaTheme="minorHAnsi" w:cs="Arial"/>
          <w:szCs w:val="24"/>
          <w:lang w:eastAsia="en-US"/>
        </w:rPr>
      </w:pPr>
      <w:r w:rsidRPr="00425D29">
        <w:rPr>
          <w:rFonts w:eastAsiaTheme="minorHAnsi" w:cs="Arial"/>
          <w:szCs w:val="24"/>
          <w:u w:val="single"/>
          <w:lang w:eastAsia="en-US"/>
        </w:rPr>
        <w:t>Account Gains:</w:t>
      </w:r>
      <w:r w:rsidRPr="00425D29">
        <w:rPr>
          <w:rFonts w:eastAsiaTheme="minorHAnsi" w:cs="Arial"/>
          <w:szCs w:val="24"/>
          <w:lang w:eastAsia="en-US"/>
        </w:rPr>
        <w:t xml:space="preserve">  Of the accounts acquired within the past two years, please comment on why your Agency was chosen to service these new accounts.</w:t>
      </w:r>
    </w:p>
    <w:p w14:paraId="40CBF9DB" w14:textId="77777777" w:rsidR="002D30EC" w:rsidRPr="00425D29" w:rsidRDefault="002D30EC" w:rsidP="002D30EC">
      <w:pPr>
        <w:tabs>
          <w:tab w:val="left" w:pos="1260"/>
        </w:tabs>
        <w:spacing w:after="240" w:line="268" w:lineRule="auto"/>
        <w:ind w:left="720"/>
        <w:contextualSpacing/>
        <w:jc w:val="both"/>
        <w:rPr>
          <w:rFonts w:eastAsiaTheme="minorHAnsi" w:cs="Arial"/>
          <w:szCs w:val="24"/>
          <w:lang w:eastAsia="en-US"/>
        </w:rPr>
      </w:pPr>
    </w:p>
    <w:p w14:paraId="6C3D1F0C" w14:textId="440950DE" w:rsidR="002D30EC" w:rsidRPr="00425D29" w:rsidRDefault="002D30EC" w:rsidP="00E7034F">
      <w:pPr>
        <w:numPr>
          <w:ilvl w:val="0"/>
          <w:numId w:val="63"/>
        </w:numPr>
        <w:spacing w:after="240" w:line="268" w:lineRule="auto"/>
        <w:contextualSpacing/>
        <w:jc w:val="both"/>
        <w:rPr>
          <w:rFonts w:eastAsiaTheme="minorHAnsi" w:cs="Arial"/>
          <w:szCs w:val="24"/>
          <w:lang w:eastAsia="en-US"/>
        </w:rPr>
      </w:pPr>
      <w:r w:rsidRPr="00425D29">
        <w:rPr>
          <w:rFonts w:eastAsiaTheme="minorHAnsi" w:cs="Arial"/>
          <w:szCs w:val="24"/>
          <w:u w:val="single"/>
          <w:lang w:eastAsia="en-US"/>
        </w:rPr>
        <w:t>Account Losses</w:t>
      </w:r>
      <w:r w:rsidRPr="00425D29">
        <w:rPr>
          <w:rFonts w:eastAsiaTheme="minorHAnsi" w:cs="Arial"/>
          <w:szCs w:val="24"/>
          <w:lang w:eastAsia="en-US"/>
        </w:rPr>
        <w:t>:  Of the accounts lost in the past two years, explain why the</w:t>
      </w:r>
      <w:r w:rsidR="00C653A2" w:rsidRPr="00425D29">
        <w:rPr>
          <w:rFonts w:eastAsiaTheme="minorHAnsi" w:cs="Arial"/>
          <w:szCs w:val="24"/>
          <w:lang w:eastAsia="en-US"/>
        </w:rPr>
        <w:t>se accounts</w:t>
      </w:r>
      <w:r w:rsidRPr="00425D29">
        <w:rPr>
          <w:rFonts w:eastAsiaTheme="minorHAnsi" w:cs="Arial"/>
          <w:szCs w:val="24"/>
          <w:lang w:eastAsia="en-US"/>
        </w:rPr>
        <w:t xml:space="preserve"> left or were resigned</w:t>
      </w:r>
      <w:r w:rsidR="00374AFB" w:rsidRPr="00425D29">
        <w:rPr>
          <w:rFonts w:eastAsiaTheme="minorHAnsi" w:cs="Arial"/>
          <w:szCs w:val="24"/>
          <w:lang w:eastAsia="en-US"/>
        </w:rPr>
        <w:t>.</w:t>
      </w:r>
    </w:p>
    <w:p w14:paraId="7FDCFD0D" w14:textId="77777777" w:rsidR="002D30EC" w:rsidRPr="00425D29" w:rsidRDefault="002D30EC" w:rsidP="002D30EC">
      <w:pPr>
        <w:spacing w:after="240" w:line="268" w:lineRule="auto"/>
        <w:ind w:left="720"/>
        <w:contextualSpacing/>
        <w:jc w:val="both"/>
        <w:rPr>
          <w:rFonts w:eastAsiaTheme="minorHAnsi" w:cs="Arial"/>
          <w:szCs w:val="24"/>
          <w:lang w:eastAsia="en-US"/>
        </w:rPr>
      </w:pPr>
    </w:p>
    <w:p w14:paraId="5BE4D8ED" w14:textId="77777777" w:rsidR="002D30EC" w:rsidRPr="00425D29" w:rsidRDefault="002D30EC" w:rsidP="00DD33E3">
      <w:pPr>
        <w:numPr>
          <w:ilvl w:val="3"/>
          <w:numId w:val="46"/>
        </w:numPr>
        <w:spacing w:before="160" w:after="240" w:line="268" w:lineRule="auto"/>
        <w:ind w:left="360"/>
        <w:contextualSpacing/>
        <w:jc w:val="both"/>
        <w:rPr>
          <w:rFonts w:eastAsiaTheme="minorHAnsi" w:cs="Arial"/>
          <w:b/>
          <w:szCs w:val="24"/>
          <w:lang w:eastAsia="en-US"/>
        </w:rPr>
      </w:pPr>
      <w:r w:rsidRPr="00425D29">
        <w:rPr>
          <w:rFonts w:eastAsiaTheme="minorHAnsi" w:cs="Arial"/>
          <w:b/>
          <w:szCs w:val="24"/>
          <w:lang w:eastAsia="en-US"/>
        </w:rPr>
        <w:t xml:space="preserve">Current Size </w:t>
      </w:r>
    </w:p>
    <w:p w14:paraId="7562EA04" w14:textId="31FB8D4C" w:rsidR="002D30EC" w:rsidRPr="00425D29" w:rsidRDefault="1FC64DD2" w:rsidP="2A1F75E8">
      <w:pPr>
        <w:numPr>
          <w:ilvl w:val="2"/>
          <w:numId w:val="65"/>
        </w:numPr>
        <w:spacing w:after="240" w:line="268" w:lineRule="auto"/>
        <w:ind w:left="720"/>
        <w:contextualSpacing/>
        <w:jc w:val="both"/>
        <w:rPr>
          <w:rFonts w:cs="Arial"/>
          <w:lang w:eastAsia="en-US"/>
        </w:rPr>
      </w:pPr>
      <w:r w:rsidRPr="2A1F75E8">
        <w:rPr>
          <w:rFonts w:cs="Arial"/>
          <w:u w:val="single"/>
          <w:lang w:eastAsia="en-US"/>
        </w:rPr>
        <w:t>Current Size</w:t>
      </w:r>
      <w:r w:rsidRPr="2A1F75E8">
        <w:rPr>
          <w:rFonts w:cs="Arial"/>
          <w:lang w:eastAsia="en-US"/>
        </w:rPr>
        <w:t xml:space="preserve">: Summarize the total billings for calendar years </w:t>
      </w:r>
      <w:r w:rsidR="00284B07" w:rsidRPr="2A1F75E8">
        <w:rPr>
          <w:rFonts w:cs="Arial"/>
          <w:lang w:eastAsia="en-US"/>
        </w:rPr>
        <w:t>202</w:t>
      </w:r>
      <w:r w:rsidR="00284B07">
        <w:rPr>
          <w:rFonts w:cs="Arial"/>
          <w:lang w:eastAsia="en-US"/>
        </w:rPr>
        <w:t>2</w:t>
      </w:r>
      <w:r w:rsidR="00284B07" w:rsidRPr="2A1F75E8">
        <w:rPr>
          <w:rFonts w:cs="Arial"/>
          <w:lang w:eastAsia="en-US"/>
        </w:rPr>
        <w:t xml:space="preserve"> </w:t>
      </w:r>
      <w:r w:rsidR="20795B00" w:rsidRPr="2A1F75E8">
        <w:rPr>
          <w:rFonts w:cs="Arial"/>
          <w:lang w:eastAsia="en-US"/>
        </w:rPr>
        <w:t xml:space="preserve">to </w:t>
      </w:r>
      <w:r w:rsidR="00284B07" w:rsidRPr="2A1F75E8">
        <w:rPr>
          <w:rFonts w:cs="Arial"/>
          <w:lang w:eastAsia="en-US"/>
        </w:rPr>
        <w:t>202</w:t>
      </w:r>
      <w:r w:rsidR="00284B07">
        <w:rPr>
          <w:rFonts w:cs="Arial"/>
          <w:lang w:eastAsia="en-US"/>
        </w:rPr>
        <w:t>4</w:t>
      </w:r>
      <w:r w:rsidRPr="2A1F75E8">
        <w:rPr>
          <w:rFonts w:cs="Arial"/>
          <w:lang w:eastAsia="en-US"/>
        </w:rPr>
        <w:t>, number of employees and number of accounts currently being handled directly by your office.</w:t>
      </w:r>
    </w:p>
    <w:p w14:paraId="6EB88733" w14:textId="77777777" w:rsidR="002D30EC" w:rsidRPr="00425D29" w:rsidRDefault="002D30EC" w:rsidP="002D30EC">
      <w:pPr>
        <w:spacing w:after="240" w:line="268" w:lineRule="auto"/>
        <w:ind w:left="2160"/>
        <w:contextualSpacing/>
        <w:jc w:val="both"/>
        <w:rPr>
          <w:rFonts w:eastAsiaTheme="minorHAnsi" w:cs="Arial"/>
          <w:szCs w:val="24"/>
          <w:lang w:eastAsia="en-US"/>
        </w:rPr>
      </w:pPr>
    </w:p>
    <w:tbl>
      <w:tblPr>
        <w:tblStyle w:val="TableGrid"/>
        <w:tblW w:w="0" w:type="auto"/>
        <w:tblLook w:val="01E0" w:firstRow="1" w:lastRow="1" w:firstColumn="1" w:lastColumn="1" w:noHBand="0" w:noVBand="0"/>
        <w:tblDescription w:val="Table summarizing the total billings for calendar years 2019 to 2021, number of employees and number of accounts currently being handled directly by Proposer's office."/>
      </w:tblPr>
      <w:tblGrid>
        <w:gridCol w:w="2023"/>
        <w:gridCol w:w="2452"/>
        <w:gridCol w:w="1846"/>
        <w:gridCol w:w="2561"/>
      </w:tblGrid>
      <w:tr w:rsidR="002D30EC" w:rsidRPr="0007653C" w14:paraId="40441505" w14:textId="77777777" w:rsidTr="005E54D4">
        <w:tc>
          <w:tcPr>
            <w:tcW w:w="2023" w:type="dxa"/>
            <w:tcBorders>
              <w:top w:val="single" w:sz="4" w:space="0" w:color="auto"/>
              <w:left w:val="single" w:sz="4" w:space="0" w:color="auto"/>
              <w:bottom w:val="single" w:sz="4" w:space="0" w:color="auto"/>
              <w:right w:val="single" w:sz="4" w:space="0" w:color="auto"/>
            </w:tcBorders>
            <w:hideMark/>
          </w:tcPr>
          <w:p w14:paraId="38279129" w14:textId="77777777" w:rsidR="002D30EC" w:rsidRPr="00425D29" w:rsidRDefault="002D30EC" w:rsidP="002D30EC">
            <w:pPr>
              <w:tabs>
                <w:tab w:val="left" w:pos="720"/>
              </w:tabs>
              <w:spacing w:before="120" w:after="240" w:line="268" w:lineRule="auto"/>
              <w:jc w:val="center"/>
              <w:rPr>
                <w:rFonts w:cs="Arial"/>
                <w:szCs w:val="24"/>
              </w:rPr>
            </w:pPr>
            <w:r w:rsidRPr="00425D29">
              <w:rPr>
                <w:rFonts w:cs="Arial"/>
                <w:szCs w:val="24"/>
              </w:rPr>
              <w:t>Calendar Year</w:t>
            </w:r>
          </w:p>
        </w:tc>
        <w:tc>
          <w:tcPr>
            <w:tcW w:w="2452" w:type="dxa"/>
            <w:tcBorders>
              <w:top w:val="single" w:sz="4" w:space="0" w:color="auto"/>
              <w:left w:val="single" w:sz="4" w:space="0" w:color="auto"/>
              <w:bottom w:val="single" w:sz="4" w:space="0" w:color="auto"/>
              <w:right w:val="single" w:sz="4" w:space="0" w:color="auto"/>
            </w:tcBorders>
            <w:hideMark/>
          </w:tcPr>
          <w:p w14:paraId="60F89F72" w14:textId="77777777" w:rsidR="002D30EC" w:rsidRPr="00425D29" w:rsidRDefault="002D30EC" w:rsidP="002D30EC">
            <w:pPr>
              <w:tabs>
                <w:tab w:val="left" w:pos="720"/>
              </w:tabs>
              <w:spacing w:before="120" w:after="240" w:line="268" w:lineRule="auto"/>
              <w:rPr>
                <w:rFonts w:cs="Arial"/>
                <w:szCs w:val="24"/>
              </w:rPr>
            </w:pPr>
            <w:r w:rsidRPr="00425D29">
              <w:rPr>
                <w:rFonts w:cs="Arial"/>
                <w:szCs w:val="24"/>
              </w:rPr>
              <w:t>Total Billings Per Year</w:t>
            </w:r>
          </w:p>
        </w:tc>
        <w:tc>
          <w:tcPr>
            <w:tcW w:w="1846" w:type="dxa"/>
            <w:tcBorders>
              <w:top w:val="single" w:sz="4" w:space="0" w:color="auto"/>
              <w:left w:val="single" w:sz="4" w:space="0" w:color="auto"/>
              <w:bottom w:val="single" w:sz="4" w:space="0" w:color="auto"/>
              <w:right w:val="single" w:sz="4" w:space="0" w:color="auto"/>
            </w:tcBorders>
            <w:hideMark/>
          </w:tcPr>
          <w:p w14:paraId="3D09B22E" w14:textId="77777777" w:rsidR="002D30EC" w:rsidRPr="00425D29" w:rsidRDefault="002D30EC" w:rsidP="002D30EC">
            <w:pPr>
              <w:tabs>
                <w:tab w:val="left" w:pos="720"/>
              </w:tabs>
              <w:spacing w:before="120" w:after="240" w:line="268" w:lineRule="auto"/>
              <w:rPr>
                <w:rFonts w:cs="Arial"/>
                <w:szCs w:val="24"/>
              </w:rPr>
            </w:pPr>
            <w:r w:rsidRPr="00425D29">
              <w:rPr>
                <w:rFonts w:cs="Arial"/>
                <w:szCs w:val="24"/>
              </w:rPr>
              <w:t>Number of Employees</w:t>
            </w:r>
          </w:p>
        </w:tc>
        <w:tc>
          <w:tcPr>
            <w:tcW w:w="2561" w:type="dxa"/>
            <w:tcBorders>
              <w:top w:val="single" w:sz="4" w:space="0" w:color="auto"/>
              <w:left w:val="single" w:sz="4" w:space="0" w:color="auto"/>
              <w:bottom w:val="single" w:sz="4" w:space="0" w:color="auto"/>
              <w:right w:val="single" w:sz="4" w:space="0" w:color="auto"/>
            </w:tcBorders>
            <w:hideMark/>
          </w:tcPr>
          <w:p w14:paraId="3805596A" w14:textId="77777777" w:rsidR="002D30EC" w:rsidRPr="00425D29" w:rsidRDefault="002D30EC" w:rsidP="002D30EC">
            <w:pPr>
              <w:tabs>
                <w:tab w:val="left" w:pos="720"/>
              </w:tabs>
              <w:spacing w:before="120" w:after="240" w:line="268" w:lineRule="auto"/>
              <w:rPr>
                <w:rFonts w:cs="Arial"/>
                <w:szCs w:val="24"/>
              </w:rPr>
            </w:pPr>
            <w:r w:rsidRPr="00425D29">
              <w:rPr>
                <w:rFonts w:cs="Arial"/>
                <w:szCs w:val="24"/>
              </w:rPr>
              <w:t>Number of Accounts</w:t>
            </w:r>
          </w:p>
        </w:tc>
      </w:tr>
      <w:tr w:rsidR="002D30EC" w:rsidRPr="0007653C" w14:paraId="182E2ED1" w14:textId="77777777" w:rsidTr="005E54D4">
        <w:tc>
          <w:tcPr>
            <w:tcW w:w="2023" w:type="dxa"/>
            <w:tcBorders>
              <w:top w:val="single" w:sz="4" w:space="0" w:color="auto"/>
              <w:left w:val="single" w:sz="4" w:space="0" w:color="auto"/>
              <w:bottom w:val="single" w:sz="4" w:space="0" w:color="auto"/>
              <w:right w:val="single" w:sz="4" w:space="0" w:color="auto"/>
            </w:tcBorders>
            <w:hideMark/>
          </w:tcPr>
          <w:p w14:paraId="0EE72EAC" w14:textId="0F52B3E4" w:rsidR="002D30EC" w:rsidRPr="00425D29" w:rsidRDefault="00C564DD" w:rsidP="002D30EC">
            <w:pPr>
              <w:tabs>
                <w:tab w:val="left" w:pos="720"/>
              </w:tabs>
              <w:spacing w:before="120" w:after="240" w:line="268" w:lineRule="auto"/>
              <w:jc w:val="center"/>
              <w:rPr>
                <w:rFonts w:cs="Arial"/>
                <w:szCs w:val="24"/>
              </w:rPr>
            </w:pPr>
            <w:r w:rsidRPr="00425D29">
              <w:rPr>
                <w:rFonts w:cs="Arial"/>
                <w:szCs w:val="24"/>
              </w:rPr>
              <w:t>20</w:t>
            </w:r>
            <w:r>
              <w:rPr>
                <w:rFonts w:cs="Arial"/>
                <w:szCs w:val="24"/>
              </w:rPr>
              <w:t>22</w:t>
            </w:r>
          </w:p>
        </w:tc>
        <w:tc>
          <w:tcPr>
            <w:tcW w:w="2452" w:type="dxa"/>
            <w:tcBorders>
              <w:top w:val="single" w:sz="4" w:space="0" w:color="auto"/>
              <w:left w:val="single" w:sz="4" w:space="0" w:color="auto"/>
              <w:bottom w:val="single" w:sz="4" w:space="0" w:color="auto"/>
              <w:right w:val="single" w:sz="4" w:space="0" w:color="auto"/>
            </w:tcBorders>
          </w:tcPr>
          <w:p w14:paraId="55F62565" w14:textId="77777777" w:rsidR="002D30EC" w:rsidRPr="00425D29" w:rsidRDefault="002D30EC" w:rsidP="002D30EC">
            <w:pPr>
              <w:tabs>
                <w:tab w:val="left" w:pos="720"/>
              </w:tabs>
              <w:spacing w:before="120" w:after="240" w:line="268" w:lineRule="auto"/>
              <w:rPr>
                <w:rFonts w:cs="Arial"/>
                <w:szCs w:val="24"/>
              </w:rPr>
            </w:pPr>
          </w:p>
        </w:tc>
        <w:tc>
          <w:tcPr>
            <w:tcW w:w="1846" w:type="dxa"/>
            <w:tcBorders>
              <w:top w:val="single" w:sz="4" w:space="0" w:color="auto"/>
              <w:left w:val="single" w:sz="4" w:space="0" w:color="auto"/>
              <w:bottom w:val="single" w:sz="4" w:space="0" w:color="auto"/>
              <w:right w:val="single" w:sz="4" w:space="0" w:color="auto"/>
            </w:tcBorders>
          </w:tcPr>
          <w:p w14:paraId="5F057446" w14:textId="77777777" w:rsidR="002D30EC" w:rsidRPr="00425D29" w:rsidRDefault="002D30EC" w:rsidP="002D30EC">
            <w:pPr>
              <w:tabs>
                <w:tab w:val="left" w:pos="720"/>
              </w:tabs>
              <w:spacing w:before="120" w:after="240" w:line="268" w:lineRule="auto"/>
              <w:rPr>
                <w:rFonts w:cs="Arial"/>
                <w:szCs w:val="24"/>
              </w:rPr>
            </w:pPr>
          </w:p>
        </w:tc>
        <w:tc>
          <w:tcPr>
            <w:tcW w:w="2561" w:type="dxa"/>
            <w:tcBorders>
              <w:top w:val="single" w:sz="4" w:space="0" w:color="auto"/>
              <w:left w:val="single" w:sz="4" w:space="0" w:color="auto"/>
              <w:bottom w:val="single" w:sz="4" w:space="0" w:color="auto"/>
              <w:right w:val="single" w:sz="4" w:space="0" w:color="auto"/>
            </w:tcBorders>
          </w:tcPr>
          <w:p w14:paraId="6F4A8070" w14:textId="77777777" w:rsidR="002D30EC" w:rsidRPr="00425D29" w:rsidRDefault="002D30EC" w:rsidP="002D30EC">
            <w:pPr>
              <w:tabs>
                <w:tab w:val="left" w:pos="720"/>
              </w:tabs>
              <w:spacing w:before="120" w:after="240" w:line="268" w:lineRule="auto"/>
              <w:rPr>
                <w:rFonts w:cs="Arial"/>
                <w:szCs w:val="24"/>
              </w:rPr>
            </w:pPr>
          </w:p>
        </w:tc>
      </w:tr>
      <w:tr w:rsidR="002D30EC" w:rsidRPr="00E1412D" w14:paraId="4855A3E2" w14:textId="77777777" w:rsidTr="005E54D4">
        <w:tc>
          <w:tcPr>
            <w:tcW w:w="2023" w:type="dxa"/>
            <w:tcBorders>
              <w:top w:val="single" w:sz="4" w:space="0" w:color="auto"/>
              <w:left w:val="single" w:sz="4" w:space="0" w:color="auto"/>
              <w:bottom w:val="single" w:sz="4" w:space="0" w:color="auto"/>
              <w:right w:val="single" w:sz="4" w:space="0" w:color="auto"/>
            </w:tcBorders>
            <w:hideMark/>
          </w:tcPr>
          <w:p w14:paraId="3EC6D195" w14:textId="14D7DF9D" w:rsidR="002D30EC" w:rsidRPr="00425D29" w:rsidRDefault="00C564DD" w:rsidP="002D30EC">
            <w:pPr>
              <w:tabs>
                <w:tab w:val="left" w:pos="720"/>
              </w:tabs>
              <w:spacing w:before="120" w:after="240" w:line="268" w:lineRule="auto"/>
              <w:jc w:val="center"/>
              <w:rPr>
                <w:rFonts w:cs="Arial"/>
                <w:szCs w:val="24"/>
              </w:rPr>
            </w:pPr>
            <w:r w:rsidRPr="00425D29">
              <w:rPr>
                <w:rFonts w:cs="Arial"/>
                <w:szCs w:val="24"/>
              </w:rPr>
              <w:t>202</w:t>
            </w:r>
            <w:r>
              <w:rPr>
                <w:rFonts w:cs="Arial"/>
                <w:szCs w:val="24"/>
              </w:rPr>
              <w:t>3</w:t>
            </w:r>
          </w:p>
        </w:tc>
        <w:tc>
          <w:tcPr>
            <w:tcW w:w="2452" w:type="dxa"/>
            <w:tcBorders>
              <w:top w:val="single" w:sz="4" w:space="0" w:color="auto"/>
              <w:left w:val="single" w:sz="4" w:space="0" w:color="auto"/>
              <w:bottom w:val="single" w:sz="4" w:space="0" w:color="auto"/>
              <w:right w:val="single" w:sz="4" w:space="0" w:color="auto"/>
            </w:tcBorders>
          </w:tcPr>
          <w:p w14:paraId="6C6309CF" w14:textId="77777777" w:rsidR="002D30EC" w:rsidRPr="00425D29" w:rsidRDefault="002D30EC" w:rsidP="002D30EC">
            <w:pPr>
              <w:tabs>
                <w:tab w:val="left" w:pos="720"/>
              </w:tabs>
              <w:spacing w:before="120" w:after="240" w:line="268" w:lineRule="auto"/>
              <w:rPr>
                <w:rFonts w:cs="Arial"/>
                <w:szCs w:val="24"/>
              </w:rPr>
            </w:pPr>
          </w:p>
        </w:tc>
        <w:tc>
          <w:tcPr>
            <w:tcW w:w="1846" w:type="dxa"/>
            <w:tcBorders>
              <w:top w:val="single" w:sz="4" w:space="0" w:color="auto"/>
              <w:left w:val="single" w:sz="4" w:space="0" w:color="auto"/>
              <w:bottom w:val="single" w:sz="4" w:space="0" w:color="auto"/>
              <w:right w:val="single" w:sz="4" w:space="0" w:color="auto"/>
            </w:tcBorders>
          </w:tcPr>
          <w:p w14:paraId="2E7C2B62" w14:textId="77777777" w:rsidR="002D30EC" w:rsidRPr="00425D29" w:rsidRDefault="002D30EC" w:rsidP="002D30EC">
            <w:pPr>
              <w:tabs>
                <w:tab w:val="left" w:pos="720"/>
              </w:tabs>
              <w:spacing w:before="120" w:after="240" w:line="268" w:lineRule="auto"/>
              <w:rPr>
                <w:rFonts w:cs="Arial"/>
                <w:szCs w:val="24"/>
              </w:rPr>
            </w:pPr>
          </w:p>
        </w:tc>
        <w:tc>
          <w:tcPr>
            <w:tcW w:w="2561" w:type="dxa"/>
            <w:tcBorders>
              <w:top w:val="single" w:sz="4" w:space="0" w:color="auto"/>
              <w:left w:val="single" w:sz="4" w:space="0" w:color="auto"/>
              <w:bottom w:val="single" w:sz="4" w:space="0" w:color="auto"/>
              <w:right w:val="single" w:sz="4" w:space="0" w:color="auto"/>
            </w:tcBorders>
          </w:tcPr>
          <w:p w14:paraId="6C9918B4" w14:textId="77777777" w:rsidR="002D30EC" w:rsidRPr="00425D29" w:rsidRDefault="002D30EC" w:rsidP="002D30EC">
            <w:pPr>
              <w:tabs>
                <w:tab w:val="left" w:pos="720"/>
              </w:tabs>
              <w:spacing w:before="120" w:after="240" w:line="268" w:lineRule="auto"/>
              <w:rPr>
                <w:rFonts w:cs="Arial"/>
                <w:szCs w:val="24"/>
              </w:rPr>
            </w:pPr>
          </w:p>
        </w:tc>
      </w:tr>
      <w:tr w:rsidR="002D30EC" w:rsidRPr="00E1412D" w14:paraId="4F532AD8" w14:textId="77777777" w:rsidTr="005E54D4">
        <w:tc>
          <w:tcPr>
            <w:tcW w:w="2023" w:type="dxa"/>
            <w:tcBorders>
              <w:top w:val="single" w:sz="4" w:space="0" w:color="auto"/>
              <w:left w:val="single" w:sz="4" w:space="0" w:color="auto"/>
              <w:bottom w:val="single" w:sz="4" w:space="0" w:color="auto"/>
              <w:right w:val="single" w:sz="4" w:space="0" w:color="auto"/>
            </w:tcBorders>
            <w:hideMark/>
          </w:tcPr>
          <w:p w14:paraId="187CDD8F" w14:textId="754EA489" w:rsidR="002D30EC" w:rsidRPr="00E1412D" w:rsidRDefault="00C564DD" w:rsidP="002D30EC">
            <w:pPr>
              <w:tabs>
                <w:tab w:val="left" w:pos="720"/>
              </w:tabs>
              <w:spacing w:before="120" w:after="240" w:line="268" w:lineRule="auto"/>
              <w:jc w:val="center"/>
              <w:rPr>
                <w:rFonts w:cs="Arial"/>
                <w:szCs w:val="24"/>
                <w:highlight w:val="yellow"/>
              </w:rPr>
            </w:pPr>
            <w:r w:rsidRPr="00425D29">
              <w:rPr>
                <w:rFonts w:cs="Arial"/>
                <w:szCs w:val="24"/>
              </w:rPr>
              <w:t>202</w:t>
            </w:r>
            <w:r>
              <w:rPr>
                <w:rFonts w:cs="Arial"/>
                <w:szCs w:val="24"/>
              </w:rPr>
              <w:t>4</w:t>
            </w:r>
          </w:p>
        </w:tc>
        <w:tc>
          <w:tcPr>
            <w:tcW w:w="2452" w:type="dxa"/>
            <w:tcBorders>
              <w:top w:val="single" w:sz="4" w:space="0" w:color="auto"/>
              <w:left w:val="single" w:sz="4" w:space="0" w:color="auto"/>
              <w:bottom w:val="single" w:sz="4" w:space="0" w:color="auto"/>
              <w:right w:val="single" w:sz="4" w:space="0" w:color="auto"/>
            </w:tcBorders>
          </w:tcPr>
          <w:p w14:paraId="094C833B" w14:textId="77777777" w:rsidR="002D30EC" w:rsidRPr="00E1412D" w:rsidRDefault="002D30EC" w:rsidP="002D30EC">
            <w:pPr>
              <w:tabs>
                <w:tab w:val="left" w:pos="720"/>
              </w:tabs>
              <w:spacing w:before="120" w:after="240" w:line="268" w:lineRule="auto"/>
              <w:rPr>
                <w:rFonts w:cs="Arial"/>
                <w:szCs w:val="24"/>
                <w:highlight w:val="yellow"/>
              </w:rPr>
            </w:pPr>
          </w:p>
        </w:tc>
        <w:tc>
          <w:tcPr>
            <w:tcW w:w="1846" w:type="dxa"/>
            <w:tcBorders>
              <w:top w:val="single" w:sz="4" w:space="0" w:color="auto"/>
              <w:left w:val="single" w:sz="4" w:space="0" w:color="auto"/>
              <w:bottom w:val="single" w:sz="4" w:space="0" w:color="auto"/>
              <w:right w:val="single" w:sz="4" w:space="0" w:color="auto"/>
            </w:tcBorders>
          </w:tcPr>
          <w:p w14:paraId="57531E76" w14:textId="77777777" w:rsidR="002D30EC" w:rsidRPr="00E1412D" w:rsidRDefault="002D30EC" w:rsidP="002D30EC">
            <w:pPr>
              <w:tabs>
                <w:tab w:val="left" w:pos="720"/>
              </w:tabs>
              <w:spacing w:before="120" w:after="240" w:line="268" w:lineRule="auto"/>
              <w:rPr>
                <w:rFonts w:cs="Arial"/>
                <w:szCs w:val="24"/>
                <w:highlight w:val="yellow"/>
              </w:rPr>
            </w:pPr>
          </w:p>
        </w:tc>
        <w:tc>
          <w:tcPr>
            <w:tcW w:w="2561" w:type="dxa"/>
            <w:tcBorders>
              <w:top w:val="single" w:sz="4" w:space="0" w:color="auto"/>
              <w:left w:val="single" w:sz="4" w:space="0" w:color="auto"/>
              <w:bottom w:val="single" w:sz="4" w:space="0" w:color="auto"/>
              <w:right w:val="single" w:sz="4" w:space="0" w:color="auto"/>
            </w:tcBorders>
          </w:tcPr>
          <w:p w14:paraId="2AC47F44" w14:textId="77777777" w:rsidR="002D30EC" w:rsidRPr="00E1412D" w:rsidRDefault="002D30EC" w:rsidP="002D30EC">
            <w:pPr>
              <w:tabs>
                <w:tab w:val="left" w:pos="720"/>
              </w:tabs>
              <w:spacing w:before="120" w:after="240" w:line="268" w:lineRule="auto"/>
              <w:rPr>
                <w:rFonts w:cs="Arial"/>
                <w:szCs w:val="24"/>
                <w:highlight w:val="yellow"/>
              </w:rPr>
            </w:pPr>
          </w:p>
        </w:tc>
      </w:tr>
    </w:tbl>
    <w:p w14:paraId="449F83D3" w14:textId="3E650184" w:rsidR="002D30EC" w:rsidRPr="00425D29" w:rsidRDefault="002D30EC" w:rsidP="00DD33E3">
      <w:pPr>
        <w:numPr>
          <w:ilvl w:val="3"/>
          <w:numId w:val="46"/>
        </w:numPr>
        <w:spacing w:before="160" w:after="240" w:line="268" w:lineRule="auto"/>
        <w:ind w:left="360"/>
        <w:contextualSpacing/>
        <w:jc w:val="both"/>
        <w:rPr>
          <w:rFonts w:eastAsiaTheme="minorHAnsi" w:cs="Arial"/>
          <w:b/>
          <w:szCs w:val="24"/>
          <w:lang w:eastAsia="en-US"/>
        </w:rPr>
      </w:pPr>
      <w:r w:rsidRPr="00425D29">
        <w:rPr>
          <w:rFonts w:eastAsiaTheme="minorHAnsi" w:cs="Arial"/>
          <w:b/>
          <w:szCs w:val="24"/>
          <w:lang w:eastAsia="en-US"/>
        </w:rPr>
        <w:lastRenderedPageBreak/>
        <w:t>Scope and Nature of Agency Services:</w:t>
      </w:r>
    </w:p>
    <w:p w14:paraId="369109F3" w14:textId="2F41F2B3" w:rsidR="002D30EC" w:rsidRPr="008B70DC" w:rsidRDefault="0070492C" w:rsidP="0070492C">
      <w:pPr>
        <w:pStyle w:val="ListParagraph"/>
        <w:spacing w:after="0"/>
        <w:ind w:hanging="360"/>
        <w:jc w:val="both"/>
        <w:rPr>
          <w:highlight w:val="yellow"/>
        </w:rPr>
      </w:pPr>
      <w:r w:rsidRPr="0070492C">
        <w:t xml:space="preserve">A.  </w:t>
      </w:r>
      <w:r w:rsidR="1FC64DD2" w:rsidRPr="35717D3E">
        <w:rPr>
          <w:u w:val="single"/>
        </w:rPr>
        <w:t>Agency Services</w:t>
      </w:r>
      <w:r w:rsidR="1FC64DD2">
        <w:t>: List the various services offered by your agency</w:t>
      </w:r>
      <w:r w:rsidR="5EAB82F7">
        <w:t xml:space="preserve"> and</w:t>
      </w:r>
      <w:r w:rsidR="1FC64DD2">
        <w:t xml:space="preserve"> the number of full-time employees dedicated to each department</w:t>
      </w:r>
      <w:r w:rsidR="55D85DC6">
        <w:t>.</w:t>
      </w:r>
      <w:r w:rsidR="1FC64DD2">
        <w:t xml:space="preserve"> Please include account management, creative services, </w:t>
      </w:r>
      <w:r w:rsidR="70D416C8">
        <w:t xml:space="preserve">digital/interactive, </w:t>
      </w:r>
      <w:r w:rsidR="0F3C190E">
        <w:t xml:space="preserve">media planning/buying, production, data/analytics, </w:t>
      </w:r>
      <w:r w:rsidR="1FC64DD2">
        <w:t>strategic planning, production/operations services,</w:t>
      </w:r>
      <w:r w:rsidR="0F3C190E">
        <w:t xml:space="preserve"> experiential,</w:t>
      </w:r>
      <w:r w:rsidR="55D85DC6">
        <w:t xml:space="preserve"> </w:t>
      </w:r>
      <w:r w:rsidR="1FC64DD2">
        <w:t xml:space="preserve">financial services, and </w:t>
      </w:r>
      <w:r w:rsidR="1FC64DD2" w:rsidRPr="0070492C">
        <w:t xml:space="preserve">any other </w:t>
      </w:r>
      <w:r w:rsidR="0F3C190E" w:rsidRPr="0070492C">
        <w:t>unique expertise</w:t>
      </w:r>
      <w:r w:rsidR="17116F89" w:rsidRPr="0070492C">
        <w:t xml:space="preserve"> </w:t>
      </w:r>
      <w:r w:rsidR="004F6EFD" w:rsidRPr="0070492C">
        <w:t>as a</w:t>
      </w:r>
      <w:r w:rsidR="17116F89" w:rsidRPr="0070492C">
        <w:t xml:space="preserve"> </w:t>
      </w:r>
      <w:r w:rsidR="004F6EFD" w:rsidRPr="0070492C">
        <w:t>l</w:t>
      </w:r>
      <w:r w:rsidR="00284B07" w:rsidRPr="0070492C">
        <w:t xml:space="preserve">ead </w:t>
      </w:r>
      <w:r w:rsidR="245211E7" w:rsidRPr="0070492C">
        <w:t>m</w:t>
      </w:r>
      <w:r w:rsidR="17116F89" w:rsidRPr="0070492C">
        <w:t xml:space="preserve">arketing and </w:t>
      </w:r>
      <w:r w:rsidR="245211E7" w:rsidRPr="0070492C">
        <w:t>a</w:t>
      </w:r>
      <w:r w:rsidR="17116F89" w:rsidRPr="0070492C">
        <w:t>dvertising</w:t>
      </w:r>
      <w:r w:rsidR="00284B07" w:rsidRPr="0070492C">
        <w:t xml:space="preserve"> agency</w:t>
      </w:r>
      <w:r w:rsidR="00F90505" w:rsidRPr="0070492C">
        <w:t xml:space="preserve"> (“Lead Agency”)</w:t>
      </w:r>
      <w:r w:rsidR="17116F89" w:rsidRPr="0070492C">
        <w:t>.</w:t>
      </w:r>
    </w:p>
    <w:p w14:paraId="79885464" w14:textId="77777777" w:rsidR="004A3999" w:rsidRPr="004A3999" w:rsidRDefault="004A3999" w:rsidP="004A3999">
      <w:pPr>
        <w:pStyle w:val="ListParagraph"/>
        <w:spacing w:after="0"/>
        <w:jc w:val="both"/>
      </w:pPr>
    </w:p>
    <w:p w14:paraId="2A9430D5" w14:textId="77777777" w:rsidR="0070492C" w:rsidRDefault="1FC64DD2" w:rsidP="0070492C">
      <w:pPr>
        <w:pStyle w:val="ListParagraph"/>
        <w:numPr>
          <w:ilvl w:val="0"/>
          <w:numId w:val="157"/>
        </w:numPr>
        <w:spacing w:after="0"/>
        <w:jc w:val="both"/>
      </w:pPr>
      <w:r w:rsidRPr="35717D3E">
        <w:rPr>
          <w:u w:val="single"/>
        </w:rPr>
        <w:t>Strategic Planning</w:t>
      </w:r>
      <w:r>
        <w:t xml:space="preserve">: Detail the agency’s strategic planning capabilities. List </w:t>
      </w:r>
      <w:r w:rsidR="1D6CA047">
        <w:t>any</w:t>
      </w:r>
      <w:r>
        <w:t xml:space="preserve"> research and planning tools used to provide insights into the development </w:t>
      </w:r>
      <w:r w:rsidR="00A77535">
        <w:t xml:space="preserve">of general market marketing and advertising </w:t>
      </w:r>
      <w:r w:rsidR="00073E00">
        <w:t>as Lead</w:t>
      </w:r>
      <w:r w:rsidR="00F90505">
        <w:t xml:space="preserve"> Agency</w:t>
      </w:r>
      <w:r>
        <w:t xml:space="preserve">. </w:t>
      </w:r>
    </w:p>
    <w:p w14:paraId="45A573E9" w14:textId="77777777" w:rsidR="0070492C" w:rsidRDefault="0070492C" w:rsidP="0070492C">
      <w:pPr>
        <w:pStyle w:val="ListParagraph"/>
        <w:spacing w:after="0"/>
        <w:jc w:val="both"/>
      </w:pPr>
    </w:p>
    <w:p w14:paraId="6AD120E4" w14:textId="46A7B33E" w:rsidR="002D30EC" w:rsidRPr="0070492C" w:rsidRDefault="1FC64DD2" w:rsidP="0070492C">
      <w:pPr>
        <w:pStyle w:val="ListParagraph"/>
        <w:numPr>
          <w:ilvl w:val="0"/>
          <w:numId w:val="157"/>
        </w:numPr>
        <w:spacing w:after="0"/>
        <w:jc w:val="both"/>
      </w:pPr>
      <w:r w:rsidRPr="0070492C">
        <w:rPr>
          <w:u w:val="single"/>
        </w:rPr>
        <w:t>Creative Services</w:t>
      </w:r>
      <w:r>
        <w:t>: List the types of creative services offered and any in-house production services and capabilities</w:t>
      </w:r>
      <w:r w:rsidR="17116F89">
        <w:t xml:space="preserve"> related to t</w:t>
      </w:r>
      <w:r w:rsidR="17116F89" w:rsidRPr="00194709">
        <w:t xml:space="preserve">he </w:t>
      </w:r>
      <w:r w:rsidR="00A77535">
        <w:t xml:space="preserve">development of general market marketing and advertising as </w:t>
      </w:r>
      <w:r w:rsidR="00F90505" w:rsidRPr="00194709">
        <w:t>Lead Agency</w:t>
      </w:r>
      <w:r w:rsidRPr="00194709">
        <w:t>.</w:t>
      </w:r>
      <w:r>
        <w:t xml:space="preserve"> </w:t>
      </w:r>
    </w:p>
    <w:p w14:paraId="3DDD269F" w14:textId="3BBB0695" w:rsidR="004A3999" w:rsidRPr="00425D29" w:rsidRDefault="004A3999" w:rsidP="004A3999">
      <w:pPr>
        <w:pStyle w:val="ListParagraph"/>
        <w:spacing w:after="0"/>
        <w:jc w:val="both"/>
        <w:rPr>
          <w:bCs/>
          <w:szCs w:val="24"/>
        </w:rPr>
      </w:pPr>
    </w:p>
    <w:p w14:paraId="4654ECFD" w14:textId="76CB2F14" w:rsidR="00432950" w:rsidRDefault="002D30EC" w:rsidP="0070492C">
      <w:pPr>
        <w:pStyle w:val="ListParagraph"/>
        <w:numPr>
          <w:ilvl w:val="0"/>
          <w:numId w:val="157"/>
        </w:numPr>
        <w:spacing w:after="0"/>
        <w:jc w:val="both"/>
        <w:rPr>
          <w:bCs/>
          <w:szCs w:val="24"/>
        </w:rPr>
      </w:pPr>
      <w:r w:rsidRPr="00425D29">
        <w:rPr>
          <w:bCs/>
          <w:szCs w:val="24"/>
          <w:u w:val="single"/>
        </w:rPr>
        <w:t>Promotional Marketing Services</w:t>
      </w:r>
      <w:r w:rsidRPr="00425D29">
        <w:rPr>
          <w:bCs/>
          <w:szCs w:val="24"/>
        </w:rPr>
        <w:t xml:space="preserve">: </w:t>
      </w:r>
      <w:r w:rsidR="002D2EC8" w:rsidRPr="00425D29">
        <w:rPr>
          <w:bCs/>
          <w:szCs w:val="24"/>
        </w:rPr>
        <w:t xml:space="preserve">Describe the agency’s strengths and capabilities in </w:t>
      </w:r>
      <w:r w:rsidR="00044059" w:rsidRPr="00425D29">
        <w:rPr>
          <w:bCs/>
          <w:szCs w:val="24"/>
        </w:rPr>
        <w:t>creating</w:t>
      </w:r>
      <w:r w:rsidR="002D2EC8" w:rsidRPr="00425D29">
        <w:rPr>
          <w:bCs/>
          <w:szCs w:val="24"/>
        </w:rPr>
        <w:t xml:space="preserve"> and implementing promotions</w:t>
      </w:r>
      <w:r w:rsidR="00432950" w:rsidRPr="00425D29">
        <w:rPr>
          <w:bCs/>
          <w:szCs w:val="24"/>
        </w:rPr>
        <w:t xml:space="preserve">. </w:t>
      </w:r>
      <w:r w:rsidR="00BB0B4D" w:rsidRPr="00425D29">
        <w:rPr>
          <w:bCs/>
          <w:szCs w:val="24"/>
        </w:rPr>
        <w:t>Include</w:t>
      </w:r>
      <w:r w:rsidRPr="00425D29">
        <w:rPr>
          <w:bCs/>
          <w:szCs w:val="24"/>
        </w:rPr>
        <w:t xml:space="preserve"> the various </w:t>
      </w:r>
      <w:r w:rsidR="00DB67AB" w:rsidRPr="00425D29">
        <w:rPr>
          <w:bCs/>
          <w:szCs w:val="24"/>
        </w:rPr>
        <w:t>types of</w:t>
      </w:r>
      <w:r w:rsidRPr="00425D29">
        <w:rPr>
          <w:bCs/>
          <w:szCs w:val="24"/>
        </w:rPr>
        <w:t xml:space="preserve"> promotion</w:t>
      </w:r>
      <w:r w:rsidR="00044059" w:rsidRPr="00425D29">
        <w:rPr>
          <w:bCs/>
          <w:szCs w:val="24"/>
        </w:rPr>
        <w:t>s</w:t>
      </w:r>
      <w:r w:rsidR="006F0083" w:rsidRPr="00425D29">
        <w:rPr>
          <w:bCs/>
          <w:szCs w:val="24"/>
        </w:rPr>
        <w:t xml:space="preserve"> </w:t>
      </w:r>
      <w:r w:rsidR="00ED5D4C" w:rsidRPr="00425D29">
        <w:rPr>
          <w:bCs/>
          <w:szCs w:val="24"/>
        </w:rPr>
        <w:t xml:space="preserve">that the agency </w:t>
      </w:r>
      <w:r w:rsidR="00123E36" w:rsidRPr="00425D29">
        <w:rPr>
          <w:bCs/>
          <w:szCs w:val="24"/>
        </w:rPr>
        <w:t xml:space="preserve">specializes in and has </w:t>
      </w:r>
      <w:r w:rsidR="00B35AC1" w:rsidRPr="00425D29">
        <w:rPr>
          <w:bCs/>
          <w:szCs w:val="24"/>
        </w:rPr>
        <w:t xml:space="preserve">successfully </w:t>
      </w:r>
      <w:r w:rsidR="00123E36" w:rsidRPr="00425D29">
        <w:rPr>
          <w:bCs/>
          <w:szCs w:val="24"/>
        </w:rPr>
        <w:t>delivered</w:t>
      </w:r>
      <w:r w:rsidR="00B35AC1" w:rsidRPr="00425D29">
        <w:rPr>
          <w:bCs/>
          <w:szCs w:val="24"/>
        </w:rPr>
        <w:t xml:space="preserve"> for clients</w:t>
      </w:r>
      <w:r w:rsidR="009450C6" w:rsidRPr="00425D29">
        <w:rPr>
          <w:bCs/>
          <w:szCs w:val="24"/>
        </w:rPr>
        <w:t>.</w:t>
      </w:r>
      <w:r w:rsidR="00432950" w:rsidRPr="00425D29">
        <w:rPr>
          <w:bCs/>
          <w:szCs w:val="24"/>
        </w:rPr>
        <w:t xml:space="preserve"> </w:t>
      </w:r>
    </w:p>
    <w:p w14:paraId="3D1637B3" w14:textId="77777777" w:rsidR="004A3999" w:rsidRPr="00425D29" w:rsidRDefault="004A3999" w:rsidP="004A3999">
      <w:pPr>
        <w:pStyle w:val="ListParagraph"/>
        <w:spacing w:after="0"/>
        <w:jc w:val="both"/>
        <w:rPr>
          <w:bCs/>
          <w:szCs w:val="24"/>
        </w:rPr>
      </w:pPr>
    </w:p>
    <w:p w14:paraId="24AB1B4B" w14:textId="77777777" w:rsidR="0070492C" w:rsidRPr="0070492C" w:rsidRDefault="004B4F5B" w:rsidP="0070492C">
      <w:pPr>
        <w:pStyle w:val="ListParagraph"/>
        <w:numPr>
          <w:ilvl w:val="0"/>
          <w:numId w:val="157"/>
        </w:numPr>
        <w:spacing w:after="0"/>
        <w:jc w:val="both"/>
        <w:rPr>
          <w:rFonts w:cs="Arial"/>
          <w:color w:val="FF0000"/>
          <w:szCs w:val="24"/>
        </w:rPr>
      </w:pPr>
      <w:r w:rsidRPr="004A3999">
        <w:rPr>
          <w:rFonts w:cs="Arial"/>
          <w:szCs w:val="24"/>
          <w:u w:val="single"/>
        </w:rPr>
        <w:t>Digital Services</w:t>
      </w:r>
      <w:r w:rsidR="006F0E71" w:rsidRPr="004A3999">
        <w:rPr>
          <w:rFonts w:cs="Arial"/>
          <w:szCs w:val="24"/>
        </w:rPr>
        <w:t>:</w:t>
      </w:r>
      <w:r w:rsidRPr="004A3999">
        <w:rPr>
          <w:rFonts w:cs="Arial"/>
          <w:szCs w:val="24"/>
        </w:rPr>
        <w:t xml:space="preserve"> In addition to any digital services listed above, please describe</w:t>
      </w:r>
      <w:r w:rsidR="004A3999" w:rsidRPr="004A3999">
        <w:rPr>
          <w:rFonts w:cs="Arial"/>
          <w:szCs w:val="24"/>
        </w:rPr>
        <w:t xml:space="preserve"> </w:t>
      </w:r>
      <w:r w:rsidRPr="004A3999">
        <w:rPr>
          <w:rFonts w:cs="Arial"/>
          <w:szCs w:val="24"/>
        </w:rPr>
        <w:t xml:space="preserve">established strengths and capabilities in the digital realm. </w:t>
      </w:r>
    </w:p>
    <w:p w14:paraId="43548749" w14:textId="77777777" w:rsidR="0070492C" w:rsidRPr="0070492C" w:rsidRDefault="0070492C" w:rsidP="0070492C">
      <w:pPr>
        <w:pStyle w:val="ListParagraph"/>
        <w:spacing w:after="0"/>
        <w:jc w:val="both"/>
        <w:rPr>
          <w:rFonts w:cs="Arial"/>
          <w:color w:val="FF0000"/>
          <w:szCs w:val="24"/>
        </w:rPr>
      </w:pPr>
    </w:p>
    <w:p w14:paraId="05601B60" w14:textId="1C3E7F6C" w:rsidR="004B4F5B" w:rsidRPr="00021036" w:rsidRDefault="004B4F5B" w:rsidP="0070492C">
      <w:pPr>
        <w:pStyle w:val="ListParagraph"/>
        <w:numPr>
          <w:ilvl w:val="0"/>
          <w:numId w:val="157"/>
        </w:numPr>
        <w:spacing w:after="0"/>
        <w:jc w:val="both"/>
        <w:rPr>
          <w:rFonts w:cs="Arial"/>
          <w:color w:val="FF0000"/>
          <w:szCs w:val="24"/>
        </w:rPr>
      </w:pPr>
      <w:r w:rsidRPr="0070492C">
        <w:rPr>
          <w:rFonts w:cs="Arial"/>
          <w:color w:val="000000" w:themeColor="text1"/>
          <w:szCs w:val="24"/>
          <w:u w:val="single"/>
        </w:rPr>
        <w:t>Media</w:t>
      </w:r>
      <w:r w:rsidR="006F0E71" w:rsidRPr="0070492C">
        <w:rPr>
          <w:rFonts w:cs="Arial"/>
          <w:color w:val="000000" w:themeColor="text1"/>
          <w:szCs w:val="24"/>
        </w:rPr>
        <w:t>:</w:t>
      </w:r>
      <w:r w:rsidRPr="0070492C">
        <w:rPr>
          <w:rFonts w:cs="Arial"/>
          <w:color w:val="000000" w:themeColor="text1"/>
          <w:szCs w:val="24"/>
        </w:rPr>
        <w:t xml:space="preserve"> Describe your capabilities and strengths in media (e.g</w:t>
      </w:r>
      <w:r w:rsidR="00FA1575" w:rsidRPr="0070492C">
        <w:rPr>
          <w:rFonts w:cs="Arial"/>
          <w:color w:val="000000" w:themeColor="text1"/>
          <w:szCs w:val="24"/>
        </w:rPr>
        <w:t>.,</w:t>
      </w:r>
      <w:r w:rsidRPr="0070492C">
        <w:rPr>
          <w:rFonts w:cs="Arial"/>
          <w:color w:val="000000" w:themeColor="text1"/>
          <w:szCs w:val="24"/>
        </w:rPr>
        <w:t xml:space="preserve"> research, analytics,</w:t>
      </w:r>
      <w:r w:rsidR="004A3999" w:rsidRPr="0070492C">
        <w:rPr>
          <w:rFonts w:cs="Arial"/>
          <w:color w:val="000000" w:themeColor="text1"/>
          <w:szCs w:val="24"/>
        </w:rPr>
        <w:t xml:space="preserve"> </w:t>
      </w:r>
      <w:r w:rsidRPr="0070492C">
        <w:rPr>
          <w:rFonts w:cs="Arial"/>
          <w:color w:val="000000" w:themeColor="text1"/>
          <w:szCs w:val="24"/>
        </w:rPr>
        <w:t xml:space="preserve">planning, buying, monitoring, </w:t>
      </w:r>
      <w:r w:rsidRPr="0070492C">
        <w:rPr>
          <w:rFonts w:ascii="ArialMT" w:hAnsi="ArialMT" w:cs="ArialMT"/>
          <w:color w:val="000000" w:themeColor="text1"/>
          <w:szCs w:val="24"/>
        </w:rPr>
        <w:t>overall stewardship of your clients’ funds</w:t>
      </w:r>
      <w:r w:rsidRPr="0070492C">
        <w:rPr>
          <w:rFonts w:cs="Arial"/>
          <w:color w:val="000000" w:themeColor="text1"/>
          <w:szCs w:val="24"/>
        </w:rPr>
        <w:t xml:space="preserve">) highlighting </w:t>
      </w:r>
      <w:r w:rsidR="00A77535" w:rsidRPr="00194709">
        <w:t>the development of general market marketing and advertising as Lead Agency</w:t>
      </w:r>
      <w:r w:rsidR="00A77535" w:rsidRPr="0070492C">
        <w:rPr>
          <w:rFonts w:cs="Arial"/>
          <w:color w:val="000000" w:themeColor="text1"/>
          <w:szCs w:val="24"/>
        </w:rPr>
        <w:t xml:space="preserve"> </w:t>
      </w:r>
      <w:r w:rsidRPr="0070492C">
        <w:rPr>
          <w:rFonts w:cs="Arial"/>
          <w:color w:val="000000" w:themeColor="text1"/>
          <w:szCs w:val="24"/>
        </w:rPr>
        <w:t>and California expertise.</w:t>
      </w:r>
      <w:r w:rsidR="009450C6" w:rsidRPr="0070492C">
        <w:rPr>
          <w:rFonts w:cs="Arial"/>
          <w:color w:val="000000" w:themeColor="text1"/>
          <w:szCs w:val="24"/>
        </w:rPr>
        <w:t xml:space="preserve"> Additionally, c</w:t>
      </w:r>
      <w:r w:rsidR="009450C6" w:rsidRPr="0070492C">
        <w:rPr>
          <w:rFonts w:ascii="ArialMT" w:hAnsi="ArialMT" w:cs="ArialMT"/>
          <w:color w:val="000000" w:themeColor="text1"/>
          <w:szCs w:val="24"/>
        </w:rPr>
        <w:t>hart your agency’s current spending by med</w:t>
      </w:r>
      <w:r w:rsidR="009450C6" w:rsidRPr="0070492C">
        <w:rPr>
          <w:rFonts w:cs="Arial"/>
          <w:color w:val="000000" w:themeColor="text1"/>
          <w:szCs w:val="24"/>
        </w:rPr>
        <w:t>ia</w:t>
      </w:r>
      <w:r w:rsidR="009450C6" w:rsidRPr="0070492C">
        <w:rPr>
          <w:rFonts w:ascii="ArialMT" w:hAnsi="ArialMT" w:cs="ArialMT"/>
          <w:color w:val="000000" w:themeColor="text1"/>
          <w:szCs w:val="24"/>
        </w:rPr>
        <w:t xml:space="preserve">— </w:t>
      </w:r>
      <w:r w:rsidR="009450C6" w:rsidRPr="0070492C">
        <w:rPr>
          <w:rFonts w:cs="Arial"/>
          <w:color w:val="000000" w:themeColor="text1"/>
          <w:szCs w:val="24"/>
        </w:rPr>
        <w:t>television, radio, outdoor, digital, social, etc. Provide rough figures and percentages using the grid below</w:t>
      </w:r>
    </w:p>
    <w:p w14:paraId="24AE8FFC" w14:textId="77777777" w:rsidR="00FE7841" w:rsidRPr="00021036" w:rsidRDefault="00FE7841" w:rsidP="00021036">
      <w:pPr>
        <w:pStyle w:val="ListParagraph"/>
        <w:rPr>
          <w:rFonts w:cs="Arial"/>
          <w:color w:val="FF0000"/>
          <w:szCs w:val="24"/>
        </w:rPr>
      </w:pPr>
    </w:p>
    <w:p w14:paraId="3D65431B" w14:textId="156404FE" w:rsidR="00E3145E" w:rsidRPr="00021036" w:rsidRDefault="00E3145E" w:rsidP="00021036">
      <w:pPr>
        <w:pStyle w:val="ListParagraph"/>
        <w:numPr>
          <w:ilvl w:val="0"/>
          <w:numId w:val="157"/>
        </w:numPr>
        <w:spacing w:after="0"/>
        <w:rPr>
          <w:rFonts w:eastAsia="Times New Roman" w:cs="Arial"/>
          <w:iCs/>
          <w:szCs w:val="24"/>
          <w:lang w:eastAsia="en-US"/>
        </w:rPr>
      </w:pPr>
      <w:r w:rsidRPr="00B25970">
        <w:rPr>
          <w:rFonts w:eastAsia="Times New Roman" w:cs="Arial"/>
          <w:szCs w:val="24"/>
          <w:u w:val="single"/>
          <w:lang w:eastAsia="en-US"/>
        </w:rPr>
        <w:t>Public Relations</w:t>
      </w:r>
      <w:r w:rsidR="00EF5643" w:rsidRPr="00B25970">
        <w:rPr>
          <w:rFonts w:eastAsia="Times New Roman" w:cs="Arial"/>
          <w:szCs w:val="24"/>
          <w:u w:val="single"/>
          <w:lang w:eastAsia="en-US"/>
        </w:rPr>
        <w:t xml:space="preserve"> </w:t>
      </w:r>
      <w:r w:rsidRPr="00B25970">
        <w:rPr>
          <w:rFonts w:eastAsia="Times New Roman" w:cs="Arial"/>
          <w:szCs w:val="24"/>
          <w:u w:val="single"/>
          <w:lang w:eastAsia="en-US"/>
        </w:rPr>
        <w:t>(Optional</w:t>
      </w:r>
      <w:r w:rsidR="00B45E34" w:rsidRPr="00B25970">
        <w:rPr>
          <w:rFonts w:eastAsia="Times New Roman" w:cs="Arial"/>
          <w:szCs w:val="24"/>
          <w:u w:val="single"/>
          <w:lang w:eastAsia="en-US"/>
        </w:rPr>
        <w:t xml:space="preserve"> Service</w:t>
      </w:r>
      <w:r w:rsidRPr="00B25970">
        <w:rPr>
          <w:rFonts w:eastAsia="Times New Roman" w:cs="Arial"/>
          <w:szCs w:val="24"/>
          <w:u w:val="single"/>
          <w:lang w:eastAsia="en-US"/>
        </w:rPr>
        <w:t>)</w:t>
      </w:r>
      <w:r w:rsidR="00EF5643" w:rsidRPr="00021036">
        <w:rPr>
          <w:rFonts w:eastAsia="Times New Roman" w:cs="Arial"/>
          <w:szCs w:val="24"/>
          <w:lang w:eastAsia="en-US"/>
        </w:rPr>
        <w:t>:</w:t>
      </w:r>
      <w:r w:rsidRPr="00490128">
        <w:rPr>
          <w:rFonts w:eastAsia="Times New Roman" w:cs="Arial"/>
          <w:szCs w:val="24"/>
          <w:lang w:eastAsia="en-US"/>
        </w:rPr>
        <w:t xml:space="preserve"> Describe your integrated PR</w:t>
      </w:r>
      <w:r w:rsidR="00EF5643" w:rsidRPr="00021036">
        <w:rPr>
          <w:rFonts w:eastAsia="Times New Roman" w:cs="Arial"/>
          <w:szCs w:val="24"/>
          <w:lang w:eastAsia="en-US"/>
        </w:rPr>
        <w:t xml:space="preserve"> </w:t>
      </w:r>
      <w:r w:rsidR="004A03B3">
        <w:rPr>
          <w:rFonts w:eastAsia="Times New Roman" w:cs="Arial"/>
          <w:szCs w:val="24"/>
          <w:lang w:eastAsia="en-US"/>
        </w:rPr>
        <w:t>capabilities</w:t>
      </w:r>
      <w:r w:rsidR="00EF5643" w:rsidRPr="00021036">
        <w:rPr>
          <w:rFonts w:eastAsia="Times New Roman" w:cs="Arial"/>
          <w:szCs w:val="24"/>
          <w:lang w:eastAsia="en-US"/>
        </w:rPr>
        <w:t xml:space="preserve"> </w:t>
      </w:r>
      <w:r w:rsidR="00B45E34" w:rsidRPr="00021036">
        <w:rPr>
          <w:rFonts w:eastAsia="Times New Roman" w:cs="Arial"/>
          <w:szCs w:val="24"/>
          <w:lang w:eastAsia="en-US"/>
        </w:rPr>
        <w:t xml:space="preserve">that includes </w:t>
      </w:r>
      <w:r w:rsidR="004A03B3" w:rsidRPr="00F35D6B">
        <w:rPr>
          <w:rFonts w:eastAsia="Times New Roman" w:cs="Arial"/>
          <w:szCs w:val="24"/>
          <w:lang w:eastAsia="en-US"/>
        </w:rPr>
        <w:t>developing earned media strategies</w:t>
      </w:r>
      <w:r w:rsidR="004A03B3">
        <w:rPr>
          <w:rFonts w:eastAsia="Times New Roman" w:cs="Arial"/>
          <w:szCs w:val="24"/>
          <w:lang w:eastAsia="en-US"/>
        </w:rPr>
        <w:t xml:space="preserve"> as well as</w:t>
      </w:r>
      <w:r w:rsidR="004A03B3" w:rsidRPr="00490128">
        <w:rPr>
          <w:rFonts w:eastAsia="Times New Roman" w:cs="Arial"/>
          <w:szCs w:val="24"/>
          <w:lang w:eastAsia="en-US"/>
        </w:rPr>
        <w:t xml:space="preserve"> </w:t>
      </w:r>
      <w:r w:rsidRPr="00490128">
        <w:rPr>
          <w:rFonts w:eastAsia="Times New Roman" w:cs="Arial"/>
          <w:iCs/>
          <w:szCs w:val="24"/>
          <w:lang w:eastAsia="en-US"/>
        </w:rPr>
        <w:t>media relations, crisis communications, event management, and cross-cultural outreach</w:t>
      </w:r>
      <w:r w:rsidR="004A03B3">
        <w:rPr>
          <w:rFonts w:eastAsia="Times New Roman" w:cs="Arial"/>
          <w:szCs w:val="24"/>
          <w:lang w:eastAsia="en-US"/>
        </w:rPr>
        <w:t>.</w:t>
      </w:r>
      <w:r w:rsidR="00B45E34" w:rsidRPr="00021036">
        <w:rPr>
          <w:rFonts w:eastAsia="Times New Roman" w:cs="Arial"/>
          <w:iCs/>
          <w:szCs w:val="24"/>
          <w:lang w:eastAsia="en-US"/>
        </w:rPr>
        <w:t xml:space="preserve"> </w:t>
      </w:r>
    </w:p>
    <w:p w14:paraId="77E7380C" w14:textId="61F00839" w:rsidR="004B4F5B" w:rsidRPr="00425D29" w:rsidRDefault="004B4F5B" w:rsidP="004A3999">
      <w:pPr>
        <w:autoSpaceDE w:val="0"/>
        <w:autoSpaceDN w:val="0"/>
        <w:adjustRightInd w:val="0"/>
        <w:spacing w:after="0"/>
        <w:ind w:left="360"/>
        <w:rPr>
          <w:rFonts w:cs="Arial"/>
          <w:color w:val="FF0000"/>
          <w:szCs w:val="24"/>
        </w:rPr>
      </w:pPr>
    </w:p>
    <w:p w14:paraId="32559032" w14:textId="39204EFA" w:rsidR="00D412E9" w:rsidRDefault="00D412E9" w:rsidP="0070492C">
      <w:pPr>
        <w:pStyle w:val="ListParagraph"/>
        <w:numPr>
          <w:ilvl w:val="0"/>
          <w:numId w:val="157"/>
        </w:numPr>
        <w:spacing w:after="0"/>
        <w:jc w:val="both"/>
        <w:rPr>
          <w:rFonts w:cs="Arial"/>
          <w:szCs w:val="24"/>
        </w:rPr>
      </w:pPr>
      <w:r w:rsidRPr="004A3999">
        <w:rPr>
          <w:rFonts w:cs="Arial"/>
          <w:szCs w:val="24"/>
          <w:u w:val="single"/>
        </w:rPr>
        <w:t>Other Specialized Services</w:t>
      </w:r>
      <w:r w:rsidR="006F0E71">
        <w:rPr>
          <w:rFonts w:cs="Arial"/>
          <w:szCs w:val="24"/>
        </w:rPr>
        <w:t>:</w:t>
      </w:r>
      <w:r>
        <w:rPr>
          <w:rFonts w:cs="Arial"/>
          <w:szCs w:val="24"/>
        </w:rPr>
        <w:t xml:space="preserve"> List any other specialized services your agency offers to its clients, either directly or indirectly through parent or sister companies, subsidiaries, or network of affiliations.</w:t>
      </w:r>
    </w:p>
    <w:p w14:paraId="15BA2EA7" w14:textId="77777777" w:rsidR="00D412E9" w:rsidRPr="00425D29" w:rsidRDefault="00D412E9" w:rsidP="00021036">
      <w:pPr>
        <w:autoSpaceDE w:val="0"/>
        <w:autoSpaceDN w:val="0"/>
        <w:adjustRightInd w:val="0"/>
        <w:spacing w:after="0" w:line="240" w:lineRule="auto"/>
        <w:rPr>
          <w:rFonts w:cs="Arial"/>
          <w:strike/>
          <w:szCs w:val="24"/>
        </w:rPr>
      </w:pPr>
    </w:p>
    <w:p w14:paraId="4A49EA0B" w14:textId="77777777" w:rsidR="002D30EC" w:rsidRDefault="002D30EC" w:rsidP="00DD33E3">
      <w:pPr>
        <w:numPr>
          <w:ilvl w:val="3"/>
          <w:numId w:val="46"/>
        </w:numPr>
        <w:spacing w:before="160" w:after="240" w:line="268" w:lineRule="auto"/>
        <w:ind w:left="360"/>
        <w:contextualSpacing/>
        <w:jc w:val="both"/>
        <w:rPr>
          <w:rFonts w:eastAsiaTheme="minorHAnsi" w:cs="Arial"/>
          <w:b/>
          <w:szCs w:val="24"/>
          <w:lang w:eastAsia="en-US"/>
        </w:rPr>
      </w:pPr>
      <w:r w:rsidRPr="00425D29">
        <w:rPr>
          <w:rFonts w:eastAsiaTheme="minorHAnsi" w:cs="Arial"/>
          <w:b/>
          <w:szCs w:val="24"/>
          <w:lang w:eastAsia="en-US"/>
        </w:rPr>
        <w:t>References</w:t>
      </w:r>
    </w:p>
    <w:p w14:paraId="22643A1E" w14:textId="77777777" w:rsidR="00934D00" w:rsidRPr="00425D29" w:rsidRDefault="00934D00" w:rsidP="00934D00">
      <w:pPr>
        <w:spacing w:before="160" w:after="240" w:line="268" w:lineRule="auto"/>
        <w:ind w:left="360"/>
        <w:contextualSpacing/>
        <w:jc w:val="both"/>
        <w:rPr>
          <w:rFonts w:eastAsiaTheme="minorHAnsi" w:cs="Arial"/>
          <w:b/>
          <w:szCs w:val="24"/>
          <w:lang w:eastAsia="en-US"/>
        </w:rPr>
      </w:pPr>
    </w:p>
    <w:p w14:paraId="10A48FDA" w14:textId="593A89CE" w:rsidR="002D30EC" w:rsidRDefault="002D30EC" w:rsidP="00E7034F">
      <w:pPr>
        <w:numPr>
          <w:ilvl w:val="0"/>
          <w:numId w:val="66"/>
        </w:numPr>
        <w:spacing w:after="240" w:line="268" w:lineRule="auto"/>
        <w:contextualSpacing/>
        <w:jc w:val="both"/>
        <w:rPr>
          <w:rFonts w:eastAsiaTheme="minorHAnsi" w:cs="Arial"/>
          <w:szCs w:val="24"/>
          <w:lang w:eastAsia="en-US"/>
        </w:rPr>
      </w:pPr>
      <w:r w:rsidRPr="00425D29">
        <w:rPr>
          <w:rFonts w:eastAsiaTheme="minorHAnsi" w:cs="Arial"/>
          <w:szCs w:val="24"/>
          <w:u w:val="single"/>
          <w:lang w:eastAsia="en-US"/>
        </w:rPr>
        <w:t>Client references</w:t>
      </w:r>
      <w:r w:rsidRPr="00425D29">
        <w:rPr>
          <w:rFonts w:eastAsiaTheme="minorHAnsi" w:cs="Arial"/>
          <w:szCs w:val="24"/>
          <w:lang w:eastAsia="en-US"/>
        </w:rPr>
        <w:t xml:space="preserve">: List </w:t>
      </w:r>
      <w:r w:rsidR="00AC68CD" w:rsidRPr="00425D29">
        <w:rPr>
          <w:rFonts w:eastAsiaTheme="minorHAnsi" w:cs="Arial"/>
          <w:szCs w:val="24"/>
          <w:lang w:eastAsia="en-US"/>
        </w:rPr>
        <w:t>five</w:t>
      </w:r>
      <w:r w:rsidRPr="00425D29">
        <w:rPr>
          <w:rFonts w:eastAsiaTheme="minorHAnsi" w:cs="Arial"/>
          <w:szCs w:val="24"/>
          <w:lang w:eastAsia="en-US"/>
        </w:rPr>
        <w:t xml:space="preserve"> client references (name, title, company, address, telephone, email) the Lottery can contact.</w:t>
      </w:r>
    </w:p>
    <w:p w14:paraId="7A746544" w14:textId="77777777" w:rsidR="00BC3B31" w:rsidRPr="00425D29" w:rsidRDefault="00BC3B31" w:rsidP="00021036">
      <w:pPr>
        <w:spacing w:after="240" w:line="268" w:lineRule="auto"/>
        <w:ind w:left="720"/>
        <w:contextualSpacing/>
        <w:jc w:val="both"/>
        <w:rPr>
          <w:rFonts w:eastAsiaTheme="minorHAnsi" w:cs="Arial"/>
          <w:szCs w:val="24"/>
          <w:lang w:eastAsia="en-US"/>
        </w:rPr>
      </w:pPr>
    </w:p>
    <w:p w14:paraId="1E198459" w14:textId="74C5718D" w:rsidR="007D4D74" w:rsidRPr="00BC3422" w:rsidRDefault="007D4D74" w:rsidP="00DD33E3">
      <w:pPr>
        <w:numPr>
          <w:ilvl w:val="3"/>
          <w:numId w:val="46"/>
        </w:numPr>
        <w:spacing w:after="240" w:line="269" w:lineRule="auto"/>
        <w:ind w:left="360"/>
        <w:jc w:val="both"/>
        <w:rPr>
          <w:rFonts w:eastAsiaTheme="minorHAnsi" w:cs="Arial"/>
          <w:b/>
          <w:szCs w:val="24"/>
          <w:lang w:eastAsia="en-US"/>
        </w:rPr>
      </w:pPr>
      <w:r w:rsidRPr="00BC3422">
        <w:rPr>
          <w:rFonts w:eastAsiaTheme="minorHAnsi" w:cs="Arial"/>
          <w:b/>
          <w:szCs w:val="24"/>
          <w:lang w:eastAsia="en-US"/>
        </w:rPr>
        <w:lastRenderedPageBreak/>
        <w:t>Percentage Breakdown by Service</w:t>
      </w:r>
      <w:r w:rsidRPr="00021036">
        <w:rPr>
          <w:rStyle w:val="CommentReference"/>
        </w:rPr>
        <w:t>:</w:t>
      </w:r>
    </w:p>
    <w:p w14:paraId="32648450" w14:textId="7A16535B" w:rsidR="00570C94" w:rsidRPr="00934D00" w:rsidRDefault="00323728" w:rsidP="00934D00">
      <w:pPr>
        <w:spacing w:after="240" w:line="268" w:lineRule="auto"/>
        <w:ind w:left="360"/>
        <w:jc w:val="both"/>
        <w:rPr>
          <w:szCs w:val="24"/>
        </w:rPr>
      </w:pPr>
      <w:r w:rsidRPr="00BC3422">
        <w:rPr>
          <w:szCs w:val="24"/>
        </w:rPr>
        <w:t xml:space="preserve">List the percentage of </w:t>
      </w:r>
      <w:r w:rsidR="006F0E71">
        <w:rPr>
          <w:szCs w:val="24"/>
        </w:rPr>
        <w:t>media billings</w:t>
      </w:r>
      <w:r w:rsidR="006F0E71" w:rsidRPr="00BC3422">
        <w:rPr>
          <w:szCs w:val="24"/>
        </w:rPr>
        <w:t xml:space="preserve"> </w:t>
      </w:r>
      <w:r w:rsidR="006F0E71">
        <w:rPr>
          <w:szCs w:val="24"/>
        </w:rPr>
        <w:t xml:space="preserve">placed </w:t>
      </w:r>
      <w:r w:rsidR="00E3167D" w:rsidRPr="00BC3422">
        <w:rPr>
          <w:szCs w:val="24"/>
        </w:rPr>
        <w:t xml:space="preserve">by your agency using the chart below. </w:t>
      </w:r>
      <w:r w:rsidR="007D4D74" w:rsidRPr="00BC3422">
        <w:rPr>
          <w:szCs w:val="24"/>
        </w:rPr>
        <w:t xml:space="preserve">For additional information, descriptions, and details refer to Exhibit A – Scope of Work </w:t>
      </w:r>
      <w:bookmarkEnd w:id="80"/>
    </w:p>
    <w:tbl>
      <w:tblPr>
        <w:tblW w:w="10459"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559"/>
        <w:gridCol w:w="2421"/>
        <w:gridCol w:w="630"/>
        <w:gridCol w:w="2292"/>
        <w:gridCol w:w="559"/>
        <w:gridCol w:w="1540"/>
        <w:gridCol w:w="559"/>
      </w:tblGrid>
      <w:tr w:rsidR="00AA50D4" w:rsidRPr="00005A5D" w14:paraId="2C90E143" w14:textId="77777777" w:rsidTr="0093790F">
        <w:trPr>
          <w:trHeight w:val="421"/>
        </w:trPr>
        <w:tc>
          <w:tcPr>
            <w:tcW w:w="2458" w:type="dxa"/>
            <w:gridSpan w:val="2"/>
            <w:shd w:val="clear" w:color="auto" w:fill="DAE9F7"/>
          </w:tcPr>
          <w:p w14:paraId="63D228E1" w14:textId="77777777" w:rsidR="00005A5D" w:rsidRPr="00005A5D" w:rsidRDefault="00005A5D" w:rsidP="00005A5D">
            <w:pPr>
              <w:tabs>
                <w:tab w:val="left" w:pos="630"/>
                <w:tab w:val="left" w:pos="2160"/>
                <w:tab w:val="left" w:pos="6390"/>
              </w:tabs>
              <w:jc w:val="center"/>
              <w:rPr>
                <w:rFonts w:eastAsia="Times New Roman" w:cs="Arial"/>
                <w:sz w:val="22"/>
                <w:u w:val="single"/>
              </w:rPr>
            </w:pPr>
            <w:r w:rsidRPr="00005A5D">
              <w:rPr>
                <w:rFonts w:eastAsia="Times New Roman" w:cs="Arial"/>
                <w:sz w:val="22"/>
                <w:u w:val="single"/>
              </w:rPr>
              <w:t>Television/Video</w:t>
            </w:r>
          </w:p>
        </w:tc>
        <w:tc>
          <w:tcPr>
            <w:tcW w:w="3051" w:type="dxa"/>
            <w:gridSpan w:val="2"/>
            <w:shd w:val="clear" w:color="auto" w:fill="DAE9F7"/>
          </w:tcPr>
          <w:p w14:paraId="10773946" w14:textId="77777777" w:rsidR="00005A5D" w:rsidRPr="00005A5D" w:rsidRDefault="00005A5D" w:rsidP="00005A5D">
            <w:pPr>
              <w:tabs>
                <w:tab w:val="left" w:pos="630"/>
                <w:tab w:val="left" w:pos="2160"/>
                <w:tab w:val="left" w:pos="6390"/>
              </w:tabs>
              <w:jc w:val="center"/>
              <w:rPr>
                <w:rFonts w:eastAsia="Times New Roman" w:cs="Arial"/>
                <w:sz w:val="22"/>
                <w:u w:val="single"/>
              </w:rPr>
            </w:pPr>
            <w:r w:rsidRPr="00005A5D">
              <w:rPr>
                <w:rFonts w:eastAsia="Times New Roman" w:cs="Arial"/>
                <w:sz w:val="22"/>
                <w:u w:val="single"/>
              </w:rPr>
              <w:t>Radio/Audio</w:t>
            </w:r>
          </w:p>
        </w:tc>
        <w:tc>
          <w:tcPr>
            <w:tcW w:w="2851" w:type="dxa"/>
            <w:gridSpan w:val="2"/>
            <w:shd w:val="clear" w:color="auto" w:fill="DAE9F7"/>
          </w:tcPr>
          <w:p w14:paraId="48DCFDBB" w14:textId="77777777" w:rsidR="00005A5D" w:rsidRPr="00005A5D" w:rsidRDefault="00005A5D" w:rsidP="00005A5D">
            <w:pPr>
              <w:tabs>
                <w:tab w:val="left" w:pos="630"/>
                <w:tab w:val="left" w:pos="2160"/>
                <w:tab w:val="left" w:pos="6390"/>
              </w:tabs>
              <w:jc w:val="center"/>
              <w:rPr>
                <w:rFonts w:eastAsia="Times New Roman" w:cs="Arial"/>
                <w:sz w:val="22"/>
                <w:u w:val="single"/>
              </w:rPr>
            </w:pPr>
            <w:r w:rsidRPr="00005A5D">
              <w:rPr>
                <w:rFonts w:eastAsia="Times New Roman" w:cs="Arial"/>
                <w:sz w:val="22"/>
                <w:u w:val="single"/>
              </w:rPr>
              <w:t>Digital</w:t>
            </w:r>
          </w:p>
        </w:tc>
        <w:tc>
          <w:tcPr>
            <w:tcW w:w="2099" w:type="dxa"/>
            <w:gridSpan w:val="2"/>
            <w:shd w:val="clear" w:color="auto" w:fill="DAE9F7"/>
          </w:tcPr>
          <w:p w14:paraId="60FEDDD3" w14:textId="77777777" w:rsidR="00005A5D" w:rsidRPr="00005A5D" w:rsidRDefault="00005A5D" w:rsidP="00005A5D">
            <w:pPr>
              <w:tabs>
                <w:tab w:val="left" w:pos="630"/>
                <w:tab w:val="left" w:pos="2160"/>
                <w:tab w:val="left" w:pos="6390"/>
              </w:tabs>
              <w:jc w:val="center"/>
              <w:rPr>
                <w:rFonts w:eastAsia="Times New Roman" w:cs="Arial"/>
                <w:sz w:val="22"/>
                <w:u w:val="single"/>
              </w:rPr>
            </w:pPr>
            <w:r w:rsidRPr="00005A5D">
              <w:rPr>
                <w:rFonts w:eastAsia="Times New Roman" w:cs="Arial"/>
                <w:sz w:val="22"/>
                <w:u w:val="single"/>
              </w:rPr>
              <w:t>Other</w:t>
            </w:r>
          </w:p>
        </w:tc>
      </w:tr>
      <w:tr w:rsidR="00005A5D" w:rsidRPr="00005A5D" w14:paraId="558E32E0" w14:textId="77777777" w:rsidTr="0093790F">
        <w:trPr>
          <w:trHeight w:val="421"/>
        </w:trPr>
        <w:tc>
          <w:tcPr>
            <w:tcW w:w="2458" w:type="dxa"/>
            <w:gridSpan w:val="2"/>
            <w:shd w:val="clear" w:color="auto" w:fill="D9D9D9"/>
            <w:vAlign w:val="center"/>
          </w:tcPr>
          <w:p w14:paraId="4D1E999C" w14:textId="77777777" w:rsidR="00005A5D" w:rsidRPr="00005A5D" w:rsidRDefault="00005A5D" w:rsidP="00005A5D">
            <w:pPr>
              <w:tabs>
                <w:tab w:val="left" w:pos="630"/>
                <w:tab w:val="left" w:pos="2160"/>
                <w:tab w:val="left" w:pos="6390"/>
              </w:tabs>
              <w:jc w:val="center"/>
              <w:rPr>
                <w:rFonts w:eastAsia="Times New Roman" w:cs="Arial"/>
                <w:sz w:val="22"/>
              </w:rPr>
            </w:pPr>
            <w:r w:rsidRPr="00005A5D">
              <w:rPr>
                <w:rFonts w:eastAsia="Times New Roman" w:cs="Arial"/>
                <w:sz w:val="22"/>
              </w:rPr>
              <w:t>Linear National TV</w:t>
            </w:r>
          </w:p>
        </w:tc>
        <w:tc>
          <w:tcPr>
            <w:tcW w:w="2421" w:type="dxa"/>
            <w:shd w:val="clear" w:color="auto" w:fill="auto"/>
            <w:vAlign w:val="center"/>
          </w:tcPr>
          <w:p w14:paraId="29F7E072" w14:textId="0E82E425" w:rsidR="00005A5D" w:rsidRPr="00005A5D" w:rsidRDefault="00005A5D" w:rsidP="00005A5D">
            <w:pPr>
              <w:tabs>
                <w:tab w:val="left" w:pos="630"/>
                <w:tab w:val="left" w:pos="2160"/>
                <w:tab w:val="left" w:pos="6390"/>
              </w:tabs>
              <w:rPr>
                <w:rFonts w:eastAsia="Times New Roman" w:cs="Arial"/>
                <w:sz w:val="22"/>
              </w:rPr>
            </w:pPr>
            <w:r w:rsidRPr="00005A5D">
              <w:rPr>
                <w:rFonts w:eastAsia="Times New Roman" w:cs="Arial"/>
                <w:sz w:val="22"/>
              </w:rPr>
              <w:t xml:space="preserve">Terrestrial </w:t>
            </w:r>
            <w:r w:rsidR="00747436">
              <w:rPr>
                <w:rFonts w:eastAsia="Times New Roman" w:cs="Arial"/>
                <w:sz w:val="22"/>
              </w:rPr>
              <w:t>National</w:t>
            </w:r>
            <w:r w:rsidR="00747436" w:rsidRPr="00005A5D">
              <w:rPr>
                <w:rFonts w:eastAsia="Times New Roman" w:cs="Arial"/>
                <w:sz w:val="22"/>
              </w:rPr>
              <w:t xml:space="preserve"> </w:t>
            </w:r>
            <w:r w:rsidRPr="00005A5D">
              <w:rPr>
                <w:rFonts w:eastAsia="Times New Roman" w:cs="Arial"/>
                <w:sz w:val="22"/>
              </w:rPr>
              <w:t>radio</w:t>
            </w:r>
          </w:p>
        </w:tc>
        <w:tc>
          <w:tcPr>
            <w:tcW w:w="630" w:type="dxa"/>
            <w:shd w:val="clear" w:color="auto" w:fill="auto"/>
            <w:vAlign w:val="center"/>
          </w:tcPr>
          <w:p w14:paraId="256A4909" w14:textId="77777777" w:rsidR="00005A5D" w:rsidRPr="00005A5D" w:rsidRDefault="00005A5D" w:rsidP="00005A5D">
            <w:pPr>
              <w:tabs>
                <w:tab w:val="left" w:pos="630"/>
                <w:tab w:val="left" w:pos="2160"/>
                <w:tab w:val="left" w:pos="6390"/>
              </w:tabs>
              <w:rPr>
                <w:rFonts w:eastAsia="Times New Roman" w:cs="Arial"/>
                <w:sz w:val="22"/>
              </w:rPr>
            </w:pPr>
            <w:r w:rsidRPr="00005A5D">
              <w:rPr>
                <w:rFonts w:eastAsia="Times New Roman" w:cs="Arial"/>
                <w:sz w:val="22"/>
              </w:rPr>
              <w:t>X%</w:t>
            </w:r>
          </w:p>
        </w:tc>
        <w:tc>
          <w:tcPr>
            <w:tcW w:w="2292" w:type="dxa"/>
            <w:shd w:val="clear" w:color="auto" w:fill="auto"/>
            <w:vAlign w:val="center"/>
          </w:tcPr>
          <w:p w14:paraId="7980AD04" w14:textId="77777777" w:rsidR="00005A5D" w:rsidRPr="00005A5D" w:rsidRDefault="00005A5D" w:rsidP="00005A5D">
            <w:pPr>
              <w:tabs>
                <w:tab w:val="left" w:pos="630"/>
                <w:tab w:val="left" w:pos="2160"/>
                <w:tab w:val="left" w:pos="6390"/>
              </w:tabs>
              <w:rPr>
                <w:rFonts w:eastAsia="Times New Roman" w:cs="Arial"/>
                <w:sz w:val="22"/>
              </w:rPr>
            </w:pPr>
            <w:r w:rsidRPr="00005A5D">
              <w:rPr>
                <w:rFonts w:eastAsia="Times New Roman" w:cs="Arial"/>
                <w:sz w:val="22"/>
              </w:rPr>
              <w:t>Display/Interactive</w:t>
            </w:r>
          </w:p>
        </w:tc>
        <w:tc>
          <w:tcPr>
            <w:tcW w:w="559" w:type="dxa"/>
            <w:shd w:val="clear" w:color="auto" w:fill="auto"/>
            <w:vAlign w:val="center"/>
          </w:tcPr>
          <w:p w14:paraId="587A6EFC" w14:textId="77777777" w:rsidR="00005A5D" w:rsidRPr="00005A5D" w:rsidRDefault="00005A5D" w:rsidP="00005A5D">
            <w:pPr>
              <w:tabs>
                <w:tab w:val="left" w:pos="630"/>
                <w:tab w:val="left" w:pos="2160"/>
                <w:tab w:val="left" w:pos="6390"/>
              </w:tabs>
              <w:rPr>
                <w:rFonts w:eastAsia="Times New Roman" w:cs="Arial"/>
                <w:sz w:val="22"/>
              </w:rPr>
            </w:pPr>
            <w:r w:rsidRPr="00005A5D">
              <w:rPr>
                <w:rFonts w:eastAsia="Times New Roman" w:cs="Arial"/>
                <w:sz w:val="22"/>
              </w:rPr>
              <w:t>X%</w:t>
            </w:r>
          </w:p>
        </w:tc>
        <w:tc>
          <w:tcPr>
            <w:tcW w:w="1540" w:type="dxa"/>
            <w:shd w:val="clear" w:color="auto" w:fill="auto"/>
            <w:vAlign w:val="center"/>
          </w:tcPr>
          <w:p w14:paraId="6C008F30" w14:textId="77777777" w:rsidR="00005A5D" w:rsidRPr="00005A5D" w:rsidRDefault="00005A5D" w:rsidP="00005A5D">
            <w:pPr>
              <w:tabs>
                <w:tab w:val="left" w:pos="630"/>
                <w:tab w:val="left" w:pos="2160"/>
                <w:tab w:val="left" w:pos="6390"/>
              </w:tabs>
              <w:rPr>
                <w:rFonts w:eastAsia="Times New Roman" w:cs="Arial"/>
                <w:sz w:val="22"/>
              </w:rPr>
            </w:pPr>
            <w:r w:rsidRPr="00005A5D">
              <w:rPr>
                <w:rFonts w:eastAsia="Times New Roman" w:cs="Arial"/>
                <w:sz w:val="22"/>
              </w:rPr>
              <w:t>Out of Home</w:t>
            </w:r>
          </w:p>
        </w:tc>
        <w:tc>
          <w:tcPr>
            <w:tcW w:w="559" w:type="dxa"/>
            <w:shd w:val="clear" w:color="auto" w:fill="auto"/>
          </w:tcPr>
          <w:p w14:paraId="6C8215E0" w14:textId="77777777" w:rsidR="00005A5D" w:rsidRPr="00005A5D" w:rsidRDefault="00005A5D" w:rsidP="00005A5D">
            <w:pPr>
              <w:tabs>
                <w:tab w:val="left" w:pos="630"/>
                <w:tab w:val="left" w:pos="2160"/>
                <w:tab w:val="left" w:pos="6390"/>
              </w:tabs>
              <w:rPr>
                <w:rFonts w:eastAsia="Times New Roman" w:cs="Arial"/>
                <w:sz w:val="22"/>
              </w:rPr>
            </w:pPr>
            <w:r w:rsidRPr="00005A5D">
              <w:rPr>
                <w:rFonts w:eastAsia="Times New Roman" w:cs="Arial"/>
                <w:sz w:val="22"/>
              </w:rPr>
              <w:t>X%</w:t>
            </w:r>
          </w:p>
        </w:tc>
      </w:tr>
      <w:tr w:rsidR="006C0CA6" w:rsidRPr="00005A5D" w14:paraId="19BFDE84" w14:textId="77777777" w:rsidTr="0093790F">
        <w:trPr>
          <w:trHeight w:val="523"/>
        </w:trPr>
        <w:tc>
          <w:tcPr>
            <w:tcW w:w="1899" w:type="dxa"/>
            <w:shd w:val="clear" w:color="auto" w:fill="auto"/>
            <w:vAlign w:val="center"/>
          </w:tcPr>
          <w:p w14:paraId="4B42A8FF"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 xml:space="preserve">Broadcast </w:t>
            </w:r>
          </w:p>
        </w:tc>
        <w:tc>
          <w:tcPr>
            <w:tcW w:w="559" w:type="dxa"/>
            <w:shd w:val="clear" w:color="auto" w:fill="auto"/>
            <w:vAlign w:val="center"/>
          </w:tcPr>
          <w:p w14:paraId="575A0E82"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c>
          <w:tcPr>
            <w:tcW w:w="2421" w:type="dxa"/>
            <w:shd w:val="clear" w:color="auto" w:fill="auto"/>
            <w:vAlign w:val="center"/>
          </w:tcPr>
          <w:p w14:paraId="34EB8332" w14:textId="4E7724C0"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 xml:space="preserve">Terrestrial </w:t>
            </w:r>
            <w:r>
              <w:rPr>
                <w:rFonts w:eastAsia="Times New Roman" w:cs="Arial"/>
                <w:sz w:val="22"/>
              </w:rPr>
              <w:t>Spot</w:t>
            </w:r>
            <w:r w:rsidRPr="00005A5D">
              <w:rPr>
                <w:rFonts w:eastAsia="Times New Roman" w:cs="Arial"/>
                <w:sz w:val="22"/>
              </w:rPr>
              <w:t xml:space="preserve"> radio </w:t>
            </w:r>
          </w:p>
        </w:tc>
        <w:tc>
          <w:tcPr>
            <w:tcW w:w="630" w:type="dxa"/>
            <w:shd w:val="clear" w:color="auto" w:fill="auto"/>
            <w:vAlign w:val="center"/>
          </w:tcPr>
          <w:p w14:paraId="4A14D334"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c>
          <w:tcPr>
            <w:tcW w:w="2292" w:type="dxa"/>
            <w:shd w:val="clear" w:color="auto" w:fill="auto"/>
            <w:vAlign w:val="center"/>
          </w:tcPr>
          <w:p w14:paraId="1BF75B04" w14:textId="4BC9B443" w:rsidR="003D52E1" w:rsidRPr="00005A5D" w:rsidRDefault="003D52E1" w:rsidP="003D52E1">
            <w:pPr>
              <w:tabs>
                <w:tab w:val="left" w:pos="630"/>
                <w:tab w:val="left" w:pos="2160"/>
                <w:tab w:val="left" w:pos="6390"/>
              </w:tabs>
              <w:rPr>
                <w:rFonts w:eastAsia="Times New Roman" w:cs="Arial"/>
                <w:sz w:val="22"/>
              </w:rPr>
            </w:pPr>
            <w:r>
              <w:rPr>
                <w:rFonts w:eastAsia="Times New Roman" w:cs="Arial"/>
                <w:sz w:val="22"/>
              </w:rPr>
              <w:t>Video (OLV)</w:t>
            </w:r>
          </w:p>
        </w:tc>
        <w:tc>
          <w:tcPr>
            <w:tcW w:w="559" w:type="dxa"/>
            <w:shd w:val="clear" w:color="auto" w:fill="auto"/>
            <w:vAlign w:val="center"/>
          </w:tcPr>
          <w:p w14:paraId="7B6B7C38"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c>
          <w:tcPr>
            <w:tcW w:w="1540" w:type="dxa"/>
            <w:shd w:val="clear" w:color="auto" w:fill="auto"/>
            <w:vAlign w:val="center"/>
          </w:tcPr>
          <w:p w14:paraId="65897364" w14:textId="1415585E"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Digital Out of Home</w:t>
            </w:r>
          </w:p>
        </w:tc>
        <w:tc>
          <w:tcPr>
            <w:tcW w:w="559" w:type="dxa"/>
            <w:shd w:val="clear" w:color="auto" w:fill="auto"/>
          </w:tcPr>
          <w:p w14:paraId="651CB7B1"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r>
      <w:tr w:rsidR="006C0CA6" w:rsidRPr="00005A5D" w14:paraId="384226F5" w14:textId="77777777" w:rsidTr="0093790F">
        <w:trPr>
          <w:trHeight w:val="429"/>
        </w:trPr>
        <w:tc>
          <w:tcPr>
            <w:tcW w:w="1899" w:type="dxa"/>
            <w:shd w:val="clear" w:color="auto" w:fill="auto"/>
            <w:vAlign w:val="center"/>
          </w:tcPr>
          <w:p w14:paraId="70C81FED"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Cable/Satellite</w:t>
            </w:r>
          </w:p>
        </w:tc>
        <w:tc>
          <w:tcPr>
            <w:tcW w:w="559" w:type="dxa"/>
            <w:shd w:val="clear" w:color="auto" w:fill="auto"/>
            <w:vAlign w:val="center"/>
          </w:tcPr>
          <w:p w14:paraId="487DCD38"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c>
          <w:tcPr>
            <w:tcW w:w="2421" w:type="dxa"/>
            <w:shd w:val="clear" w:color="auto" w:fill="auto"/>
            <w:vAlign w:val="center"/>
          </w:tcPr>
          <w:p w14:paraId="1D36BC94"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Satellite radio</w:t>
            </w:r>
          </w:p>
        </w:tc>
        <w:tc>
          <w:tcPr>
            <w:tcW w:w="630" w:type="dxa"/>
            <w:shd w:val="clear" w:color="auto" w:fill="auto"/>
            <w:vAlign w:val="center"/>
          </w:tcPr>
          <w:p w14:paraId="57ED4E6F"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c>
          <w:tcPr>
            <w:tcW w:w="2292" w:type="dxa"/>
            <w:shd w:val="clear" w:color="auto" w:fill="auto"/>
            <w:vAlign w:val="center"/>
          </w:tcPr>
          <w:p w14:paraId="45E6DBE7" w14:textId="11EBC274" w:rsidR="003D52E1" w:rsidRPr="00005A5D" w:rsidRDefault="003D52E1" w:rsidP="003D52E1">
            <w:pPr>
              <w:tabs>
                <w:tab w:val="left" w:pos="630"/>
                <w:tab w:val="left" w:pos="2160"/>
                <w:tab w:val="left" w:pos="6390"/>
              </w:tabs>
              <w:rPr>
                <w:rFonts w:eastAsia="Times New Roman" w:cs="Arial"/>
                <w:sz w:val="22"/>
              </w:rPr>
            </w:pPr>
            <w:r>
              <w:rPr>
                <w:rFonts w:eastAsia="Times New Roman" w:cs="Arial"/>
                <w:sz w:val="22"/>
              </w:rPr>
              <w:t xml:space="preserve">Social </w:t>
            </w:r>
          </w:p>
        </w:tc>
        <w:tc>
          <w:tcPr>
            <w:tcW w:w="559" w:type="dxa"/>
            <w:shd w:val="clear" w:color="auto" w:fill="auto"/>
            <w:vAlign w:val="center"/>
          </w:tcPr>
          <w:p w14:paraId="448F161E"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c>
          <w:tcPr>
            <w:tcW w:w="1540" w:type="dxa"/>
            <w:shd w:val="clear" w:color="auto" w:fill="auto"/>
            <w:vAlign w:val="center"/>
          </w:tcPr>
          <w:p w14:paraId="405057A3" w14:textId="1C8F8760"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Experiential</w:t>
            </w:r>
          </w:p>
        </w:tc>
        <w:tc>
          <w:tcPr>
            <w:tcW w:w="559" w:type="dxa"/>
            <w:shd w:val="clear" w:color="auto" w:fill="auto"/>
          </w:tcPr>
          <w:p w14:paraId="653EE0C7"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r>
      <w:tr w:rsidR="003D52E1" w:rsidRPr="00005A5D" w14:paraId="718C716D" w14:textId="77777777" w:rsidTr="0093790F">
        <w:trPr>
          <w:trHeight w:val="421"/>
        </w:trPr>
        <w:tc>
          <w:tcPr>
            <w:tcW w:w="2458" w:type="dxa"/>
            <w:gridSpan w:val="2"/>
            <w:shd w:val="clear" w:color="auto" w:fill="D9D9D9"/>
            <w:vAlign w:val="center"/>
          </w:tcPr>
          <w:p w14:paraId="5CDD57B9" w14:textId="77777777" w:rsidR="003D52E1" w:rsidRPr="00005A5D" w:rsidRDefault="003D52E1" w:rsidP="003D52E1">
            <w:pPr>
              <w:tabs>
                <w:tab w:val="left" w:pos="630"/>
                <w:tab w:val="left" w:pos="2160"/>
                <w:tab w:val="left" w:pos="6390"/>
              </w:tabs>
              <w:jc w:val="center"/>
              <w:rPr>
                <w:rFonts w:eastAsia="Times New Roman" w:cs="Arial"/>
                <w:sz w:val="22"/>
              </w:rPr>
            </w:pPr>
            <w:r w:rsidRPr="00005A5D">
              <w:rPr>
                <w:rFonts w:eastAsia="Times New Roman" w:cs="Arial"/>
                <w:sz w:val="22"/>
              </w:rPr>
              <w:t>Linear Spot TV</w:t>
            </w:r>
          </w:p>
        </w:tc>
        <w:tc>
          <w:tcPr>
            <w:tcW w:w="2421" w:type="dxa"/>
            <w:shd w:val="clear" w:color="auto" w:fill="auto"/>
            <w:vAlign w:val="center"/>
          </w:tcPr>
          <w:p w14:paraId="327B426D"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Digital/Streaming/Podcast</w:t>
            </w:r>
          </w:p>
        </w:tc>
        <w:tc>
          <w:tcPr>
            <w:tcW w:w="630" w:type="dxa"/>
            <w:shd w:val="clear" w:color="auto" w:fill="auto"/>
            <w:vAlign w:val="center"/>
          </w:tcPr>
          <w:p w14:paraId="3DB030DB" w14:textId="77777777" w:rsidR="003D52E1" w:rsidRPr="00005A5D" w:rsidRDefault="003D52E1" w:rsidP="003D52E1">
            <w:pPr>
              <w:tabs>
                <w:tab w:val="left" w:pos="630"/>
                <w:tab w:val="left" w:pos="2160"/>
                <w:tab w:val="left" w:pos="6390"/>
              </w:tabs>
              <w:rPr>
                <w:rFonts w:eastAsia="Times New Roman" w:cs="Arial"/>
                <w:sz w:val="22"/>
                <w:highlight w:val="yellow"/>
              </w:rPr>
            </w:pPr>
            <w:r w:rsidRPr="00005A5D">
              <w:rPr>
                <w:rFonts w:eastAsia="Times New Roman" w:cs="Arial"/>
                <w:sz w:val="22"/>
              </w:rPr>
              <w:t>X%</w:t>
            </w:r>
          </w:p>
        </w:tc>
        <w:tc>
          <w:tcPr>
            <w:tcW w:w="2292" w:type="dxa"/>
            <w:shd w:val="clear" w:color="auto" w:fill="auto"/>
            <w:vAlign w:val="center"/>
          </w:tcPr>
          <w:p w14:paraId="2B4F128F" w14:textId="4949404C" w:rsidR="003D52E1" w:rsidRPr="00005A5D" w:rsidRDefault="003D52E1" w:rsidP="003D52E1">
            <w:pPr>
              <w:tabs>
                <w:tab w:val="left" w:pos="630"/>
                <w:tab w:val="left" w:pos="2160"/>
                <w:tab w:val="left" w:pos="6390"/>
              </w:tabs>
              <w:rPr>
                <w:rFonts w:eastAsia="Times New Roman" w:cs="Arial"/>
                <w:sz w:val="22"/>
              </w:rPr>
            </w:pPr>
            <w:r>
              <w:rPr>
                <w:rFonts w:eastAsia="Times New Roman" w:cs="Arial"/>
                <w:sz w:val="22"/>
              </w:rPr>
              <w:t>Search</w:t>
            </w:r>
          </w:p>
        </w:tc>
        <w:tc>
          <w:tcPr>
            <w:tcW w:w="559" w:type="dxa"/>
            <w:shd w:val="clear" w:color="auto" w:fill="auto"/>
            <w:vAlign w:val="center"/>
          </w:tcPr>
          <w:p w14:paraId="1387B8FD"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c>
          <w:tcPr>
            <w:tcW w:w="1540" w:type="dxa"/>
            <w:shd w:val="clear" w:color="auto" w:fill="auto"/>
            <w:vAlign w:val="center"/>
          </w:tcPr>
          <w:p w14:paraId="58D08EDC" w14:textId="1A3475F5" w:rsidR="003D52E1" w:rsidRPr="00005A5D" w:rsidRDefault="003D52E1" w:rsidP="003D52E1">
            <w:pPr>
              <w:tabs>
                <w:tab w:val="left" w:pos="630"/>
                <w:tab w:val="left" w:pos="2160"/>
                <w:tab w:val="left" w:pos="6390"/>
              </w:tabs>
              <w:rPr>
                <w:rFonts w:eastAsia="Times New Roman" w:cs="Arial"/>
                <w:sz w:val="22"/>
              </w:rPr>
            </w:pPr>
            <w:r>
              <w:rPr>
                <w:rFonts w:eastAsia="Times New Roman" w:cs="Arial"/>
                <w:sz w:val="22"/>
              </w:rPr>
              <w:t>Print</w:t>
            </w:r>
          </w:p>
        </w:tc>
        <w:tc>
          <w:tcPr>
            <w:tcW w:w="559" w:type="dxa"/>
            <w:shd w:val="clear" w:color="auto" w:fill="auto"/>
            <w:vAlign w:val="center"/>
          </w:tcPr>
          <w:p w14:paraId="54057CAA" w14:textId="699E0361" w:rsidR="003D52E1" w:rsidRPr="00005A5D" w:rsidRDefault="003D52E1" w:rsidP="003D52E1">
            <w:pPr>
              <w:tabs>
                <w:tab w:val="left" w:pos="630"/>
                <w:tab w:val="left" w:pos="2160"/>
                <w:tab w:val="left" w:pos="6390"/>
              </w:tabs>
              <w:rPr>
                <w:rFonts w:eastAsia="Times New Roman" w:cs="Arial"/>
                <w:sz w:val="22"/>
              </w:rPr>
            </w:pPr>
            <w:r>
              <w:rPr>
                <w:rFonts w:eastAsia="Times New Roman" w:cs="Arial"/>
                <w:sz w:val="22"/>
              </w:rPr>
              <w:t>X%</w:t>
            </w:r>
          </w:p>
        </w:tc>
      </w:tr>
      <w:tr w:rsidR="003D52E1" w:rsidRPr="00005A5D" w14:paraId="3EE37958" w14:textId="77777777" w:rsidTr="0093790F">
        <w:trPr>
          <w:trHeight w:val="683"/>
        </w:trPr>
        <w:tc>
          <w:tcPr>
            <w:tcW w:w="1899" w:type="dxa"/>
            <w:shd w:val="clear" w:color="auto" w:fill="FFFFFF"/>
            <w:vAlign w:val="center"/>
          </w:tcPr>
          <w:p w14:paraId="33E8637A" w14:textId="77777777" w:rsidR="003D52E1" w:rsidRPr="00005A5D" w:rsidRDefault="003D52E1" w:rsidP="003D52E1">
            <w:pPr>
              <w:tabs>
                <w:tab w:val="left" w:pos="630"/>
                <w:tab w:val="left" w:pos="2160"/>
                <w:tab w:val="left" w:pos="6390"/>
              </w:tabs>
              <w:jc w:val="center"/>
              <w:rPr>
                <w:rFonts w:eastAsia="Times New Roman" w:cs="Arial"/>
                <w:sz w:val="22"/>
              </w:rPr>
            </w:pPr>
            <w:r w:rsidRPr="00005A5D">
              <w:rPr>
                <w:rFonts w:eastAsia="Times New Roman" w:cs="Arial"/>
                <w:sz w:val="22"/>
              </w:rPr>
              <w:t xml:space="preserve">Broadcast Spot  </w:t>
            </w:r>
          </w:p>
        </w:tc>
        <w:tc>
          <w:tcPr>
            <w:tcW w:w="559" w:type="dxa"/>
            <w:shd w:val="clear" w:color="auto" w:fill="FFFFFF"/>
            <w:vAlign w:val="center"/>
          </w:tcPr>
          <w:p w14:paraId="753D02FA" w14:textId="77777777" w:rsidR="003D52E1" w:rsidRPr="00005A5D" w:rsidRDefault="003D52E1" w:rsidP="003D52E1">
            <w:pPr>
              <w:tabs>
                <w:tab w:val="left" w:pos="630"/>
                <w:tab w:val="left" w:pos="2160"/>
                <w:tab w:val="left" w:pos="6390"/>
              </w:tabs>
              <w:jc w:val="center"/>
              <w:rPr>
                <w:rFonts w:eastAsia="Times New Roman" w:cs="Arial"/>
                <w:sz w:val="22"/>
              </w:rPr>
            </w:pPr>
            <w:r w:rsidRPr="00005A5D">
              <w:rPr>
                <w:rFonts w:eastAsia="Times New Roman" w:cs="Arial"/>
                <w:sz w:val="22"/>
              </w:rPr>
              <w:t>X%</w:t>
            </w:r>
          </w:p>
        </w:tc>
        <w:tc>
          <w:tcPr>
            <w:tcW w:w="2421" w:type="dxa"/>
            <w:shd w:val="clear" w:color="auto" w:fill="auto"/>
            <w:vAlign w:val="center"/>
          </w:tcPr>
          <w:p w14:paraId="40A831D9" w14:textId="77777777" w:rsidR="003D52E1" w:rsidRPr="00005A5D" w:rsidRDefault="003D52E1" w:rsidP="003D52E1">
            <w:pPr>
              <w:tabs>
                <w:tab w:val="left" w:pos="630"/>
                <w:tab w:val="left" w:pos="2160"/>
                <w:tab w:val="left" w:pos="6390"/>
              </w:tabs>
              <w:rPr>
                <w:rFonts w:eastAsia="Times New Roman" w:cs="Arial"/>
                <w:sz w:val="22"/>
              </w:rPr>
            </w:pPr>
          </w:p>
        </w:tc>
        <w:tc>
          <w:tcPr>
            <w:tcW w:w="630" w:type="dxa"/>
            <w:shd w:val="clear" w:color="auto" w:fill="auto"/>
            <w:vAlign w:val="center"/>
          </w:tcPr>
          <w:p w14:paraId="0F8D2395" w14:textId="77777777" w:rsidR="003D52E1" w:rsidRPr="00005A5D" w:rsidRDefault="003D52E1" w:rsidP="003D52E1">
            <w:pPr>
              <w:tabs>
                <w:tab w:val="left" w:pos="630"/>
                <w:tab w:val="left" w:pos="2160"/>
                <w:tab w:val="left" w:pos="6390"/>
              </w:tabs>
              <w:rPr>
                <w:rFonts w:eastAsia="Times New Roman" w:cs="Arial"/>
                <w:sz w:val="22"/>
                <w:highlight w:val="yellow"/>
              </w:rPr>
            </w:pPr>
            <w:r w:rsidRPr="00005A5D">
              <w:rPr>
                <w:rFonts w:eastAsia="Times New Roman" w:cs="Arial"/>
                <w:sz w:val="22"/>
                <w:highlight w:val="yellow"/>
              </w:rPr>
              <w:br/>
            </w:r>
          </w:p>
        </w:tc>
        <w:tc>
          <w:tcPr>
            <w:tcW w:w="2292" w:type="dxa"/>
            <w:shd w:val="clear" w:color="auto" w:fill="auto"/>
            <w:vAlign w:val="center"/>
          </w:tcPr>
          <w:p w14:paraId="349AC520" w14:textId="6DF49619"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Other (list each one)</w:t>
            </w:r>
          </w:p>
        </w:tc>
        <w:tc>
          <w:tcPr>
            <w:tcW w:w="559" w:type="dxa"/>
            <w:shd w:val="clear" w:color="auto" w:fill="auto"/>
            <w:vAlign w:val="center"/>
          </w:tcPr>
          <w:p w14:paraId="308926BB"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c>
          <w:tcPr>
            <w:tcW w:w="1540" w:type="dxa"/>
            <w:shd w:val="clear" w:color="auto" w:fill="auto"/>
            <w:vAlign w:val="center"/>
          </w:tcPr>
          <w:p w14:paraId="189FA010" w14:textId="5B2F3291"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Retail Media</w:t>
            </w:r>
          </w:p>
        </w:tc>
        <w:tc>
          <w:tcPr>
            <w:tcW w:w="559" w:type="dxa"/>
            <w:shd w:val="clear" w:color="auto" w:fill="auto"/>
          </w:tcPr>
          <w:p w14:paraId="3ECC4E45"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r>
      <w:tr w:rsidR="006C0CA6" w:rsidRPr="00005A5D" w14:paraId="42E161E8" w14:textId="77777777" w:rsidTr="0093790F">
        <w:trPr>
          <w:trHeight w:val="421"/>
        </w:trPr>
        <w:tc>
          <w:tcPr>
            <w:tcW w:w="1899" w:type="dxa"/>
            <w:shd w:val="clear" w:color="auto" w:fill="auto"/>
            <w:vAlign w:val="center"/>
          </w:tcPr>
          <w:p w14:paraId="37B2FB5D" w14:textId="77777777" w:rsidR="003D52E1" w:rsidRPr="00005A5D" w:rsidRDefault="003D52E1" w:rsidP="003D52E1">
            <w:pPr>
              <w:tabs>
                <w:tab w:val="left" w:pos="630"/>
                <w:tab w:val="left" w:pos="2160"/>
                <w:tab w:val="left" w:pos="6390"/>
              </w:tabs>
              <w:jc w:val="center"/>
              <w:rPr>
                <w:rFonts w:eastAsia="Times New Roman" w:cs="Arial"/>
                <w:sz w:val="22"/>
              </w:rPr>
            </w:pPr>
            <w:r w:rsidRPr="00005A5D">
              <w:rPr>
                <w:rFonts w:eastAsia="Times New Roman" w:cs="Arial"/>
                <w:sz w:val="22"/>
              </w:rPr>
              <w:t xml:space="preserve">Cable/Satellite Spot  </w:t>
            </w:r>
          </w:p>
        </w:tc>
        <w:tc>
          <w:tcPr>
            <w:tcW w:w="559" w:type="dxa"/>
            <w:shd w:val="clear" w:color="auto" w:fill="auto"/>
            <w:vAlign w:val="center"/>
          </w:tcPr>
          <w:p w14:paraId="6861E2D1" w14:textId="77777777" w:rsidR="003D52E1" w:rsidRPr="00005A5D" w:rsidRDefault="003D52E1" w:rsidP="003D52E1">
            <w:pPr>
              <w:tabs>
                <w:tab w:val="left" w:pos="630"/>
                <w:tab w:val="left" w:pos="2160"/>
                <w:tab w:val="left" w:pos="6390"/>
              </w:tabs>
              <w:jc w:val="center"/>
              <w:rPr>
                <w:rFonts w:eastAsia="Times New Roman" w:cs="Arial"/>
                <w:sz w:val="22"/>
              </w:rPr>
            </w:pPr>
            <w:r w:rsidRPr="00005A5D">
              <w:rPr>
                <w:rFonts w:eastAsia="Times New Roman" w:cs="Arial"/>
                <w:sz w:val="22"/>
              </w:rPr>
              <w:t>X%</w:t>
            </w:r>
          </w:p>
        </w:tc>
        <w:tc>
          <w:tcPr>
            <w:tcW w:w="2421" w:type="dxa"/>
            <w:shd w:val="clear" w:color="auto" w:fill="auto"/>
            <w:vAlign w:val="center"/>
          </w:tcPr>
          <w:p w14:paraId="0E47696F" w14:textId="77777777" w:rsidR="003D52E1" w:rsidRPr="00005A5D" w:rsidRDefault="003D52E1" w:rsidP="003D52E1">
            <w:pPr>
              <w:tabs>
                <w:tab w:val="left" w:pos="630"/>
                <w:tab w:val="left" w:pos="2160"/>
                <w:tab w:val="left" w:pos="6390"/>
              </w:tabs>
              <w:rPr>
                <w:rFonts w:eastAsia="Times New Roman" w:cs="Arial"/>
                <w:sz w:val="22"/>
              </w:rPr>
            </w:pPr>
          </w:p>
        </w:tc>
        <w:tc>
          <w:tcPr>
            <w:tcW w:w="630" w:type="dxa"/>
            <w:shd w:val="clear" w:color="auto" w:fill="auto"/>
            <w:vAlign w:val="center"/>
          </w:tcPr>
          <w:p w14:paraId="64A48450" w14:textId="77777777" w:rsidR="003D52E1" w:rsidRPr="00005A5D" w:rsidRDefault="003D52E1" w:rsidP="003D52E1">
            <w:pPr>
              <w:tabs>
                <w:tab w:val="left" w:pos="630"/>
                <w:tab w:val="left" w:pos="2160"/>
                <w:tab w:val="left" w:pos="6390"/>
              </w:tabs>
              <w:rPr>
                <w:rFonts w:eastAsia="Times New Roman" w:cs="Arial"/>
                <w:sz w:val="22"/>
                <w:highlight w:val="yellow"/>
              </w:rPr>
            </w:pPr>
          </w:p>
        </w:tc>
        <w:tc>
          <w:tcPr>
            <w:tcW w:w="2292" w:type="dxa"/>
            <w:shd w:val="clear" w:color="auto" w:fill="auto"/>
            <w:vAlign w:val="center"/>
          </w:tcPr>
          <w:p w14:paraId="1674EBB9" w14:textId="3CB3DDAF" w:rsidR="003D52E1" w:rsidRPr="00005A5D" w:rsidRDefault="003D52E1" w:rsidP="003D52E1">
            <w:pPr>
              <w:tabs>
                <w:tab w:val="left" w:pos="630"/>
                <w:tab w:val="left" w:pos="2160"/>
                <w:tab w:val="left" w:pos="6390"/>
              </w:tabs>
              <w:rPr>
                <w:rFonts w:eastAsia="Times New Roman" w:cs="Arial"/>
                <w:sz w:val="22"/>
              </w:rPr>
            </w:pPr>
          </w:p>
        </w:tc>
        <w:tc>
          <w:tcPr>
            <w:tcW w:w="559" w:type="dxa"/>
            <w:shd w:val="clear" w:color="auto" w:fill="auto"/>
            <w:vAlign w:val="center"/>
          </w:tcPr>
          <w:p w14:paraId="1E83D8F3" w14:textId="5B4C69D3" w:rsidR="003D52E1" w:rsidRPr="00005A5D" w:rsidRDefault="003D52E1" w:rsidP="003D52E1">
            <w:pPr>
              <w:tabs>
                <w:tab w:val="left" w:pos="630"/>
                <w:tab w:val="left" w:pos="2160"/>
                <w:tab w:val="left" w:pos="6390"/>
              </w:tabs>
              <w:rPr>
                <w:rFonts w:eastAsia="Times New Roman" w:cs="Arial"/>
                <w:sz w:val="22"/>
              </w:rPr>
            </w:pPr>
          </w:p>
        </w:tc>
        <w:tc>
          <w:tcPr>
            <w:tcW w:w="1540" w:type="dxa"/>
            <w:shd w:val="clear" w:color="auto" w:fill="auto"/>
            <w:vAlign w:val="center"/>
          </w:tcPr>
          <w:p w14:paraId="4326935B" w14:textId="69EC7DF2" w:rsidR="003D52E1" w:rsidRPr="00005A5D" w:rsidRDefault="003D52E1" w:rsidP="003D52E1">
            <w:pPr>
              <w:tabs>
                <w:tab w:val="left" w:pos="630"/>
                <w:tab w:val="left" w:pos="2160"/>
                <w:tab w:val="left" w:pos="6390"/>
              </w:tabs>
              <w:rPr>
                <w:rFonts w:eastAsia="Times New Roman" w:cs="Arial"/>
                <w:sz w:val="22"/>
              </w:rPr>
            </w:pPr>
          </w:p>
        </w:tc>
        <w:tc>
          <w:tcPr>
            <w:tcW w:w="559" w:type="dxa"/>
            <w:shd w:val="clear" w:color="auto" w:fill="auto"/>
          </w:tcPr>
          <w:p w14:paraId="39EFE2ED" w14:textId="77777777" w:rsidR="003D52E1" w:rsidRPr="00005A5D" w:rsidRDefault="003D52E1" w:rsidP="003D52E1">
            <w:pPr>
              <w:tabs>
                <w:tab w:val="left" w:pos="630"/>
                <w:tab w:val="left" w:pos="2160"/>
                <w:tab w:val="left" w:pos="6390"/>
              </w:tabs>
              <w:rPr>
                <w:rFonts w:eastAsia="Times New Roman" w:cs="Arial"/>
                <w:sz w:val="22"/>
              </w:rPr>
            </w:pPr>
          </w:p>
        </w:tc>
      </w:tr>
      <w:tr w:rsidR="003D52E1" w:rsidRPr="00005A5D" w14:paraId="02C9C9CE" w14:textId="77777777" w:rsidTr="0093790F">
        <w:trPr>
          <w:trHeight w:val="480"/>
        </w:trPr>
        <w:tc>
          <w:tcPr>
            <w:tcW w:w="2458" w:type="dxa"/>
            <w:gridSpan w:val="2"/>
            <w:shd w:val="clear" w:color="auto" w:fill="D9D9D9"/>
            <w:vAlign w:val="center"/>
          </w:tcPr>
          <w:p w14:paraId="5B75E9E1" w14:textId="77777777" w:rsidR="003D52E1" w:rsidRPr="00005A5D" w:rsidRDefault="003D52E1" w:rsidP="003D52E1">
            <w:pPr>
              <w:tabs>
                <w:tab w:val="left" w:pos="630"/>
                <w:tab w:val="left" w:pos="2160"/>
                <w:tab w:val="left" w:pos="6390"/>
              </w:tabs>
              <w:jc w:val="center"/>
              <w:rPr>
                <w:rFonts w:eastAsia="Times New Roman" w:cs="Arial"/>
                <w:sz w:val="22"/>
              </w:rPr>
            </w:pPr>
            <w:r w:rsidRPr="00005A5D">
              <w:rPr>
                <w:rFonts w:eastAsia="Times New Roman" w:cs="Arial"/>
                <w:sz w:val="22"/>
              </w:rPr>
              <w:t>Streaming/Digital TV</w:t>
            </w:r>
          </w:p>
        </w:tc>
        <w:tc>
          <w:tcPr>
            <w:tcW w:w="2421" w:type="dxa"/>
            <w:shd w:val="clear" w:color="auto" w:fill="auto"/>
            <w:vAlign w:val="center"/>
          </w:tcPr>
          <w:p w14:paraId="559A4C75" w14:textId="77777777" w:rsidR="003D52E1" w:rsidRPr="00005A5D" w:rsidRDefault="003D52E1" w:rsidP="003D52E1">
            <w:pPr>
              <w:tabs>
                <w:tab w:val="left" w:pos="630"/>
                <w:tab w:val="left" w:pos="2160"/>
                <w:tab w:val="left" w:pos="6390"/>
              </w:tabs>
              <w:rPr>
                <w:rFonts w:eastAsia="Times New Roman" w:cs="Arial"/>
                <w:sz w:val="22"/>
              </w:rPr>
            </w:pPr>
          </w:p>
        </w:tc>
        <w:tc>
          <w:tcPr>
            <w:tcW w:w="630" w:type="dxa"/>
            <w:shd w:val="clear" w:color="auto" w:fill="auto"/>
            <w:vAlign w:val="center"/>
          </w:tcPr>
          <w:p w14:paraId="1B73F7AD" w14:textId="77777777" w:rsidR="003D52E1" w:rsidRPr="00005A5D" w:rsidRDefault="003D52E1" w:rsidP="003D52E1">
            <w:pPr>
              <w:tabs>
                <w:tab w:val="left" w:pos="630"/>
                <w:tab w:val="left" w:pos="2160"/>
                <w:tab w:val="left" w:pos="6390"/>
              </w:tabs>
              <w:rPr>
                <w:rFonts w:eastAsia="Times New Roman" w:cs="Arial"/>
                <w:sz w:val="22"/>
                <w:highlight w:val="yellow"/>
              </w:rPr>
            </w:pPr>
          </w:p>
        </w:tc>
        <w:tc>
          <w:tcPr>
            <w:tcW w:w="2292" w:type="dxa"/>
            <w:shd w:val="clear" w:color="auto" w:fill="auto"/>
            <w:vAlign w:val="center"/>
          </w:tcPr>
          <w:p w14:paraId="4AF17326" w14:textId="77777777" w:rsidR="003D52E1" w:rsidRPr="00005A5D" w:rsidRDefault="003D52E1" w:rsidP="003D52E1">
            <w:pPr>
              <w:tabs>
                <w:tab w:val="left" w:pos="630"/>
                <w:tab w:val="left" w:pos="2160"/>
                <w:tab w:val="left" w:pos="6390"/>
              </w:tabs>
              <w:rPr>
                <w:rFonts w:eastAsia="Times New Roman" w:cs="Arial"/>
                <w:sz w:val="22"/>
              </w:rPr>
            </w:pPr>
          </w:p>
        </w:tc>
        <w:tc>
          <w:tcPr>
            <w:tcW w:w="559" w:type="dxa"/>
            <w:shd w:val="clear" w:color="auto" w:fill="auto"/>
            <w:vAlign w:val="center"/>
          </w:tcPr>
          <w:p w14:paraId="2BDB67B3" w14:textId="77777777" w:rsidR="003D52E1" w:rsidRPr="00005A5D" w:rsidRDefault="003D52E1" w:rsidP="003D52E1">
            <w:pPr>
              <w:tabs>
                <w:tab w:val="left" w:pos="630"/>
                <w:tab w:val="left" w:pos="2160"/>
                <w:tab w:val="left" w:pos="6390"/>
              </w:tabs>
              <w:rPr>
                <w:rFonts w:eastAsia="Times New Roman" w:cs="Arial"/>
                <w:sz w:val="22"/>
              </w:rPr>
            </w:pPr>
          </w:p>
        </w:tc>
        <w:tc>
          <w:tcPr>
            <w:tcW w:w="1540" w:type="dxa"/>
            <w:shd w:val="clear" w:color="auto" w:fill="auto"/>
            <w:vAlign w:val="center"/>
          </w:tcPr>
          <w:p w14:paraId="1B261146" w14:textId="77777777" w:rsidR="003D52E1" w:rsidRPr="00005A5D" w:rsidRDefault="003D52E1" w:rsidP="003D52E1">
            <w:pPr>
              <w:tabs>
                <w:tab w:val="left" w:pos="630"/>
                <w:tab w:val="left" w:pos="2160"/>
                <w:tab w:val="left" w:pos="6390"/>
              </w:tabs>
              <w:rPr>
                <w:rFonts w:eastAsia="Times New Roman" w:cs="Arial"/>
                <w:sz w:val="22"/>
              </w:rPr>
            </w:pPr>
          </w:p>
        </w:tc>
        <w:tc>
          <w:tcPr>
            <w:tcW w:w="559" w:type="dxa"/>
            <w:shd w:val="clear" w:color="auto" w:fill="auto"/>
          </w:tcPr>
          <w:p w14:paraId="1E717CB4" w14:textId="77777777" w:rsidR="003D52E1" w:rsidRPr="00005A5D" w:rsidRDefault="003D52E1" w:rsidP="003D52E1">
            <w:pPr>
              <w:tabs>
                <w:tab w:val="left" w:pos="630"/>
                <w:tab w:val="left" w:pos="2160"/>
                <w:tab w:val="left" w:pos="6390"/>
              </w:tabs>
              <w:rPr>
                <w:rFonts w:eastAsia="Times New Roman" w:cs="Arial"/>
                <w:sz w:val="22"/>
              </w:rPr>
            </w:pPr>
          </w:p>
        </w:tc>
      </w:tr>
      <w:tr w:rsidR="006C0CA6" w:rsidRPr="00005A5D" w14:paraId="18585BF0" w14:textId="77777777" w:rsidTr="0093790F">
        <w:trPr>
          <w:trHeight w:val="429"/>
        </w:trPr>
        <w:tc>
          <w:tcPr>
            <w:tcW w:w="1899" w:type="dxa"/>
            <w:shd w:val="clear" w:color="auto" w:fill="auto"/>
            <w:vAlign w:val="center"/>
          </w:tcPr>
          <w:p w14:paraId="124F9119"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OTT/CTV/VOD</w:t>
            </w:r>
          </w:p>
        </w:tc>
        <w:tc>
          <w:tcPr>
            <w:tcW w:w="559" w:type="dxa"/>
            <w:shd w:val="clear" w:color="auto" w:fill="auto"/>
            <w:vAlign w:val="center"/>
          </w:tcPr>
          <w:p w14:paraId="117E1479" w14:textId="77777777" w:rsidR="003D52E1" w:rsidRPr="00005A5D" w:rsidRDefault="003D52E1" w:rsidP="003D52E1">
            <w:pPr>
              <w:tabs>
                <w:tab w:val="left" w:pos="630"/>
                <w:tab w:val="left" w:pos="2160"/>
                <w:tab w:val="left" w:pos="6390"/>
              </w:tabs>
              <w:rPr>
                <w:rFonts w:eastAsia="Times New Roman" w:cs="Arial"/>
                <w:sz w:val="22"/>
              </w:rPr>
            </w:pPr>
            <w:r w:rsidRPr="00005A5D">
              <w:rPr>
                <w:rFonts w:eastAsia="Times New Roman" w:cs="Arial"/>
                <w:sz w:val="22"/>
              </w:rPr>
              <w:t>X%</w:t>
            </w:r>
          </w:p>
        </w:tc>
        <w:tc>
          <w:tcPr>
            <w:tcW w:w="2421" w:type="dxa"/>
            <w:shd w:val="clear" w:color="auto" w:fill="auto"/>
            <w:vAlign w:val="center"/>
          </w:tcPr>
          <w:p w14:paraId="2CE42CC4" w14:textId="77777777" w:rsidR="003D52E1" w:rsidRPr="00005A5D" w:rsidRDefault="003D52E1" w:rsidP="003D52E1">
            <w:pPr>
              <w:tabs>
                <w:tab w:val="left" w:pos="630"/>
                <w:tab w:val="left" w:pos="2160"/>
                <w:tab w:val="left" w:pos="6390"/>
              </w:tabs>
              <w:rPr>
                <w:rFonts w:eastAsia="Times New Roman" w:cs="Arial"/>
                <w:sz w:val="22"/>
                <w:highlight w:val="yellow"/>
              </w:rPr>
            </w:pPr>
          </w:p>
        </w:tc>
        <w:tc>
          <w:tcPr>
            <w:tcW w:w="630" w:type="dxa"/>
            <w:shd w:val="clear" w:color="auto" w:fill="auto"/>
            <w:vAlign w:val="center"/>
          </w:tcPr>
          <w:p w14:paraId="489627A1" w14:textId="77777777" w:rsidR="003D52E1" w:rsidRPr="00005A5D" w:rsidRDefault="003D52E1" w:rsidP="003D52E1">
            <w:pPr>
              <w:tabs>
                <w:tab w:val="left" w:pos="630"/>
                <w:tab w:val="left" w:pos="2160"/>
                <w:tab w:val="left" w:pos="6390"/>
              </w:tabs>
              <w:rPr>
                <w:rFonts w:eastAsia="Times New Roman" w:cs="Arial"/>
                <w:sz w:val="22"/>
                <w:highlight w:val="yellow"/>
              </w:rPr>
            </w:pPr>
          </w:p>
        </w:tc>
        <w:tc>
          <w:tcPr>
            <w:tcW w:w="2292" w:type="dxa"/>
            <w:shd w:val="clear" w:color="auto" w:fill="auto"/>
            <w:vAlign w:val="center"/>
          </w:tcPr>
          <w:p w14:paraId="437B2FD1" w14:textId="77777777" w:rsidR="003D52E1" w:rsidRPr="00005A5D" w:rsidRDefault="003D52E1" w:rsidP="003D52E1">
            <w:pPr>
              <w:tabs>
                <w:tab w:val="left" w:pos="630"/>
                <w:tab w:val="left" w:pos="2160"/>
                <w:tab w:val="left" w:pos="6390"/>
              </w:tabs>
              <w:rPr>
                <w:rFonts w:eastAsia="Times New Roman" w:cs="Arial"/>
                <w:sz w:val="22"/>
              </w:rPr>
            </w:pPr>
          </w:p>
        </w:tc>
        <w:tc>
          <w:tcPr>
            <w:tcW w:w="559" w:type="dxa"/>
            <w:shd w:val="clear" w:color="auto" w:fill="auto"/>
            <w:vAlign w:val="center"/>
          </w:tcPr>
          <w:p w14:paraId="67E64714" w14:textId="77777777" w:rsidR="003D52E1" w:rsidRPr="00005A5D" w:rsidRDefault="003D52E1" w:rsidP="003D52E1">
            <w:pPr>
              <w:tabs>
                <w:tab w:val="left" w:pos="630"/>
                <w:tab w:val="left" w:pos="2160"/>
                <w:tab w:val="left" w:pos="6390"/>
              </w:tabs>
              <w:rPr>
                <w:rFonts w:eastAsia="Times New Roman" w:cs="Arial"/>
                <w:sz w:val="22"/>
              </w:rPr>
            </w:pPr>
          </w:p>
        </w:tc>
        <w:tc>
          <w:tcPr>
            <w:tcW w:w="1540" w:type="dxa"/>
            <w:shd w:val="clear" w:color="auto" w:fill="auto"/>
            <w:vAlign w:val="center"/>
          </w:tcPr>
          <w:p w14:paraId="0841C886" w14:textId="77777777" w:rsidR="003D52E1" w:rsidRPr="00005A5D" w:rsidRDefault="003D52E1" w:rsidP="003D52E1">
            <w:pPr>
              <w:tabs>
                <w:tab w:val="left" w:pos="630"/>
                <w:tab w:val="left" w:pos="2160"/>
                <w:tab w:val="left" w:pos="6390"/>
              </w:tabs>
              <w:rPr>
                <w:rFonts w:eastAsia="Times New Roman" w:cs="Arial"/>
                <w:sz w:val="22"/>
              </w:rPr>
            </w:pPr>
          </w:p>
        </w:tc>
        <w:tc>
          <w:tcPr>
            <w:tcW w:w="559" w:type="dxa"/>
            <w:shd w:val="clear" w:color="auto" w:fill="auto"/>
          </w:tcPr>
          <w:p w14:paraId="5EB672A0" w14:textId="77777777" w:rsidR="003D52E1" w:rsidRPr="00005A5D" w:rsidRDefault="003D52E1" w:rsidP="003D52E1">
            <w:pPr>
              <w:tabs>
                <w:tab w:val="left" w:pos="630"/>
                <w:tab w:val="left" w:pos="2160"/>
                <w:tab w:val="left" w:pos="6390"/>
              </w:tabs>
              <w:rPr>
                <w:rFonts w:eastAsia="Times New Roman" w:cs="Arial"/>
                <w:sz w:val="22"/>
              </w:rPr>
            </w:pPr>
          </w:p>
        </w:tc>
      </w:tr>
    </w:tbl>
    <w:p w14:paraId="491E3BA8" w14:textId="77777777" w:rsidR="00EF714D" w:rsidRDefault="00EF714D" w:rsidP="00570C94"/>
    <w:p w14:paraId="080ACF1D" w14:textId="77777777" w:rsidR="00EF714D" w:rsidRDefault="00EF714D" w:rsidP="00570C94"/>
    <w:p w14:paraId="17C7CA4D" w14:textId="77777777" w:rsidR="00005A5D" w:rsidRDefault="00005A5D" w:rsidP="00570C94"/>
    <w:p w14:paraId="22EC502A" w14:textId="77777777" w:rsidR="00005A5D" w:rsidRDefault="00005A5D" w:rsidP="00570C94"/>
    <w:p w14:paraId="2731096F" w14:textId="77777777" w:rsidR="00EF714D" w:rsidRDefault="00EF714D" w:rsidP="00570C94"/>
    <w:p w14:paraId="26EDA5A0" w14:textId="77777777" w:rsidR="0093790F" w:rsidRDefault="0093790F" w:rsidP="00570C94">
      <w:pPr>
        <w:sectPr w:rsidR="0093790F" w:rsidSect="00547E2E">
          <w:headerReference w:type="default" r:id="rId31"/>
          <w:pgSz w:w="12240" w:h="15840" w:code="1"/>
          <w:pgMar w:top="1484" w:right="1440" w:bottom="864" w:left="1440" w:header="720" w:footer="720" w:gutter="0"/>
          <w:cols w:space="720"/>
          <w:docGrid w:linePitch="360"/>
        </w:sectPr>
      </w:pPr>
    </w:p>
    <w:p w14:paraId="37892061" w14:textId="2FF4E708" w:rsidR="008640BE" w:rsidRPr="0070492C" w:rsidRDefault="008640BE" w:rsidP="0070492C">
      <w:pPr>
        <w:pStyle w:val="Heading1"/>
        <w:spacing w:line="269" w:lineRule="auto"/>
        <w:jc w:val="center"/>
        <w:rPr>
          <w:b w:val="0"/>
        </w:rPr>
      </w:pPr>
      <w:bookmarkStart w:id="81" w:name="_Toc202951879"/>
      <w:r w:rsidRPr="008640BE">
        <w:lastRenderedPageBreak/>
        <w:t xml:space="preserve">ATTACHMENT </w:t>
      </w:r>
      <w:r w:rsidR="00F56E4F">
        <w:t>5</w:t>
      </w:r>
      <w:r w:rsidR="0058279A">
        <w:br/>
      </w:r>
      <w:r w:rsidRPr="008640BE">
        <w:rPr>
          <w:b w:val="0"/>
        </w:rPr>
        <w:t>STD 204 – PAYEE DATA RECORD</w:t>
      </w:r>
      <w:bookmarkEnd w:id="81"/>
    </w:p>
    <w:p w14:paraId="256CA7BA" w14:textId="77777777" w:rsidR="00DC6FB0" w:rsidRDefault="00DC6FB0" w:rsidP="00DC6FB0">
      <w:pPr>
        <w:spacing w:after="240"/>
        <w:jc w:val="center"/>
      </w:pPr>
      <w:r>
        <w:t>Proposers may download the Payee Data Record (STD 204) through the following link:</w:t>
      </w:r>
    </w:p>
    <w:p w14:paraId="546B54AC" w14:textId="350FE509" w:rsidR="00DC6FB0" w:rsidRDefault="00DC6FB0" w:rsidP="00DC6FB0">
      <w:pPr>
        <w:spacing w:after="240"/>
        <w:ind w:left="720" w:hanging="720"/>
        <w:jc w:val="center"/>
      </w:pPr>
      <w:hyperlink r:id="rId32" w:history="1">
        <w:r>
          <w:rPr>
            <w:rStyle w:val="Hyperlink"/>
          </w:rPr>
          <w:t>https://www.documents.dgs.ca.gov/dgs/fmc/pdf/std204.pdf</w:t>
        </w:r>
      </w:hyperlink>
    </w:p>
    <w:p w14:paraId="349C3CFA" w14:textId="77777777" w:rsidR="00DC6FB0" w:rsidRPr="00C6342F" w:rsidRDefault="00DC6FB0" w:rsidP="00DC6FB0">
      <w:pPr>
        <w:spacing w:after="240"/>
        <w:ind w:left="720" w:hanging="720"/>
        <w:jc w:val="center"/>
        <w:rPr>
          <w:rFonts w:cs="Arial"/>
          <w:b/>
          <w:color w:val="0070C0"/>
        </w:rPr>
      </w:pPr>
      <w:r>
        <w:t>If you are unable to download this file, please contact the Procurement Specialist.</w:t>
      </w:r>
    </w:p>
    <w:p w14:paraId="3152A4FC" w14:textId="4A9037E8" w:rsidR="004611C8" w:rsidRDefault="004611C8" w:rsidP="00A01953">
      <w:pPr>
        <w:spacing w:after="240" w:line="269" w:lineRule="auto"/>
        <w:jc w:val="both"/>
      </w:pPr>
    </w:p>
    <w:p w14:paraId="77CFB4DF" w14:textId="77777777" w:rsidR="00BA162F" w:rsidRDefault="00BA162F" w:rsidP="00A01953">
      <w:pPr>
        <w:spacing w:after="240" w:line="269" w:lineRule="auto"/>
        <w:jc w:val="both"/>
        <w:sectPr w:rsidR="00BA162F" w:rsidSect="00547E2E">
          <w:pgSz w:w="12240" w:h="15840" w:code="1"/>
          <w:pgMar w:top="1484" w:right="1440" w:bottom="864" w:left="1440" w:header="720" w:footer="720" w:gutter="0"/>
          <w:cols w:space="720"/>
          <w:docGrid w:linePitch="360"/>
        </w:sectPr>
      </w:pPr>
    </w:p>
    <w:p w14:paraId="765AB97B" w14:textId="25F7CBBB" w:rsidR="00BA162F" w:rsidRPr="0058279A" w:rsidRDefault="00BA162F" w:rsidP="00A01953">
      <w:pPr>
        <w:pStyle w:val="Heading1"/>
        <w:spacing w:line="269" w:lineRule="auto"/>
        <w:jc w:val="center"/>
      </w:pPr>
      <w:bookmarkStart w:id="82" w:name="_Toc202951880"/>
      <w:r w:rsidRPr="008640BE">
        <w:lastRenderedPageBreak/>
        <w:t xml:space="preserve">ATTACHMENT </w:t>
      </w:r>
      <w:r w:rsidR="00F56E4F">
        <w:t>6</w:t>
      </w:r>
      <w:r>
        <w:br/>
      </w:r>
      <w:r>
        <w:rPr>
          <w:b w:val="0"/>
        </w:rPr>
        <w:t>CERTIFICATION</w:t>
      </w:r>
      <w:bookmarkEnd w:id="82"/>
    </w:p>
    <w:p w14:paraId="22DC3D8B" w14:textId="77777777" w:rsidR="008D29CB" w:rsidRPr="0035259D" w:rsidRDefault="008D29CB" w:rsidP="00E7034F">
      <w:pPr>
        <w:numPr>
          <w:ilvl w:val="0"/>
          <w:numId w:val="87"/>
        </w:numPr>
        <w:spacing w:after="240" w:line="269" w:lineRule="auto"/>
        <w:ind w:left="360"/>
        <w:jc w:val="both"/>
        <w:rPr>
          <w:rFonts w:cs="Arial"/>
          <w:b/>
          <w:bCs/>
          <w:szCs w:val="24"/>
        </w:rPr>
      </w:pPr>
      <w:r>
        <w:rPr>
          <w:rFonts w:cs="Arial"/>
          <w:b/>
          <w:bCs/>
          <w:szCs w:val="24"/>
        </w:rPr>
        <w:t>PROPOSER</w:t>
      </w:r>
      <w:r w:rsidRPr="0035259D">
        <w:rPr>
          <w:rFonts w:cs="Arial"/>
          <w:b/>
          <w:bCs/>
          <w:szCs w:val="24"/>
        </w:rPr>
        <w:t xml:space="preserve"> INFORMATION</w:t>
      </w:r>
    </w:p>
    <w:p w14:paraId="7631B205" w14:textId="77777777" w:rsidR="008D29CB" w:rsidRPr="0035259D" w:rsidRDefault="008D29CB" w:rsidP="008D29CB">
      <w:pPr>
        <w:spacing w:before="240" w:after="240"/>
        <w:ind w:left="360"/>
        <w:rPr>
          <w:rFonts w:cs="Arial"/>
          <w:szCs w:val="24"/>
        </w:rPr>
      </w:pPr>
      <w:r>
        <w:rPr>
          <w:rFonts w:cs="Arial"/>
          <w:szCs w:val="24"/>
        </w:rPr>
        <w:t>Proposer</w:t>
      </w:r>
      <w:r w:rsidRPr="0035259D">
        <w:rPr>
          <w:rFonts w:cs="Arial"/>
          <w:szCs w:val="24"/>
        </w:rPr>
        <w:t>’s Name: _________________________________________________________________</w:t>
      </w:r>
    </w:p>
    <w:p w14:paraId="6B875051" w14:textId="77777777" w:rsidR="008D29CB" w:rsidRPr="0035259D" w:rsidRDefault="008D29CB" w:rsidP="008D29CB">
      <w:pPr>
        <w:spacing w:before="240" w:after="240"/>
        <w:ind w:left="360"/>
        <w:rPr>
          <w:rFonts w:cs="Arial"/>
          <w:szCs w:val="24"/>
        </w:rPr>
      </w:pPr>
      <w:r w:rsidRPr="0035259D">
        <w:rPr>
          <w:rFonts w:cs="Arial"/>
          <w:szCs w:val="24"/>
        </w:rPr>
        <w:t>Street Address: _________________________________________________________________</w:t>
      </w:r>
    </w:p>
    <w:p w14:paraId="41211FD9" w14:textId="77777777" w:rsidR="008D29CB" w:rsidRPr="0035259D" w:rsidRDefault="008D29CB" w:rsidP="008D29CB">
      <w:pPr>
        <w:spacing w:before="240" w:after="240"/>
        <w:ind w:left="360"/>
        <w:rPr>
          <w:rFonts w:cs="Arial"/>
          <w:szCs w:val="24"/>
        </w:rPr>
      </w:pPr>
      <w:r w:rsidRPr="0035259D">
        <w:rPr>
          <w:rFonts w:cs="Arial"/>
          <w:szCs w:val="24"/>
        </w:rPr>
        <w:t>City/State/Zip Code: __________________________________________________</w:t>
      </w:r>
    </w:p>
    <w:p w14:paraId="2ECF9B61" w14:textId="77777777" w:rsidR="008D29CB" w:rsidRPr="0035259D" w:rsidRDefault="008D29CB" w:rsidP="008D29CB">
      <w:pPr>
        <w:spacing w:before="240" w:after="240"/>
        <w:ind w:left="360"/>
        <w:rPr>
          <w:rFonts w:cs="Arial"/>
          <w:szCs w:val="24"/>
        </w:rPr>
      </w:pPr>
      <w:r w:rsidRPr="0035259D">
        <w:rPr>
          <w:rFonts w:cs="Arial"/>
          <w:szCs w:val="24"/>
        </w:rPr>
        <w:t>Contact Person: __________________________________________________________________</w:t>
      </w:r>
    </w:p>
    <w:p w14:paraId="6D88A004" w14:textId="77777777" w:rsidR="008D29CB" w:rsidRPr="0035259D" w:rsidRDefault="008D29CB" w:rsidP="008D29CB">
      <w:pPr>
        <w:spacing w:before="240" w:after="240"/>
        <w:ind w:left="360"/>
        <w:rPr>
          <w:rFonts w:cs="Arial"/>
          <w:szCs w:val="24"/>
        </w:rPr>
      </w:pPr>
      <w:r w:rsidRPr="0035259D">
        <w:rPr>
          <w:rFonts w:cs="Arial"/>
          <w:szCs w:val="24"/>
        </w:rPr>
        <w:t>Telephone: __________________________________________________________________</w:t>
      </w:r>
    </w:p>
    <w:p w14:paraId="2D6FBA1B" w14:textId="77777777" w:rsidR="008D29CB" w:rsidRPr="0035259D" w:rsidRDefault="008D29CB" w:rsidP="008D29CB">
      <w:pPr>
        <w:spacing w:before="240" w:after="240"/>
        <w:ind w:left="360"/>
        <w:rPr>
          <w:rFonts w:cs="Arial"/>
          <w:szCs w:val="24"/>
        </w:rPr>
      </w:pPr>
      <w:r w:rsidRPr="0035259D">
        <w:rPr>
          <w:rFonts w:cs="Arial"/>
          <w:szCs w:val="24"/>
        </w:rPr>
        <w:t>Email: __________________________________________________________________</w:t>
      </w:r>
    </w:p>
    <w:p w14:paraId="32437301" w14:textId="77777777" w:rsidR="008D29CB" w:rsidRPr="0035259D" w:rsidRDefault="008D29CB" w:rsidP="008D29CB">
      <w:pPr>
        <w:spacing w:before="240" w:after="240"/>
        <w:ind w:left="360"/>
        <w:rPr>
          <w:rFonts w:cs="Arial"/>
          <w:szCs w:val="24"/>
        </w:rPr>
      </w:pPr>
      <w:r w:rsidRPr="0035259D">
        <w:rPr>
          <w:rFonts w:cs="Arial"/>
          <w:szCs w:val="24"/>
        </w:rPr>
        <w:t xml:space="preserve">List person(s) legally authorized to contractually bind the </w:t>
      </w:r>
      <w:r>
        <w:rPr>
          <w:rFonts w:cs="Arial"/>
          <w:szCs w:val="24"/>
        </w:rPr>
        <w:t>Proposer</w:t>
      </w:r>
      <w:r w:rsidRPr="0035259D">
        <w:rPr>
          <w:rFonts w:cs="Arial"/>
          <w:szCs w:val="24"/>
        </w:rPr>
        <w:t>.</w:t>
      </w:r>
    </w:p>
    <w:p w14:paraId="609FB4FE" w14:textId="77777777" w:rsidR="008D29CB" w:rsidRPr="0035259D" w:rsidRDefault="008D29CB" w:rsidP="00E7034F">
      <w:pPr>
        <w:numPr>
          <w:ilvl w:val="0"/>
          <w:numId w:val="85"/>
        </w:numPr>
        <w:spacing w:before="240" w:after="240" w:line="269" w:lineRule="auto"/>
        <w:ind w:left="864" w:hanging="432"/>
        <w:jc w:val="both"/>
        <w:rPr>
          <w:rFonts w:cs="Arial"/>
          <w:szCs w:val="24"/>
        </w:rPr>
      </w:pPr>
      <w:r w:rsidRPr="0035259D">
        <w:rPr>
          <w:rFonts w:cs="Arial"/>
          <w:szCs w:val="24"/>
        </w:rPr>
        <w:t>Name: ________________________________Title:____________________</w:t>
      </w:r>
    </w:p>
    <w:p w14:paraId="69EF66FD" w14:textId="77777777" w:rsidR="008D29CB" w:rsidRPr="0035259D" w:rsidRDefault="008D29CB" w:rsidP="008D29CB">
      <w:pPr>
        <w:spacing w:before="240" w:after="240"/>
        <w:ind w:left="900"/>
        <w:rPr>
          <w:rFonts w:cs="Arial"/>
          <w:szCs w:val="24"/>
        </w:rPr>
      </w:pPr>
      <w:r w:rsidRPr="0035259D">
        <w:rPr>
          <w:rFonts w:cs="Arial"/>
          <w:szCs w:val="24"/>
        </w:rPr>
        <w:t>Address: ______________________________________________________</w:t>
      </w:r>
    </w:p>
    <w:p w14:paraId="204ED546" w14:textId="77777777" w:rsidR="008D29CB" w:rsidRPr="0035259D" w:rsidRDefault="008D29CB" w:rsidP="00E7034F">
      <w:pPr>
        <w:numPr>
          <w:ilvl w:val="0"/>
          <w:numId w:val="85"/>
        </w:numPr>
        <w:spacing w:before="240" w:after="240" w:line="269" w:lineRule="auto"/>
        <w:ind w:left="900" w:hanging="450"/>
        <w:jc w:val="both"/>
        <w:rPr>
          <w:rFonts w:cs="Arial"/>
          <w:szCs w:val="24"/>
        </w:rPr>
      </w:pPr>
      <w:r w:rsidRPr="0035259D">
        <w:rPr>
          <w:rFonts w:cs="Arial"/>
          <w:szCs w:val="24"/>
        </w:rPr>
        <w:t>Name: ________________________________Title:____________________</w:t>
      </w:r>
    </w:p>
    <w:p w14:paraId="0B589E59" w14:textId="77777777" w:rsidR="008D29CB" w:rsidRPr="0035259D" w:rsidRDefault="008D29CB" w:rsidP="008D29CB">
      <w:pPr>
        <w:spacing w:before="240" w:after="240"/>
        <w:ind w:left="900"/>
        <w:rPr>
          <w:rFonts w:cs="Arial"/>
          <w:szCs w:val="24"/>
        </w:rPr>
      </w:pPr>
      <w:r w:rsidRPr="0035259D">
        <w:rPr>
          <w:rFonts w:cs="Arial"/>
          <w:szCs w:val="24"/>
        </w:rPr>
        <w:t>Address: ______________________________________________________</w:t>
      </w:r>
    </w:p>
    <w:p w14:paraId="61BF6D7C" w14:textId="77777777" w:rsidR="008D29CB" w:rsidRPr="0035259D" w:rsidRDefault="008D29CB" w:rsidP="008D29CB">
      <w:pPr>
        <w:spacing w:before="240" w:after="240"/>
        <w:ind w:left="432"/>
        <w:rPr>
          <w:rFonts w:cs="Arial"/>
          <w:szCs w:val="24"/>
        </w:rPr>
      </w:pPr>
      <w:r w:rsidRPr="0035259D">
        <w:rPr>
          <w:rFonts w:cs="Arial"/>
          <w:szCs w:val="24"/>
        </w:rPr>
        <w:t>(Attach additional pages if needed)</w:t>
      </w:r>
    </w:p>
    <w:p w14:paraId="07D80DE2" w14:textId="77777777" w:rsidR="008D29CB" w:rsidRPr="0035259D" w:rsidRDefault="008D29CB" w:rsidP="00E7034F">
      <w:pPr>
        <w:numPr>
          <w:ilvl w:val="0"/>
          <w:numId w:val="87"/>
        </w:numPr>
        <w:spacing w:after="240" w:line="269" w:lineRule="auto"/>
        <w:ind w:left="360"/>
        <w:jc w:val="both"/>
        <w:rPr>
          <w:rFonts w:cs="Arial"/>
          <w:b/>
          <w:szCs w:val="24"/>
        </w:rPr>
      </w:pPr>
      <w:bookmarkStart w:id="83" w:name="_Toc82096960"/>
      <w:r>
        <w:rPr>
          <w:rFonts w:cs="Arial"/>
          <w:b/>
          <w:bCs/>
          <w:szCs w:val="24"/>
        </w:rPr>
        <w:t>PROPOSER</w:t>
      </w:r>
      <w:r w:rsidRPr="0035259D">
        <w:rPr>
          <w:rFonts w:cs="Arial"/>
          <w:b/>
          <w:szCs w:val="24"/>
        </w:rPr>
        <w:t xml:space="preserve"> CERTIFICATION</w:t>
      </w:r>
      <w:bookmarkEnd w:id="83"/>
    </w:p>
    <w:p w14:paraId="069956CB" w14:textId="77777777" w:rsidR="008D29CB" w:rsidRPr="0035259D" w:rsidRDefault="008D29CB" w:rsidP="008D29CB">
      <w:pPr>
        <w:spacing w:before="240" w:after="240"/>
        <w:ind w:left="360"/>
        <w:jc w:val="both"/>
        <w:rPr>
          <w:rFonts w:cs="Arial"/>
          <w:szCs w:val="24"/>
        </w:rPr>
      </w:pPr>
      <w:r w:rsidRPr="0035259D">
        <w:rPr>
          <w:rFonts w:cs="Arial"/>
          <w:szCs w:val="24"/>
        </w:rPr>
        <w:t xml:space="preserve">By executing this Certification, the </w:t>
      </w:r>
      <w:r>
        <w:rPr>
          <w:rFonts w:cs="Arial"/>
          <w:szCs w:val="24"/>
        </w:rPr>
        <w:t>Proposer</w:t>
      </w:r>
      <w:r w:rsidRPr="0035259D">
        <w:rPr>
          <w:rFonts w:cs="Arial"/>
          <w:szCs w:val="24"/>
        </w:rPr>
        <w:t xml:space="preserve"> acknowledges that failure to comply with any of this Certification’s terms may result in disqualification from participation in the solicitation process.  The </w:t>
      </w:r>
      <w:r>
        <w:rPr>
          <w:rFonts w:cs="Arial"/>
          <w:szCs w:val="24"/>
        </w:rPr>
        <w:t>Proposer</w:t>
      </w:r>
      <w:r w:rsidRPr="0035259D">
        <w:rPr>
          <w:rFonts w:cs="Arial"/>
          <w:szCs w:val="24"/>
        </w:rPr>
        <w:t xml:space="preserve"> has reviewed, agrees to, and certifies the following:</w:t>
      </w:r>
    </w:p>
    <w:p w14:paraId="43A36C5C" w14:textId="77777777" w:rsidR="008D29CB" w:rsidRPr="0035259D" w:rsidRDefault="008D29CB" w:rsidP="00E7034F">
      <w:pPr>
        <w:numPr>
          <w:ilvl w:val="0"/>
          <w:numId w:val="77"/>
        </w:numPr>
        <w:tabs>
          <w:tab w:val="left" w:pos="720"/>
        </w:tabs>
        <w:spacing w:before="240" w:after="240" w:line="269" w:lineRule="auto"/>
        <w:jc w:val="both"/>
        <w:rPr>
          <w:rFonts w:cs="Arial"/>
          <w:szCs w:val="24"/>
        </w:rPr>
      </w:pPr>
      <w:r w:rsidRPr="0035259D">
        <w:rPr>
          <w:rFonts w:cs="Arial"/>
          <w:szCs w:val="24"/>
        </w:rPr>
        <w:t xml:space="preserve">The </w:t>
      </w:r>
      <w:r>
        <w:rPr>
          <w:rFonts w:cs="Arial"/>
          <w:szCs w:val="24"/>
        </w:rPr>
        <w:t>Proposer</w:t>
      </w:r>
      <w:r w:rsidRPr="0035259D">
        <w:rPr>
          <w:rFonts w:cs="Arial"/>
          <w:szCs w:val="24"/>
        </w:rPr>
        <w:t xml:space="preserve"> meets all minimum qualifications specified in the section entitled “Minimum </w:t>
      </w:r>
      <w:r>
        <w:rPr>
          <w:rFonts w:cs="Arial"/>
          <w:szCs w:val="24"/>
        </w:rPr>
        <w:t>Proposer</w:t>
      </w:r>
      <w:r w:rsidRPr="0035259D">
        <w:rPr>
          <w:rFonts w:cs="Arial"/>
          <w:szCs w:val="24"/>
        </w:rPr>
        <w:t xml:space="preserve"> Qualifications.”</w:t>
      </w:r>
    </w:p>
    <w:p w14:paraId="5A43DA0C" w14:textId="15C5A98D" w:rsidR="008D29CB" w:rsidRDefault="008D29CB" w:rsidP="40E7D4D3">
      <w:pPr>
        <w:numPr>
          <w:ilvl w:val="0"/>
          <w:numId w:val="77"/>
        </w:numPr>
        <w:tabs>
          <w:tab w:val="left" w:pos="720"/>
        </w:tabs>
        <w:spacing w:before="240" w:after="240" w:line="269" w:lineRule="auto"/>
        <w:jc w:val="both"/>
        <w:rPr>
          <w:rFonts w:cs="Arial"/>
        </w:rPr>
      </w:pPr>
      <w:r w:rsidRPr="40E7D4D3">
        <w:rPr>
          <w:rFonts w:cs="Arial"/>
        </w:rPr>
        <w:t xml:space="preserve">The Proposer agrees the Lottery </w:t>
      </w:r>
      <w:r w:rsidR="4147176E" w:rsidRPr="40E7D4D3">
        <w:rPr>
          <w:rFonts w:cs="Arial"/>
        </w:rPr>
        <w:t>will</w:t>
      </w:r>
      <w:r w:rsidRPr="40E7D4D3">
        <w:rPr>
          <w:rFonts w:cs="Arial"/>
        </w:rPr>
        <w:t xml:space="preserve"> not be liable for any of the costs incurred by Proposer in preparing, submitting, or otherwise participating in a response to this solicitation.</w:t>
      </w:r>
    </w:p>
    <w:p w14:paraId="3B02618B" w14:textId="0FE13167" w:rsidR="008D29CB" w:rsidRPr="0035259D" w:rsidRDefault="008D29CB" w:rsidP="144DF610">
      <w:pPr>
        <w:pStyle w:val="ListParagraph"/>
        <w:numPr>
          <w:ilvl w:val="0"/>
          <w:numId w:val="77"/>
        </w:numPr>
        <w:tabs>
          <w:tab w:val="left" w:pos="720"/>
        </w:tabs>
        <w:spacing w:before="240" w:after="240" w:line="269" w:lineRule="auto"/>
        <w:jc w:val="both"/>
        <w:rPr>
          <w:rFonts w:cs="Arial"/>
        </w:rPr>
      </w:pPr>
      <w:r w:rsidRPr="144DF610">
        <w:rPr>
          <w:rFonts w:cs="Arial"/>
        </w:rPr>
        <w:lastRenderedPageBreak/>
        <w:t>The Proposer’s response to the solicitation constitutes an irrevocable offer for 180 days following the date proposals are due to the Lottery.</w:t>
      </w:r>
    </w:p>
    <w:p w14:paraId="6564DEBF" w14:textId="77777777" w:rsidR="008D29CB" w:rsidRPr="0035259D" w:rsidRDefault="008D29CB" w:rsidP="00E7034F">
      <w:pPr>
        <w:numPr>
          <w:ilvl w:val="0"/>
          <w:numId w:val="77"/>
        </w:numPr>
        <w:tabs>
          <w:tab w:val="left" w:pos="720"/>
        </w:tabs>
        <w:spacing w:before="240" w:after="240" w:line="269" w:lineRule="auto"/>
        <w:jc w:val="both"/>
        <w:rPr>
          <w:rFonts w:cs="Arial"/>
        </w:rPr>
      </w:pPr>
      <w:r w:rsidRPr="144DF610">
        <w:rPr>
          <w:rFonts w:cs="Arial"/>
        </w:rPr>
        <w:t>The Proposer has made no attempt to induce any other person or entity to submit or not to submit a proposal.</w:t>
      </w:r>
    </w:p>
    <w:p w14:paraId="69C229A3" w14:textId="77777777" w:rsidR="008D29CB" w:rsidRPr="0035259D" w:rsidRDefault="008D29CB" w:rsidP="00E7034F">
      <w:pPr>
        <w:numPr>
          <w:ilvl w:val="0"/>
          <w:numId w:val="77"/>
        </w:numPr>
        <w:tabs>
          <w:tab w:val="left" w:pos="720"/>
        </w:tabs>
        <w:spacing w:before="240" w:after="240" w:line="269" w:lineRule="auto"/>
        <w:jc w:val="both"/>
        <w:rPr>
          <w:rFonts w:cs="Arial"/>
          <w:szCs w:val="24"/>
        </w:rPr>
      </w:pPr>
      <w:r w:rsidRPr="144DF610">
        <w:rPr>
          <w:rFonts w:cs="Arial"/>
        </w:rPr>
        <w:t>The prices in the proposal have been developed and calculated independently, without consultation, communication or agreement on any matter relating to such prices with any other Proposer or competitor for the purpose of restricting competition or providing a competitive advantage.</w:t>
      </w:r>
    </w:p>
    <w:p w14:paraId="58C453C4" w14:textId="77777777" w:rsidR="008D29CB" w:rsidRPr="0035259D" w:rsidRDefault="008D29CB" w:rsidP="00E7034F">
      <w:pPr>
        <w:numPr>
          <w:ilvl w:val="0"/>
          <w:numId w:val="77"/>
        </w:numPr>
        <w:tabs>
          <w:tab w:val="left" w:pos="720"/>
        </w:tabs>
        <w:spacing w:before="240" w:after="240" w:line="269" w:lineRule="auto"/>
        <w:jc w:val="both"/>
        <w:rPr>
          <w:rFonts w:cs="Arial"/>
          <w:szCs w:val="24"/>
        </w:rPr>
      </w:pPr>
      <w:r w:rsidRPr="144DF610">
        <w:rPr>
          <w:rFonts w:cs="Arial"/>
        </w:rPr>
        <w:t>The Proposer has read the solicitation, understands it, and agrees to comply with all terms and conditions.</w:t>
      </w:r>
    </w:p>
    <w:p w14:paraId="7ECE6236" w14:textId="77777777" w:rsidR="008D29CB" w:rsidRPr="0035259D" w:rsidRDefault="008D29CB" w:rsidP="00E7034F">
      <w:pPr>
        <w:numPr>
          <w:ilvl w:val="0"/>
          <w:numId w:val="77"/>
        </w:numPr>
        <w:tabs>
          <w:tab w:val="left" w:pos="720"/>
        </w:tabs>
        <w:spacing w:before="240" w:after="240" w:line="269" w:lineRule="auto"/>
        <w:jc w:val="both"/>
        <w:rPr>
          <w:rFonts w:cs="Arial"/>
          <w:szCs w:val="24"/>
        </w:rPr>
      </w:pPr>
      <w:r w:rsidRPr="144DF610">
        <w:rPr>
          <w:rFonts w:cs="Arial"/>
        </w:rPr>
        <w:t>The Proposer agrees to provide insurance/bond coverage as described in the Contract Terms and Conditions.</w:t>
      </w:r>
    </w:p>
    <w:p w14:paraId="4E9AB3EB" w14:textId="77777777" w:rsidR="008D29CB" w:rsidRPr="0035259D" w:rsidRDefault="008D29CB" w:rsidP="00E7034F">
      <w:pPr>
        <w:numPr>
          <w:ilvl w:val="0"/>
          <w:numId w:val="77"/>
        </w:numPr>
        <w:tabs>
          <w:tab w:val="left" w:pos="720"/>
        </w:tabs>
        <w:spacing w:before="240" w:after="240" w:line="269" w:lineRule="auto"/>
        <w:jc w:val="both"/>
        <w:rPr>
          <w:rFonts w:cs="Arial"/>
          <w:szCs w:val="24"/>
        </w:rPr>
      </w:pPr>
      <w:r w:rsidRPr="144DF610">
        <w:rPr>
          <w:rFonts w:cs="Arial"/>
        </w:rPr>
        <w:t>Recognizing that initial payments to the Contractor may be delayed approximately 45 days, the Proposer has sufficient resources to meet his/her obligations during this period.</w:t>
      </w:r>
    </w:p>
    <w:p w14:paraId="1FF5136B" w14:textId="77777777" w:rsidR="008D29CB" w:rsidRPr="0035259D" w:rsidRDefault="008D29CB" w:rsidP="00E7034F">
      <w:pPr>
        <w:numPr>
          <w:ilvl w:val="0"/>
          <w:numId w:val="87"/>
        </w:numPr>
        <w:spacing w:after="240" w:line="269" w:lineRule="auto"/>
        <w:ind w:left="360"/>
        <w:jc w:val="both"/>
        <w:rPr>
          <w:rFonts w:cs="Arial"/>
          <w:b/>
          <w:szCs w:val="24"/>
        </w:rPr>
      </w:pPr>
      <w:bookmarkStart w:id="84" w:name="_Toc82096961"/>
      <w:r w:rsidRPr="0035259D">
        <w:rPr>
          <w:rFonts w:cs="Arial"/>
          <w:b/>
          <w:szCs w:val="24"/>
        </w:rPr>
        <w:t>CONTRACTOR CERTIFICATION CLAUSES</w:t>
      </w:r>
      <w:bookmarkEnd w:id="84"/>
    </w:p>
    <w:p w14:paraId="17F6A992" w14:textId="77777777" w:rsidR="008D29CB" w:rsidRPr="0035259D" w:rsidRDefault="008D29CB" w:rsidP="008D29CB">
      <w:pPr>
        <w:spacing w:before="240" w:after="240"/>
        <w:ind w:left="360"/>
        <w:jc w:val="both"/>
        <w:rPr>
          <w:rFonts w:cs="Arial"/>
          <w:szCs w:val="24"/>
        </w:rPr>
      </w:pPr>
      <w:r w:rsidRPr="0035259D">
        <w:rPr>
          <w:rFonts w:cs="Arial"/>
          <w:szCs w:val="24"/>
        </w:rPr>
        <w:t>By executing this Certification, the prospective Contractor or its authorized representative certifies under penalty of perjury that the prospective Contractor has reviewed and agrees to be bound to the Contract Terms and Conditions and the following Contractor Certification Clauses.</w:t>
      </w:r>
    </w:p>
    <w:p w14:paraId="6CD3F444" w14:textId="72071767" w:rsidR="008D29CB" w:rsidRPr="0035259D" w:rsidRDefault="2B709E70" w:rsidP="40E7D4D3">
      <w:pPr>
        <w:numPr>
          <w:ilvl w:val="1"/>
          <w:numId w:val="83"/>
        </w:numPr>
        <w:tabs>
          <w:tab w:val="left" w:pos="720"/>
        </w:tabs>
        <w:spacing w:before="240" w:after="240" w:line="269" w:lineRule="auto"/>
        <w:jc w:val="both"/>
        <w:rPr>
          <w:rFonts w:eastAsia="Arial Unicode MS" w:cs="Arial"/>
        </w:rPr>
      </w:pPr>
      <w:r w:rsidRPr="2A1F75E8">
        <w:rPr>
          <w:rFonts w:eastAsia="Arial Unicode MS" w:cs="Arial"/>
          <w:b/>
          <w:bCs/>
          <w:u w:val="single"/>
        </w:rPr>
        <w:t>NONDISCRIMINATION CLAUSE</w:t>
      </w:r>
      <w:r w:rsidRPr="2A1F75E8">
        <w:rPr>
          <w:rFonts w:eastAsia="Arial Unicode MS" w:cs="Arial"/>
        </w:rPr>
        <w:t xml:space="preserve">: During the performance of this Contract, Contractor and its subcontractors shall not unlawfully discriminate, harass or allow harassment, against any employee or applicant for employment because of sex, sexual orientation, race, color, ancestry, religious creed, national origin, disability (including HIV and AIDS), medical condition, age, marital status, and denial of family care leave.  Contractor and subcontractors shall ensure that the evaluation and treatment of their employees and applicants for employment are free from such discrimination and harassment.  Contractor and subcontractors shall comply with the provisions of the Fair Employment and Housing Act (Government Code, Section 12990 et seq.) and the applicable regulations promulgated thereunder (California Code of Regulations, Title 2, Section 7285.0 et seq.).  The applicable regulations of the Fair Employment and Housing Commission implementing Government Code Section 12990 (a-f), set forth in Chapter 5 of Division 4 of Title 2 of the California Code of Regulations are incorporated into the Contract by reference and made a part thereof as if set forth in full.  Contractor and its subcontractors shall give written notice of their obligations under this clause to labor organizations with which they have a collective bargaining or other </w:t>
      </w:r>
      <w:r w:rsidRPr="2A1F75E8">
        <w:rPr>
          <w:rFonts w:eastAsia="Arial Unicode MS" w:cs="Arial"/>
        </w:rPr>
        <w:lastRenderedPageBreak/>
        <w:t>agreement.  The Contractor shall include the nondiscrimination and compliance provisions of this clause in all subcontracts to perform work under the Contract. </w:t>
      </w:r>
    </w:p>
    <w:p w14:paraId="1A4ED7AE" w14:textId="0C4196E7" w:rsidR="008D29CB" w:rsidRPr="0035259D" w:rsidRDefault="2B709E70" w:rsidP="40E7D4D3">
      <w:pPr>
        <w:numPr>
          <w:ilvl w:val="1"/>
          <w:numId w:val="83"/>
        </w:numPr>
        <w:tabs>
          <w:tab w:val="left" w:pos="720"/>
        </w:tabs>
        <w:spacing w:before="240" w:after="240" w:line="269" w:lineRule="auto"/>
        <w:jc w:val="both"/>
        <w:rPr>
          <w:rFonts w:eastAsia="Arial Unicode MS" w:cs="Arial"/>
        </w:rPr>
      </w:pPr>
      <w:r w:rsidRPr="2A1F75E8">
        <w:rPr>
          <w:rFonts w:eastAsia="Arial Unicode MS" w:cs="Arial"/>
          <w:b/>
          <w:bCs/>
          <w:u w:val="single"/>
        </w:rPr>
        <w:t>DRUG-FREE WORKPLACE REQUIREMENTS</w:t>
      </w:r>
      <w:r w:rsidRPr="2A1F75E8">
        <w:rPr>
          <w:rFonts w:eastAsia="Arial Unicode MS" w:cs="Arial"/>
        </w:rPr>
        <w:t>: Contractor shall comply with the requirements of the Drug-Free Workplace Act of 1990 and shall provide a drug-free workplace by taking the following actions:</w:t>
      </w:r>
    </w:p>
    <w:p w14:paraId="5DB4F52B" w14:textId="77777777" w:rsidR="008D29CB" w:rsidRPr="0035259D" w:rsidRDefault="008D29CB" w:rsidP="00E7034F">
      <w:pPr>
        <w:numPr>
          <w:ilvl w:val="2"/>
          <w:numId w:val="83"/>
        </w:numPr>
        <w:tabs>
          <w:tab w:val="left" w:pos="360"/>
        </w:tabs>
        <w:spacing w:before="240" w:after="240" w:line="269" w:lineRule="auto"/>
        <w:ind w:left="1080"/>
        <w:jc w:val="both"/>
        <w:rPr>
          <w:rFonts w:eastAsia="Arial Unicode MS" w:cs="Arial"/>
          <w:szCs w:val="24"/>
        </w:rPr>
      </w:pPr>
      <w:r w:rsidRPr="0035259D">
        <w:rPr>
          <w:rFonts w:eastAsia="Arial Unicode MS" w:cs="Arial"/>
          <w:szCs w:val="24"/>
        </w:rPr>
        <w:t>Publish a statement notifying employees that unlawful manufacture, distribution, dispensing, possession or use of a controlled substance is prohibited and specifying actions to be taken against employees for violations.</w:t>
      </w:r>
    </w:p>
    <w:p w14:paraId="022E4CFD" w14:textId="77777777" w:rsidR="008D29CB" w:rsidRPr="0035259D" w:rsidRDefault="008D29CB" w:rsidP="00E7034F">
      <w:pPr>
        <w:numPr>
          <w:ilvl w:val="2"/>
          <w:numId w:val="83"/>
        </w:numPr>
        <w:tabs>
          <w:tab w:val="left" w:pos="360"/>
        </w:tabs>
        <w:spacing w:before="240" w:after="240" w:line="269" w:lineRule="auto"/>
        <w:ind w:left="1080"/>
        <w:jc w:val="both"/>
        <w:rPr>
          <w:rFonts w:eastAsia="Arial Unicode MS" w:cs="Arial"/>
          <w:szCs w:val="24"/>
        </w:rPr>
      </w:pPr>
      <w:r w:rsidRPr="0035259D">
        <w:rPr>
          <w:rFonts w:eastAsia="Arial Unicode MS" w:cs="Arial"/>
          <w:szCs w:val="24"/>
        </w:rPr>
        <w:t>Establish a Drug-Free Awareness Program to inform employees about:</w:t>
      </w:r>
    </w:p>
    <w:p w14:paraId="454C3BA2" w14:textId="77777777" w:rsidR="008D29CB" w:rsidRPr="0035259D" w:rsidRDefault="008D29CB" w:rsidP="00E7034F">
      <w:pPr>
        <w:numPr>
          <w:ilvl w:val="3"/>
          <w:numId w:val="83"/>
        </w:numPr>
        <w:spacing w:before="240" w:after="240" w:line="269" w:lineRule="auto"/>
        <w:ind w:left="1440"/>
        <w:jc w:val="both"/>
        <w:rPr>
          <w:rFonts w:eastAsia="Arial Unicode MS" w:cs="Arial"/>
          <w:szCs w:val="24"/>
        </w:rPr>
      </w:pPr>
      <w:r w:rsidRPr="0035259D">
        <w:rPr>
          <w:rFonts w:eastAsia="Arial Unicode MS" w:cs="Arial"/>
          <w:szCs w:val="24"/>
        </w:rPr>
        <w:t>the dangers of drug abuse in the workplace;</w:t>
      </w:r>
    </w:p>
    <w:p w14:paraId="189898C3" w14:textId="77777777" w:rsidR="008D29CB" w:rsidRPr="0035259D" w:rsidRDefault="008D29CB" w:rsidP="00E7034F">
      <w:pPr>
        <w:numPr>
          <w:ilvl w:val="3"/>
          <w:numId w:val="83"/>
        </w:numPr>
        <w:spacing w:before="240" w:after="240" w:line="269" w:lineRule="auto"/>
        <w:ind w:left="1440"/>
        <w:jc w:val="both"/>
        <w:rPr>
          <w:rFonts w:eastAsia="Arial Unicode MS" w:cs="Arial"/>
          <w:szCs w:val="24"/>
        </w:rPr>
      </w:pPr>
      <w:r w:rsidRPr="0035259D">
        <w:rPr>
          <w:rFonts w:eastAsia="Arial Unicode MS" w:cs="Arial"/>
          <w:szCs w:val="24"/>
        </w:rPr>
        <w:t>the Contractor’s policy of maintaining a drug-free workplace;</w:t>
      </w:r>
    </w:p>
    <w:p w14:paraId="31293254" w14:textId="52C0D9A8" w:rsidR="008D29CB" w:rsidRPr="0035259D" w:rsidRDefault="008D29CB" w:rsidP="00E7034F">
      <w:pPr>
        <w:numPr>
          <w:ilvl w:val="3"/>
          <w:numId w:val="83"/>
        </w:numPr>
        <w:spacing w:before="240" w:after="240" w:line="269" w:lineRule="auto"/>
        <w:ind w:left="1440"/>
        <w:jc w:val="both"/>
        <w:rPr>
          <w:rFonts w:eastAsia="Arial Unicode MS" w:cs="Arial"/>
          <w:szCs w:val="24"/>
        </w:rPr>
      </w:pPr>
      <w:r w:rsidRPr="0035259D">
        <w:rPr>
          <w:rFonts w:eastAsia="Arial Unicode MS" w:cs="Arial"/>
          <w:szCs w:val="24"/>
        </w:rPr>
        <w:t xml:space="preserve">any available counseling, </w:t>
      </w:r>
      <w:r w:rsidR="00C4491E" w:rsidRPr="0035259D">
        <w:rPr>
          <w:rFonts w:eastAsia="Arial Unicode MS" w:cs="Arial"/>
          <w:szCs w:val="24"/>
        </w:rPr>
        <w:t>rehabilitation,</w:t>
      </w:r>
      <w:r w:rsidRPr="0035259D">
        <w:rPr>
          <w:rFonts w:eastAsia="Arial Unicode MS" w:cs="Arial"/>
          <w:szCs w:val="24"/>
        </w:rPr>
        <w:t xml:space="preserve"> and employee assistance programs; and,</w:t>
      </w:r>
    </w:p>
    <w:p w14:paraId="147C90EB" w14:textId="77777777" w:rsidR="008D29CB" w:rsidRPr="0035259D" w:rsidRDefault="008D29CB" w:rsidP="00E7034F">
      <w:pPr>
        <w:numPr>
          <w:ilvl w:val="3"/>
          <w:numId w:val="83"/>
        </w:numPr>
        <w:spacing w:before="240" w:after="240" w:line="269" w:lineRule="auto"/>
        <w:ind w:left="1440"/>
        <w:jc w:val="both"/>
        <w:rPr>
          <w:rFonts w:eastAsia="Arial Unicode MS" w:cs="Arial"/>
          <w:szCs w:val="24"/>
        </w:rPr>
      </w:pPr>
      <w:r w:rsidRPr="0035259D">
        <w:rPr>
          <w:rFonts w:eastAsia="Arial Unicode MS" w:cs="Arial"/>
          <w:szCs w:val="24"/>
        </w:rPr>
        <w:t xml:space="preserve">penalties that may be imposed upon employees for drug abuse violations. </w:t>
      </w:r>
    </w:p>
    <w:p w14:paraId="09D03707" w14:textId="6A2C0123" w:rsidR="008D29CB" w:rsidRPr="0035259D" w:rsidRDefault="2B709E70" w:rsidP="40E7D4D3">
      <w:pPr>
        <w:numPr>
          <w:ilvl w:val="2"/>
          <w:numId w:val="83"/>
        </w:numPr>
        <w:tabs>
          <w:tab w:val="left" w:pos="360"/>
        </w:tabs>
        <w:spacing w:before="240" w:after="240" w:line="269" w:lineRule="auto"/>
        <w:ind w:left="1080"/>
        <w:jc w:val="both"/>
        <w:rPr>
          <w:rFonts w:eastAsia="Arial Unicode MS" w:cs="Arial"/>
        </w:rPr>
      </w:pPr>
      <w:r w:rsidRPr="2A1F75E8">
        <w:rPr>
          <w:rFonts w:eastAsia="Arial Unicode MS" w:cs="Arial"/>
        </w:rPr>
        <w:t>Every employee who performs work under the Contract shall receive a copy of the Contractor’s drug-free workplace policy statement and agree to abide by the terms of the Contractor’s statement.</w:t>
      </w:r>
    </w:p>
    <w:p w14:paraId="13DBCF1A" w14:textId="77777777" w:rsidR="008D29CB" w:rsidRPr="0035259D" w:rsidRDefault="008D29CB" w:rsidP="00E7034F">
      <w:pPr>
        <w:numPr>
          <w:ilvl w:val="2"/>
          <w:numId w:val="83"/>
        </w:numPr>
        <w:tabs>
          <w:tab w:val="left" w:pos="360"/>
        </w:tabs>
        <w:spacing w:before="240" w:after="240" w:line="269" w:lineRule="auto"/>
        <w:ind w:left="1080"/>
        <w:jc w:val="both"/>
        <w:rPr>
          <w:rFonts w:eastAsia="Arial Unicode MS" w:cs="Arial"/>
          <w:szCs w:val="24"/>
        </w:rPr>
      </w:pPr>
      <w:r w:rsidRPr="0035259D">
        <w:rPr>
          <w:rFonts w:eastAsia="Arial Unicode MS" w:cs="Arial"/>
          <w:szCs w:val="24"/>
        </w:rPr>
        <w:t xml:space="preserve">Failure to comply with these requirements may result in suspension of payments under the Contract or termination of the Contract, and the Contractor may be ineligible for award of any future state contracts if the Contractor has made false certification or violated the certification by failing to carry out the requirements as noted above. </w:t>
      </w:r>
    </w:p>
    <w:p w14:paraId="72A4DDD3" w14:textId="77777777" w:rsidR="008D29CB" w:rsidRPr="0035259D" w:rsidRDefault="008D29CB" w:rsidP="00E7034F">
      <w:pPr>
        <w:numPr>
          <w:ilvl w:val="1"/>
          <w:numId w:val="83"/>
        </w:numPr>
        <w:spacing w:before="240" w:after="240" w:line="269" w:lineRule="auto"/>
        <w:jc w:val="both"/>
        <w:rPr>
          <w:rFonts w:eastAsia="Arial Unicode MS" w:cs="Arial"/>
          <w:szCs w:val="24"/>
        </w:rPr>
      </w:pPr>
      <w:r w:rsidRPr="0035259D">
        <w:rPr>
          <w:rFonts w:eastAsia="Arial Unicode MS" w:cs="Arial"/>
          <w:b/>
          <w:szCs w:val="24"/>
          <w:u w:val="single"/>
        </w:rPr>
        <w:t>NATIONAL LABOR RELATIONS BOARD CERTIFICATION</w:t>
      </w:r>
      <w:r w:rsidRPr="0035259D">
        <w:rPr>
          <w:rFonts w:eastAsia="Arial Unicode MS" w:cs="Arial"/>
          <w:szCs w:val="24"/>
        </w:rPr>
        <w:t xml:space="preserve">: The Contractor certifies that no more than one final unappealable finding of contempt of court by a federal court has been issued against the Contractor within the immediately preceding two-year period because of the Contractor's failure to abide by a federal court order to comply with a directive of the National Labor Relations Board. </w:t>
      </w:r>
    </w:p>
    <w:p w14:paraId="39DEEF7F" w14:textId="77777777" w:rsidR="008D29CB" w:rsidRPr="0035259D" w:rsidRDefault="008D29CB" w:rsidP="00E7034F">
      <w:pPr>
        <w:numPr>
          <w:ilvl w:val="1"/>
          <w:numId w:val="83"/>
        </w:numPr>
        <w:spacing w:before="240" w:after="240" w:line="269" w:lineRule="auto"/>
        <w:jc w:val="both"/>
        <w:rPr>
          <w:rFonts w:eastAsia="Arial Unicode MS" w:cs="Arial"/>
          <w:szCs w:val="24"/>
        </w:rPr>
      </w:pPr>
      <w:r w:rsidRPr="0035259D">
        <w:rPr>
          <w:rFonts w:eastAsia="Arial Unicode MS" w:cs="Arial"/>
          <w:b/>
          <w:szCs w:val="24"/>
          <w:u w:val="single"/>
        </w:rPr>
        <w:t>DOMESTIC PARTNERS</w:t>
      </w:r>
      <w:r w:rsidRPr="0035259D">
        <w:rPr>
          <w:rFonts w:eastAsia="Arial Unicode MS" w:cs="Arial"/>
          <w:szCs w:val="24"/>
        </w:rPr>
        <w:t xml:space="preserve">:  For contracts executed or amended after July 1, 2004, the Contractor may elect to offer domestic partner benefits to the Contractor’s employees.  The Contractor cannot require an employee, on the basis of marital or domestic partner status, to cover the costs of providing any benefits which have otherwise been provided to all employees. </w:t>
      </w:r>
    </w:p>
    <w:p w14:paraId="3896C11D" w14:textId="77777777" w:rsidR="008D29CB" w:rsidRPr="0035259D" w:rsidRDefault="008D29CB" w:rsidP="00E7034F">
      <w:pPr>
        <w:numPr>
          <w:ilvl w:val="0"/>
          <w:numId w:val="87"/>
        </w:numPr>
        <w:spacing w:after="240" w:line="269" w:lineRule="auto"/>
        <w:ind w:left="360"/>
        <w:jc w:val="both"/>
        <w:rPr>
          <w:rFonts w:eastAsia="Arial Unicode MS" w:cs="Arial"/>
          <w:b/>
          <w:szCs w:val="24"/>
        </w:rPr>
      </w:pPr>
      <w:bookmarkStart w:id="85" w:name="_Toc82096962"/>
      <w:r w:rsidRPr="0035259D">
        <w:rPr>
          <w:rFonts w:cs="Arial"/>
          <w:b/>
          <w:szCs w:val="24"/>
        </w:rPr>
        <w:t>DOING</w:t>
      </w:r>
      <w:r w:rsidRPr="0035259D">
        <w:rPr>
          <w:rFonts w:eastAsia="Arial Unicode MS" w:cs="Arial"/>
          <w:b/>
          <w:szCs w:val="24"/>
        </w:rPr>
        <w:t xml:space="preserve"> BUSINESS WITH THE STATE OF CALIFORNIA</w:t>
      </w:r>
      <w:bookmarkEnd w:id="85"/>
    </w:p>
    <w:p w14:paraId="0A7B578C" w14:textId="77777777" w:rsidR="008D29CB" w:rsidRPr="0035259D" w:rsidRDefault="008D29CB" w:rsidP="008D29CB">
      <w:pPr>
        <w:spacing w:before="240" w:after="240"/>
        <w:ind w:left="360"/>
        <w:jc w:val="both"/>
        <w:rPr>
          <w:rFonts w:eastAsia="Arial Unicode MS" w:cs="Arial"/>
          <w:szCs w:val="24"/>
        </w:rPr>
      </w:pPr>
      <w:r w:rsidRPr="0035259D">
        <w:rPr>
          <w:rFonts w:eastAsia="Arial Unicode MS" w:cs="Arial"/>
          <w:szCs w:val="24"/>
        </w:rPr>
        <w:lastRenderedPageBreak/>
        <w:t>The following laws apply to persons or entities doing business with the State of California.</w:t>
      </w:r>
    </w:p>
    <w:p w14:paraId="38DA3973" w14:textId="641A8471" w:rsidR="008D29CB" w:rsidRPr="0035259D" w:rsidRDefault="2B709E70" w:rsidP="40E7D4D3">
      <w:pPr>
        <w:numPr>
          <w:ilvl w:val="0"/>
          <w:numId w:val="84"/>
        </w:numPr>
        <w:spacing w:before="240" w:after="240" w:line="269" w:lineRule="auto"/>
        <w:jc w:val="both"/>
        <w:rPr>
          <w:rFonts w:eastAsia="Arial Unicode MS" w:cs="Arial"/>
        </w:rPr>
      </w:pPr>
      <w:r w:rsidRPr="2A1F75E8">
        <w:rPr>
          <w:rFonts w:eastAsia="Arial Unicode MS" w:cs="Arial"/>
          <w:b/>
          <w:bCs/>
          <w:u w:val="single"/>
        </w:rPr>
        <w:t xml:space="preserve">CONFLICT OF INTEREST: </w:t>
      </w:r>
      <w:r w:rsidRPr="2A1F75E8">
        <w:rPr>
          <w:rFonts w:eastAsia="Arial Unicode MS" w:cs="Arial"/>
        </w:rPr>
        <w:t>The Contractor is aware of the following provisions regarding current or former state employees.  If the Contractor has any questions about the status of any person rendering services or involved with the Contract, the Lottery shall be contacted immediately for clarification.</w:t>
      </w:r>
    </w:p>
    <w:p w14:paraId="26DAD555" w14:textId="77777777" w:rsidR="008D29CB" w:rsidRPr="0035259D" w:rsidRDefault="008D29CB" w:rsidP="008D29CB">
      <w:pPr>
        <w:spacing w:before="240" w:after="240"/>
        <w:ind w:left="720"/>
        <w:rPr>
          <w:rFonts w:eastAsia="Arial Unicode MS" w:cs="Arial"/>
          <w:szCs w:val="24"/>
        </w:rPr>
      </w:pPr>
      <w:r w:rsidRPr="0035259D">
        <w:rPr>
          <w:rFonts w:eastAsia="Arial Unicode MS" w:cs="Arial"/>
          <w:szCs w:val="24"/>
        </w:rPr>
        <w:t xml:space="preserve">Current State Employees: </w:t>
      </w:r>
    </w:p>
    <w:p w14:paraId="3436EE94" w14:textId="77777777" w:rsidR="008D29CB" w:rsidRPr="0035259D" w:rsidRDefault="008D29CB" w:rsidP="00E7034F">
      <w:pPr>
        <w:numPr>
          <w:ilvl w:val="1"/>
          <w:numId w:val="78"/>
        </w:numPr>
        <w:tabs>
          <w:tab w:val="num" w:pos="1080"/>
        </w:tabs>
        <w:spacing w:before="240" w:after="240" w:line="269" w:lineRule="auto"/>
        <w:ind w:left="1080"/>
        <w:jc w:val="both"/>
        <w:rPr>
          <w:rFonts w:eastAsia="Arial Unicode MS" w:cs="Arial"/>
          <w:szCs w:val="24"/>
        </w:rPr>
      </w:pPr>
      <w:r w:rsidRPr="0035259D">
        <w:rPr>
          <w:rFonts w:eastAsia="Arial Unicode MS" w:cs="Arial"/>
          <w:szCs w:val="24"/>
        </w:rPr>
        <w:t xml:space="preserve">No state officer or employee may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3A6B6F4B" w14:textId="77777777" w:rsidR="008D29CB" w:rsidRPr="0035259D" w:rsidRDefault="008D29CB" w:rsidP="00E7034F">
      <w:pPr>
        <w:numPr>
          <w:ilvl w:val="1"/>
          <w:numId w:val="78"/>
        </w:numPr>
        <w:tabs>
          <w:tab w:val="num" w:pos="1080"/>
        </w:tabs>
        <w:spacing w:before="240" w:after="240" w:line="269" w:lineRule="auto"/>
        <w:ind w:left="1080"/>
        <w:jc w:val="both"/>
        <w:rPr>
          <w:rFonts w:eastAsia="Arial Unicode MS" w:cs="Arial"/>
          <w:szCs w:val="24"/>
        </w:rPr>
      </w:pPr>
      <w:r w:rsidRPr="0035259D">
        <w:rPr>
          <w:rFonts w:eastAsia="Arial Unicode MS" w:cs="Arial"/>
          <w:szCs w:val="24"/>
        </w:rPr>
        <w:t>No state officer or employee may contract as an independent contractor with any state agency to provide goods or services.</w:t>
      </w:r>
    </w:p>
    <w:p w14:paraId="46996DAE" w14:textId="77777777" w:rsidR="008D29CB" w:rsidRPr="0035259D" w:rsidRDefault="008D29CB" w:rsidP="008D29CB">
      <w:pPr>
        <w:spacing w:before="240" w:after="240"/>
        <w:ind w:left="720"/>
        <w:rPr>
          <w:rFonts w:eastAsia="Arial Unicode MS" w:cs="Arial"/>
          <w:szCs w:val="24"/>
        </w:rPr>
      </w:pPr>
      <w:r w:rsidRPr="0035259D">
        <w:rPr>
          <w:rFonts w:eastAsia="Arial Unicode MS" w:cs="Arial"/>
          <w:szCs w:val="24"/>
        </w:rPr>
        <w:t>Former State Employees:</w:t>
      </w:r>
    </w:p>
    <w:p w14:paraId="07119976" w14:textId="5DC41B88" w:rsidR="008D29CB" w:rsidRPr="0035259D" w:rsidRDefault="008D29CB" w:rsidP="00E7034F">
      <w:pPr>
        <w:numPr>
          <w:ilvl w:val="0"/>
          <w:numId w:val="86"/>
        </w:numPr>
        <w:tabs>
          <w:tab w:val="clear" w:pos="792"/>
        </w:tabs>
        <w:spacing w:before="240" w:after="240" w:line="269" w:lineRule="auto"/>
        <w:ind w:left="1080" w:hanging="360"/>
        <w:jc w:val="both"/>
        <w:rPr>
          <w:rFonts w:eastAsia="Arial Unicode MS" w:cs="Arial"/>
          <w:szCs w:val="24"/>
        </w:rPr>
      </w:pPr>
      <w:r w:rsidRPr="0035259D">
        <w:rPr>
          <w:rFonts w:eastAsia="Arial Unicode MS" w:cs="Arial"/>
          <w:szCs w:val="24"/>
        </w:rPr>
        <w:t xml:space="preserve">For the two-year period from the </w:t>
      </w:r>
      <w:r w:rsidR="00123CA3" w:rsidRPr="0035259D">
        <w:rPr>
          <w:rFonts w:eastAsia="Arial Unicode MS" w:cs="Arial"/>
          <w:szCs w:val="24"/>
        </w:rPr>
        <w:t>date,</w:t>
      </w:r>
      <w:r w:rsidRPr="0035259D">
        <w:rPr>
          <w:rFonts w:eastAsia="Arial Unicode MS" w:cs="Arial"/>
          <w:szCs w:val="24"/>
        </w:rP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4938F0E6" w14:textId="77777777" w:rsidR="008D29CB" w:rsidRPr="0035259D" w:rsidRDefault="008D29CB" w:rsidP="00E7034F">
      <w:pPr>
        <w:numPr>
          <w:ilvl w:val="0"/>
          <w:numId w:val="86"/>
        </w:numPr>
        <w:tabs>
          <w:tab w:val="clear" w:pos="792"/>
        </w:tabs>
        <w:spacing w:before="240" w:after="240" w:line="269" w:lineRule="auto"/>
        <w:ind w:left="1080" w:hanging="360"/>
        <w:jc w:val="both"/>
        <w:rPr>
          <w:rFonts w:eastAsia="Arial Unicode MS" w:cs="Arial"/>
          <w:szCs w:val="24"/>
        </w:rPr>
      </w:pPr>
      <w:r w:rsidRPr="0035259D">
        <w:rPr>
          <w:rFonts w:eastAsia="Arial Unicode MS" w:cs="Arial"/>
          <w:szCs w:val="24"/>
        </w:rPr>
        <w:t>For the 12-month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287E87C4" w14:textId="572BAFE1" w:rsidR="008D29CB" w:rsidRPr="0035259D" w:rsidRDefault="2B709E70" w:rsidP="40E7D4D3">
      <w:pPr>
        <w:numPr>
          <w:ilvl w:val="0"/>
          <w:numId w:val="86"/>
        </w:numPr>
        <w:tabs>
          <w:tab w:val="clear" w:pos="792"/>
        </w:tabs>
        <w:spacing w:before="240" w:after="240" w:line="269" w:lineRule="auto"/>
        <w:ind w:left="1080" w:hanging="360"/>
        <w:jc w:val="both"/>
        <w:rPr>
          <w:rFonts w:eastAsia="Arial Unicode MS" w:cs="Arial"/>
        </w:rPr>
      </w:pPr>
      <w:r w:rsidRPr="2A1F75E8">
        <w:rPr>
          <w:rFonts w:eastAsia="Arial Unicode MS" w:cs="Arial"/>
        </w:rPr>
        <w:t xml:space="preserve">If the Contractor violates any of the above provisions, such action by Contractor shall render this Contract void. </w:t>
      </w:r>
    </w:p>
    <w:p w14:paraId="192B2660" w14:textId="77777777" w:rsidR="008D29CB" w:rsidRPr="0035259D" w:rsidRDefault="008D29CB" w:rsidP="00E7034F">
      <w:pPr>
        <w:numPr>
          <w:ilvl w:val="0"/>
          <w:numId w:val="86"/>
        </w:numPr>
        <w:tabs>
          <w:tab w:val="clear" w:pos="792"/>
        </w:tabs>
        <w:spacing w:before="240" w:after="240" w:line="269" w:lineRule="auto"/>
        <w:ind w:left="1080" w:hanging="360"/>
        <w:jc w:val="both"/>
        <w:rPr>
          <w:rFonts w:eastAsia="Arial Unicode MS" w:cs="Arial"/>
          <w:szCs w:val="24"/>
        </w:rPr>
      </w:pPr>
      <w:r w:rsidRPr="0035259D">
        <w:rPr>
          <w:rFonts w:eastAsia="Arial Unicode MS" w:cs="Arial"/>
          <w:szCs w:val="24"/>
        </w:rPr>
        <w:t>Members of boards and commissions are exempt from this section if they do not receive payment other than payment for each meeting of the board or commission, payment for preparatory time, and payment for per diem.</w:t>
      </w:r>
    </w:p>
    <w:p w14:paraId="276BDEE2" w14:textId="77777777" w:rsidR="008D29CB" w:rsidRPr="0035259D" w:rsidRDefault="008D29CB" w:rsidP="00E7034F">
      <w:pPr>
        <w:numPr>
          <w:ilvl w:val="1"/>
          <w:numId w:val="79"/>
        </w:numPr>
        <w:spacing w:before="240" w:after="240" w:line="269" w:lineRule="auto"/>
        <w:ind w:left="720"/>
        <w:jc w:val="both"/>
        <w:rPr>
          <w:rFonts w:eastAsia="Arial Unicode MS" w:cs="Arial"/>
          <w:szCs w:val="24"/>
        </w:rPr>
      </w:pPr>
      <w:r w:rsidRPr="0035259D">
        <w:rPr>
          <w:rFonts w:eastAsia="Arial Unicode MS" w:cs="Arial"/>
          <w:b/>
          <w:szCs w:val="24"/>
          <w:u w:val="single"/>
        </w:rPr>
        <w:t>LABOR CODE/WORKERS' COMPENSATION</w:t>
      </w:r>
      <w:r w:rsidRPr="0035259D">
        <w:rPr>
          <w:rFonts w:eastAsia="Arial Unicode MS" w:cs="Arial"/>
          <w:b/>
          <w:szCs w:val="24"/>
        </w:rPr>
        <w:t>:</w:t>
      </w:r>
      <w:r w:rsidRPr="0035259D">
        <w:rPr>
          <w:rFonts w:eastAsia="Arial Unicode MS" w:cs="Arial"/>
          <w:szCs w:val="24"/>
        </w:rPr>
        <w:t xml:space="preserve"> The Contractor is</w:t>
      </w:r>
      <w:r w:rsidRPr="0035259D">
        <w:rPr>
          <w:rFonts w:eastAsia="Arial Unicode MS" w:cs="Arial"/>
          <w:i/>
          <w:szCs w:val="24"/>
        </w:rPr>
        <w:t xml:space="preserve"> </w:t>
      </w:r>
      <w:r w:rsidRPr="0035259D">
        <w:rPr>
          <w:rFonts w:eastAsia="Arial Unicode MS" w:cs="Arial"/>
          <w:szCs w:val="24"/>
        </w:rPr>
        <w:t>aware of the provisions which require every employer to be insured against liability for Worker's Compensation and the Contractor agrees to comply with such provisions before commencing work on this Contract.</w:t>
      </w:r>
    </w:p>
    <w:p w14:paraId="70524BCE" w14:textId="77777777" w:rsidR="008D29CB" w:rsidRPr="0035259D" w:rsidRDefault="008D29CB" w:rsidP="00E7034F">
      <w:pPr>
        <w:numPr>
          <w:ilvl w:val="1"/>
          <w:numId w:val="79"/>
        </w:numPr>
        <w:spacing w:before="240" w:after="240" w:line="269" w:lineRule="auto"/>
        <w:ind w:left="720"/>
        <w:jc w:val="both"/>
        <w:rPr>
          <w:rFonts w:eastAsia="Arial Unicode MS" w:cs="Arial"/>
          <w:szCs w:val="24"/>
        </w:rPr>
      </w:pPr>
      <w:r w:rsidRPr="0035259D">
        <w:rPr>
          <w:rFonts w:eastAsia="Arial Unicode MS" w:cs="Arial"/>
          <w:b/>
          <w:szCs w:val="24"/>
          <w:u w:val="single"/>
        </w:rPr>
        <w:lastRenderedPageBreak/>
        <w:t>AMERICANS WITH DISABILITIES ACT</w:t>
      </w:r>
      <w:r w:rsidRPr="0035259D">
        <w:rPr>
          <w:rFonts w:eastAsia="Arial Unicode MS" w:cs="Arial"/>
          <w:szCs w:val="24"/>
        </w:rPr>
        <w:t xml:space="preserve">: The Contractor assures the Lottery that it complies with the Americans with Disabilities Act (ADA) of 1990, which prohibits discrimination on the basis of disability, as well as all applicable regulations and guidelines issued pursuant to the ADA and all California accessibility statutes and regulations. </w:t>
      </w:r>
    </w:p>
    <w:p w14:paraId="20331786" w14:textId="77777777" w:rsidR="008D29CB" w:rsidRPr="0035259D" w:rsidRDefault="008D29CB" w:rsidP="00E7034F">
      <w:pPr>
        <w:numPr>
          <w:ilvl w:val="1"/>
          <w:numId w:val="79"/>
        </w:numPr>
        <w:spacing w:before="240" w:after="240" w:line="269" w:lineRule="auto"/>
        <w:ind w:left="720"/>
        <w:jc w:val="both"/>
        <w:rPr>
          <w:rFonts w:eastAsia="Arial Unicode MS" w:cs="Arial"/>
          <w:b/>
          <w:bCs/>
          <w:szCs w:val="24"/>
          <w:u w:val="single"/>
        </w:rPr>
      </w:pPr>
      <w:r w:rsidRPr="0035259D">
        <w:rPr>
          <w:rFonts w:eastAsia="Arial Unicode MS" w:cs="Arial"/>
          <w:b/>
          <w:bCs/>
          <w:szCs w:val="24"/>
          <w:u w:val="single"/>
        </w:rPr>
        <w:t xml:space="preserve">CORPORATE QUALIFICATIONS TO DO BUSINESS IN CALIFORNIA: </w:t>
      </w:r>
    </w:p>
    <w:p w14:paraId="631A228E" w14:textId="77777777" w:rsidR="008D29CB" w:rsidRPr="0035259D" w:rsidRDefault="008D29CB" w:rsidP="00E7034F">
      <w:pPr>
        <w:numPr>
          <w:ilvl w:val="0"/>
          <w:numId w:val="82"/>
        </w:numPr>
        <w:spacing w:before="240" w:after="240" w:line="269" w:lineRule="auto"/>
        <w:ind w:left="1080"/>
        <w:jc w:val="both"/>
        <w:rPr>
          <w:rFonts w:eastAsia="Arial Unicode MS" w:cs="Arial"/>
          <w:szCs w:val="24"/>
        </w:rPr>
      </w:pPr>
      <w:r w:rsidRPr="0035259D">
        <w:rPr>
          <w:rFonts w:eastAsia="Arial Unicode MS" w:cs="Arial"/>
          <w:szCs w:val="24"/>
        </w:rPr>
        <w:t xml:space="preserve">The Contractor certifies it is currently qualified to do business in California. </w:t>
      </w:r>
    </w:p>
    <w:p w14:paraId="7CAC883C" w14:textId="77777777" w:rsidR="008D29CB" w:rsidRPr="0035259D" w:rsidRDefault="008D29CB" w:rsidP="00E7034F">
      <w:pPr>
        <w:numPr>
          <w:ilvl w:val="0"/>
          <w:numId w:val="82"/>
        </w:numPr>
        <w:spacing w:before="240" w:after="240" w:line="269" w:lineRule="auto"/>
        <w:ind w:left="1080"/>
        <w:jc w:val="both"/>
        <w:rPr>
          <w:rFonts w:eastAsia="Arial Unicode MS" w:cs="Arial"/>
          <w:szCs w:val="24"/>
        </w:rPr>
      </w:pPr>
      <w:r w:rsidRPr="0035259D">
        <w:rPr>
          <w:rFonts w:eastAsia="Arial Unicode MS" w:cs="Arial"/>
          <w:szCs w:val="24"/>
        </w:rPr>
        <w:t>The Contractor certifies that it is in good standing with the California Secretary of State’s Office.</w:t>
      </w:r>
    </w:p>
    <w:p w14:paraId="01F36029" w14:textId="2B1186F9" w:rsidR="008D29CB" w:rsidRPr="0035259D" w:rsidRDefault="2B709E70" w:rsidP="40E7D4D3">
      <w:pPr>
        <w:numPr>
          <w:ilvl w:val="1"/>
          <w:numId w:val="80"/>
        </w:numPr>
        <w:spacing w:before="240" w:after="240" w:line="269" w:lineRule="auto"/>
        <w:ind w:left="720"/>
        <w:jc w:val="both"/>
        <w:rPr>
          <w:rFonts w:eastAsia="Arial Unicode MS" w:cs="Arial"/>
        </w:rPr>
      </w:pPr>
      <w:r w:rsidRPr="2A1F75E8">
        <w:rPr>
          <w:rFonts w:eastAsia="Arial Unicode MS" w:cs="Arial"/>
          <w:b/>
          <w:bCs/>
          <w:u w:val="single"/>
        </w:rPr>
        <w:t>AIR OR WATER POLLUTION VIOLATION</w:t>
      </w:r>
      <w:r w:rsidRPr="2A1F75E8">
        <w:rPr>
          <w:rFonts w:eastAsia="Arial Unicode MS" w:cs="Arial"/>
        </w:rPr>
        <w:t>: The Contractor shall</w:t>
      </w:r>
      <w:r w:rsidRPr="2A1F75E8">
        <w:rPr>
          <w:rFonts w:eastAsia="Arial Unicode MS" w:cs="Arial"/>
          <w:i/>
          <w:iCs/>
        </w:rPr>
        <w:t xml:space="preserve"> </w:t>
      </w:r>
      <w:r w:rsidRPr="2A1F75E8">
        <w:rPr>
          <w:rFonts w:eastAsia="Arial Unicode MS" w:cs="Arial"/>
        </w:rPr>
        <w:t>not be</w:t>
      </w:r>
      <w:r w:rsidRPr="2A1F75E8">
        <w:rPr>
          <w:rFonts w:eastAsia="Arial Unicode MS" w:cs="Arial"/>
          <w:i/>
          <w:iCs/>
        </w:rPr>
        <w:t xml:space="preserve">: </w:t>
      </w:r>
      <w:r w:rsidRPr="2A1F75E8">
        <w:rPr>
          <w:rFonts w:eastAsia="Arial Unicode MS" w:cs="Arial"/>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70BCA9D5" w14:textId="590891DA" w:rsidR="008D29CB" w:rsidRPr="0035259D" w:rsidRDefault="2B709E70" w:rsidP="40E7D4D3">
      <w:pPr>
        <w:numPr>
          <w:ilvl w:val="1"/>
          <w:numId w:val="80"/>
        </w:numPr>
        <w:spacing w:before="240" w:after="240" w:line="269" w:lineRule="auto"/>
        <w:ind w:left="720"/>
        <w:jc w:val="both"/>
        <w:rPr>
          <w:rFonts w:eastAsia="Arial Unicode MS" w:cs="Arial"/>
        </w:rPr>
      </w:pPr>
      <w:r w:rsidRPr="2A1F75E8">
        <w:rPr>
          <w:rFonts w:eastAsia="Arial Unicode MS" w:cs="Arial"/>
          <w:b/>
          <w:bCs/>
          <w:u w:val="single"/>
        </w:rPr>
        <w:t>PAYEE DATA RECORD FORM STD. 204</w:t>
      </w:r>
      <w:r w:rsidRPr="2A1F75E8">
        <w:rPr>
          <w:rFonts w:eastAsia="Arial Unicode MS" w:cs="Arial"/>
        </w:rPr>
        <w:t>: This form shall be completed by all Contractors except state agencies or other governmental entities.</w:t>
      </w:r>
    </w:p>
    <w:p w14:paraId="10CC3F47" w14:textId="77777777" w:rsidR="008D29CB" w:rsidRPr="0035259D" w:rsidRDefault="008D29CB" w:rsidP="00E7034F">
      <w:pPr>
        <w:numPr>
          <w:ilvl w:val="0"/>
          <w:numId w:val="87"/>
        </w:numPr>
        <w:spacing w:after="240" w:line="269" w:lineRule="auto"/>
        <w:ind w:left="360"/>
        <w:jc w:val="both"/>
        <w:rPr>
          <w:rFonts w:cs="Arial"/>
          <w:b/>
          <w:szCs w:val="24"/>
        </w:rPr>
      </w:pPr>
      <w:bookmarkStart w:id="86" w:name="_Toc82096963"/>
      <w:r w:rsidRPr="0035259D">
        <w:rPr>
          <w:rFonts w:cs="Arial"/>
          <w:b/>
          <w:szCs w:val="24"/>
        </w:rPr>
        <w:t>CONFIDENTIALITY STATEMENT</w:t>
      </w:r>
      <w:bookmarkEnd w:id="86"/>
    </w:p>
    <w:p w14:paraId="06A44AC2" w14:textId="448F0D1E" w:rsidR="008D29CB" w:rsidRPr="0035259D" w:rsidRDefault="008D29CB" w:rsidP="40E7D4D3">
      <w:pPr>
        <w:numPr>
          <w:ilvl w:val="0"/>
          <w:numId w:val="81"/>
        </w:numPr>
        <w:tabs>
          <w:tab w:val="clear" w:pos="360"/>
          <w:tab w:val="num" w:pos="720"/>
        </w:tabs>
        <w:spacing w:before="240" w:after="240" w:line="269" w:lineRule="auto"/>
        <w:ind w:left="1080"/>
        <w:jc w:val="both"/>
        <w:rPr>
          <w:rFonts w:cs="Arial"/>
        </w:rPr>
      </w:pPr>
      <w:r w:rsidRPr="40E7D4D3">
        <w:rPr>
          <w:rFonts w:cs="Arial"/>
        </w:rPr>
        <w:t xml:space="preserve">I warrant that neither the Contractor nor its employees </w:t>
      </w:r>
      <w:r w:rsidR="4147176E" w:rsidRPr="40E7D4D3">
        <w:rPr>
          <w:rFonts w:cs="Arial"/>
        </w:rPr>
        <w:t>will</w:t>
      </w:r>
      <w:r w:rsidRPr="40E7D4D3">
        <w:rPr>
          <w:rFonts w:cs="Arial"/>
        </w:rPr>
        <w:t xml:space="preserve"> disclose any document, diagram, or information made available to it by the Lottery.  I warrant that only those employees who are authorized and required to use such information </w:t>
      </w:r>
      <w:r w:rsidR="4147176E" w:rsidRPr="40E7D4D3">
        <w:rPr>
          <w:rFonts w:cs="Arial"/>
        </w:rPr>
        <w:t>will</w:t>
      </w:r>
      <w:r w:rsidRPr="40E7D4D3">
        <w:rPr>
          <w:rFonts w:cs="Arial"/>
        </w:rPr>
        <w:t xml:space="preserve"> have access to it.</w:t>
      </w:r>
    </w:p>
    <w:p w14:paraId="67D49E49" w14:textId="6D65C21F" w:rsidR="008D29CB" w:rsidRPr="0035259D" w:rsidRDefault="008D29CB" w:rsidP="40E7D4D3">
      <w:pPr>
        <w:numPr>
          <w:ilvl w:val="0"/>
          <w:numId w:val="81"/>
        </w:numPr>
        <w:tabs>
          <w:tab w:val="clear" w:pos="360"/>
          <w:tab w:val="num" w:pos="720"/>
        </w:tabs>
        <w:spacing w:before="240" w:after="240" w:line="269" w:lineRule="auto"/>
        <w:ind w:left="1080"/>
        <w:jc w:val="both"/>
        <w:rPr>
          <w:rFonts w:cs="Arial"/>
        </w:rPr>
      </w:pPr>
      <w:r w:rsidRPr="40E7D4D3">
        <w:rPr>
          <w:rFonts w:cs="Arial"/>
        </w:rPr>
        <w:t xml:space="preserve">I further warrant that all materials provided by the Lottery </w:t>
      </w:r>
      <w:r w:rsidR="4147176E" w:rsidRPr="40E7D4D3">
        <w:rPr>
          <w:rFonts w:cs="Arial"/>
        </w:rPr>
        <w:t>will</w:t>
      </w:r>
      <w:r w:rsidRPr="40E7D4D3">
        <w:rPr>
          <w:rFonts w:cs="Arial"/>
        </w:rPr>
        <w:t xml:space="preserve"> be returned promptly after use and all copies or derivations of the materials </w:t>
      </w:r>
      <w:r w:rsidR="4147176E" w:rsidRPr="40E7D4D3">
        <w:rPr>
          <w:rFonts w:cs="Arial"/>
        </w:rPr>
        <w:t>will</w:t>
      </w:r>
      <w:r w:rsidRPr="40E7D4D3">
        <w:rPr>
          <w:rFonts w:cs="Arial"/>
        </w:rPr>
        <w:t xml:space="preserve"> be physically and/or electronically destroyed.  I </w:t>
      </w:r>
      <w:r w:rsidR="4147176E" w:rsidRPr="40E7D4D3">
        <w:rPr>
          <w:rFonts w:cs="Arial"/>
        </w:rPr>
        <w:t>will</w:t>
      </w:r>
      <w:r w:rsidRPr="40E7D4D3">
        <w:rPr>
          <w:rFonts w:cs="Arial"/>
        </w:rPr>
        <w:t xml:space="preserve"> include with the returned materials a letter attesting to the complete return of materials and documenting the destruction of copies and derivations.  Failure to comply may subject the Contractor to criminal and civil liability.  I authorize the Lottery to inspect and verify the above.</w:t>
      </w:r>
    </w:p>
    <w:p w14:paraId="62C93DFE" w14:textId="63D6DB89" w:rsidR="008D29CB" w:rsidRPr="0035259D" w:rsidRDefault="008D29CB" w:rsidP="40E7D4D3">
      <w:pPr>
        <w:numPr>
          <w:ilvl w:val="0"/>
          <w:numId w:val="81"/>
        </w:numPr>
        <w:tabs>
          <w:tab w:val="clear" w:pos="360"/>
          <w:tab w:val="num" w:pos="720"/>
        </w:tabs>
        <w:spacing w:before="240" w:after="240" w:line="269" w:lineRule="auto"/>
        <w:ind w:left="1080"/>
        <w:jc w:val="both"/>
        <w:rPr>
          <w:rFonts w:eastAsia="Arial Unicode MS" w:cs="Arial"/>
        </w:rPr>
      </w:pPr>
      <w:r w:rsidRPr="40E7D4D3">
        <w:rPr>
          <w:rFonts w:eastAsia="Arial Unicode MS" w:cs="Arial"/>
        </w:rPr>
        <w:t xml:space="preserve">I </w:t>
      </w:r>
      <w:r w:rsidRPr="40E7D4D3">
        <w:rPr>
          <w:rFonts w:cs="Arial"/>
        </w:rPr>
        <w:t>further</w:t>
      </w:r>
      <w:r w:rsidRPr="40E7D4D3">
        <w:rPr>
          <w:rFonts w:eastAsia="Arial Unicode MS" w:cs="Arial"/>
        </w:rPr>
        <w:t xml:space="preserve"> warrant that if awarded the Contract, the Contractor </w:t>
      </w:r>
      <w:r w:rsidR="4147176E" w:rsidRPr="40E7D4D3">
        <w:rPr>
          <w:rFonts w:eastAsia="Arial Unicode MS" w:cs="Arial"/>
        </w:rPr>
        <w:t>will</w:t>
      </w:r>
      <w:r w:rsidRPr="40E7D4D3">
        <w:rPr>
          <w:rFonts w:eastAsia="Arial Unicode MS" w:cs="Arial"/>
        </w:rPr>
        <w:t xml:space="preserve"> not disclose to any third-party information pertaining to the Contract prior to receiving the written consent of the Lottery.</w:t>
      </w:r>
    </w:p>
    <w:p w14:paraId="5D5C338E" w14:textId="77777777" w:rsidR="008D29CB" w:rsidRPr="0035259D" w:rsidRDefault="008D29CB" w:rsidP="008D29CB">
      <w:pPr>
        <w:spacing w:before="240" w:after="240"/>
        <w:ind w:left="432"/>
        <w:jc w:val="both"/>
        <w:rPr>
          <w:rFonts w:cs="Arial"/>
          <w:szCs w:val="24"/>
        </w:rPr>
      </w:pPr>
      <w:r w:rsidRPr="0035259D">
        <w:rPr>
          <w:rFonts w:cs="Arial"/>
          <w:szCs w:val="24"/>
        </w:rPr>
        <w:t xml:space="preserve">I, the official named below, CERTIFY UNDER PENALTY OF PERJURY that I am duly authorized to legally bind the </w:t>
      </w:r>
      <w:r>
        <w:rPr>
          <w:rFonts w:cs="Arial"/>
          <w:szCs w:val="24"/>
        </w:rPr>
        <w:t>Proposer</w:t>
      </w:r>
      <w:r w:rsidRPr="0035259D">
        <w:rPr>
          <w:rFonts w:cs="Arial"/>
          <w:szCs w:val="24"/>
        </w:rPr>
        <w:t xml:space="preserve"> and prospective Contractor to the </w:t>
      </w:r>
      <w:r w:rsidRPr="0035259D">
        <w:rPr>
          <w:rFonts w:cs="Arial"/>
          <w:szCs w:val="24"/>
        </w:rPr>
        <w:lastRenderedPageBreak/>
        <w:t xml:space="preserve">clause(s) above and that the signature affixed below and dated constitutes a certification that all information provided by the </w:t>
      </w:r>
      <w:r>
        <w:rPr>
          <w:rFonts w:cs="Arial"/>
          <w:szCs w:val="24"/>
        </w:rPr>
        <w:t>Proposer</w:t>
      </w:r>
      <w:r w:rsidRPr="0035259D">
        <w:rPr>
          <w:rFonts w:cs="Arial"/>
          <w:szCs w:val="24"/>
        </w:rPr>
        <w:t xml:space="preserve"> and prospective Contractor is true and correct.</w:t>
      </w:r>
    </w:p>
    <w:p w14:paraId="3532B936" w14:textId="77777777" w:rsidR="008D29CB" w:rsidRPr="0035259D" w:rsidRDefault="008D29CB" w:rsidP="008D29CB">
      <w:pPr>
        <w:spacing w:before="240" w:after="240"/>
        <w:ind w:left="432"/>
        <w:rPr>
          <w:rFonts w:cs="Arial"/>
          <w:szCs w:val="24"/>
        </w:rPr>
      </w:pPr>
      <w:r w:rsidRPr="0035259D">
        <w:rPr>
          <w:rFonts w:cs="Arial"/>
          <w:szCs w:val="24"/>
        </w:rPr>
        <w:t>Contractor/</w:t>
      </w:r>
      <w:r>
        <w:rPr>
          <w:rFonts w:cs="Arial"/>
          <w:szCs w:val="24"/>
        </w:rPr>
        <w:t>Proposer</w:t>
      </w:r>
      <w:r w:rsidRPr="0035259D">
        <w:rPr>
          <w:rFonts w:cs="Arial"/>
          <w:szCs w:val="24"/>
        </w:rPr>
        <w:t xml:space="preserve"> Firm Name: ________________________________________________</w:t>
      </w:r>
    </w:p>
    <w:p w14:paraId="75F8124C" w14:textId="77777777" w:rsidR="008D29CB" w:rsidRPr="0035259D" w:rsidRDefault="008D29CB" w:rsidP="005E7F03">
      <w:pPr>
        <w:spacing w:before="240" w:after="240"/>
        <w:ind w:left="432"/>
        <w:rPr>
          <w:rFonts w:cs="Arial"/>
          <w:szCs w:val="24"/>
        </w:rPr>
      </w:pPr>
      <w:r w:rsidRPr="0035259D">
        <w:rPr>
          <w:rFonts w:cs="Arial"/>
          <w:szCs w:val="24"/>
        </w:rPr>
        <w:t>By (</w:t>
      </w:r>
      <w:r w:rsidRPr="0035259D">
        <w:rPr>
          <w:rFonts w:cs="Arial"/>
          <w:i/>
          <w:szCs w:val="24"/>
        </w:rPr>
        <w:t>Authorized Signature</w:t>
      </w:r>
      <w:r w:rsidRPr="0035259D">
        <w:rPr>
          <w:rFonts w:cs="Arial"/>
          <w:szCs w:val="24"/>
        </w:rPr>
        <w:t>):  ___________________________________________________</w:t>
      </w:r>
    </w:p>
    <w:p w14:paraId="48E2EAF7" w14:textId="77777777" w:rsidR="008D29CB" w:rsidRPr="0035259D" w:rsidRDefault="008D29CB" w:rsidP="008D29CB">
      <w:pPr>
        <w:spacing w:before="240" w:after="240"/>
        <w:ind w:left="432" w:right="-126"/>
        <w:rPr>
          <w:rFonts w:cs="Arial"/>
          <w:szCs w:val="24"/>
        </w:rPr>
      </w:pPr>
      <w:r w:rsidRPr="0035259D">
        <w:rPr>
          <w:rFonts w:cs="Arial"/>
          <w:szCs w:val="24"/>
        </w:rPr>
        <w:t>Name of Person Signing: _____________________________________________________</w:t>
      </w:r>
    </w:p>
    <w:p w14:paraId="445CDB39" w14:textId="77777777" w:rsidR="008D29CB" w:rsidRPr="0035259D" w:rsidRDefault="008D29CB" w:rsidP="008D29CB">
      <w:pPr>
        <w:spacing w:before="240" w:after="240"/>
        <w:ind w:left="432" w:right="-126"/>
        <w:rPr>
          <w:rFonts w:cs="Arial"/>
          <w:szCs w:val="24"/>
        </w:rPr>
      </w:pPr>
      <w:r w:rsidRPr="0035259D">
        <w:rPr>
          <w:rFonts w:cs="Arial"/>
          <w:szCs w:val="24"/>
        </w:rPr>
        <w:t>Title of Person Signing: _______________________________________________________</w:t>
      </w:r>
    </w:p>
    <w:p w14:paraId="2801AEA3" w14:textId="3BEFB21B" w:rsidR="00BA162F" w:rsidRDefault="008D29CB" w:rsidP="008D29CB">
      <w:pPr>
        <w:spacing w:after="240" w:line="269" w:lineRule="auto"/>
        <w:ind w:firstLine="432"/>
      </w:pPr>
      <w:r w:rsidRPr="0035259D">
        <w:rPr>
          <w:rFonts w:cs="Arial"/>
          <w:szCs w:val="24"/>
        </w:rPr>
        <w:t>Date Executed: _______</w:t>
      </w:r>
      <w:r w:rsidR="005E7F03">
        <w:rPr>
          <w:rFonts w:cs="Arial"/>
          <w:szCs w:val="24"/>
        </w:rPr>
        <w:softHyphen/>
      </w:r>
      <w:r w:rsidR="005E7F03">
        <w:rPr>
          <w:rFonts w:cs="Arial"/>
          <w:szCs w:val="24"/>
        </w:rPr>
        <w:softHyphen/>
      </w:r>
      <w:r w:rsidR="005E7F03">
        <w:rPr>
          <w:rFonts w:cs="Arial"/>
          <w:szCs w:val="24"/>
        </w:rPr>
        <w:softHyphen/>
      </w:r>
      <w:r w:rsidR="005E7F03">
        <w:rPr>
          <w:rFonts w:cs="Arial"/>
          <w:szCs w:val="24"/>
        </w:rPr>
        <w:softHyphen/>
      </w:r>
      <w:r w:rsidRPr="0035259D">
        <w:rPr>
          <w:rFonts w:cs="Arial"/>
          <w:szCs w:val="24"/>
        </w:rPr>
        <w:t>___</w:t>
      </w:r>
      <w:r w:rsidR="005E7F03" w:rsidRPr="0035259D">
        <w:rPr>
          <w:rFonts w:cs="Arial"/>
          <w:szCs w:val="24"/>
        </w:rPr>
        <w:t>_______</w:t>
      </w:r>
      <w:r w:rsidR="005E7F03">
        <w:rPr>
          <w:rFonts w:cs="Arial"/>
          <w:szCs w:val="24"/>
        </w:rPr>
        <w:softHyphen/>
      </w:r>
      <w:r w:rsidR="005E7F03">
        <w:rPr>
          <w:rFonts w:cs="Arial"/>
          <w:szCs w:val="24"/>
        </w:rPr>
        <w:softHyphen/>
      </w:r>
      <w:r w:rsidR="005E7F03">
        <w:rPr>
          <w:rFonts w:cs="Arial"/>
          <w:szCs w:val="24"/>
        </w:rPr>
        <w:softHyphen/>
      </w:r>
      <w:r w:rsidR="005E7F03">
        <w:rPr>
          <w:rFonts w:cs="Arial"/>
          <w:szCs w:val="24"/>
        </w:rPr>
        <w:softHyphen/>
      </w:r>
      <w:r w:rsidR="005E7F03" w:rsidRPr="0035259D">
        <w:rPr>
          <w:rFonts w:cs="Arial"/>
          <w:szCs w:val="24"/>
        </w:rPr>
        <w:t>___</w:t>
      </w:r>
    </w:p>
    <w:p w14:paraId="63955CAF" w14:textId="77777777" w:rsidR="00BA162F" w:rsidRDefault="00BA162F" w:rsidP="00A01953">
      <w:pPr>
        <w:spacing w:after="240" w:line="269" w:lineRule="auto"/>
      </w:pPr>
    </w:p>
    <w:p w14:paraId="691BCC2C" w14:textId="6BAA1AB6" w:rsidR="004611C8" w:rsidRDefault="004611C8" w:rsidP="00A01953">
      <w:pPr>
        <w:spacing w:after="240" w:line="269" w:lineRule="auto"/>
        <w:jc w:val="both"/>
        <w:sectPr w:rsidR="004611C8" w:rsidSect="00547E2E">
          <w:headerReference w:type="default" r:id="rId33"/>
          <w:pgSz w:w="12240" w:h="15840" w:code="1"/>
          <w:pgMar w:top="1484" w:right="1440" w:bottom="864" w:left="1440" w:header="720" w:footer="720" w:gutter="0"/>
          <w:cols w:space="720"/>
          <w:docGrid w:linePitch="360"/>
        </w:sectPr>
      </w:pPr>
    </w:p>
    <w:p w14:paraId="499411B5" w14:textId="2E4F909D" w:rsidR="008640BE" w:rsidRPr="0058279A" w:rsidRDefault="008640BE" w:rsidP="00A01953">
      <w:pPr>
        <w:pStyle w:val="Heading1"/>
        <w:spacing w:line="269" w:lineRule="auto"/>
        <w:jc w:val="center"/>
      </w:pPr>
      <w:bookmarkStart w:id="87" w:name="_Toc202951881"/>
      <w:r w:rsidRPr="008640BE">
        <w:lastRenderedPageBreak/>
        <w:t xml:space="preserve">ATTACHMENT </w:t>
      </w:r>
      <w:r w:rsidR="00F56E4F">
        <w:t>7</w:t>
      </w:r>
      <w:r w:rsidR="0058279A">
        <w:br/>
      </w:r>
      <w:r w:rsidR="00C520C0">
        <w:rPr>
          <w:rFonts w:hint="eastAsia"/>
          <w:b w:val="0"/>
          <w:caps w:val="0"/>
        </w:rPr>
        <w:t>SCHEDULE OF SUBCONTRACTORS</w:t>
      </w:r>
      <w:bookmarkEnd w:id="87"/>
    </w:p>
    <w:tbl>
      <w:tblPr>
        <w:tblStyle w:val="TableGrid1"/>
        <w:tblW w:w="8455" w:type="dxa"/>
        <w:tblLayout w:type="fixed"/>
        <w:tblLook w:val="01E0" w:firstRow="1" w:lastRow="1" w:firstColumn="1" w:lastColumn="1" w:noHBand="0" w:noVBand="0"/>
      </w:tblPr>
      <w:tblGrid>
        <w:gridCol w:w="2070"/>
        <w:gridCol w:w="1795"/>
        <w:gridCol w:w="1985"/>
        <w:gridCol w:w="2605"/>
      </w:tblGrid>
      <w:tr w:rsidR="00134139" w14:paraId="72B55BA9" w14:textId="77777777" w:rsidTr="00134139">
        <w:trPr>
          <w:trHeight w:val="488"/>
        </w:trPr>
        <w:tc>
          <w:tcPr>
            <w:tcW w:w="2070" w:type="dxa"/>
          </w:tcPr>
          <w:p w14:paraId="618644E2" w14:textId="77777777" w:rsidR="00134139" w:rsidRPr="00246540" w:rsidRDefault="00134139" w:rsidP="00FD744F">
            <w:pPr>
              <w:pStyle w:val="TableParagraph"/>
              <w:tabs>
                <w:tab w:val="left" w:pos="1980"/>
              </w:tabs>
              <w:spacing w:line="204" w:lineRule="exact"/>
              <w:ind w:left="90" w:right="247"/>
              <w:jc w:val="center"/>
              <w:rPr>
                <w:sz w:val="18"/>
                <w:szCs w:val="18"/>
              </w:rPr>
            </w:pPr>
            <w:r w:rsidRPr="00246540">
              <w:rPr>
                <w:color w:val="050505"/>
                <w:sz w:val="18"/>
                <w:szCs w:val="18"/>
              </w:rPr>
              <w:t>Subcontractor Name, Contact Person,</w:t>
            </w:r>
          </w:p>
          <w:p w14:paraId="770D7C92" w14:textId="4B3CF70F" w:rsidR="00134139" w:rsidRPr="00246540" w:rsidRDefault="00134139" w:rsidP="00FD744F">
            <w:pPr>
              <w:pStyle w:val="TableParagraph"/>
              <w:tabs>
                <w:tab w:val="left" w:pos="1980"/>
              </w:tabs>
              <w:spacing w:before="4"/>
              <w:ind w:left="180" w:right="247"/>
              <w:jc w:val="center"/>
              <w:rPr>
                <w:sz w:val="18"/>
                <w:szCs w:val="18"/>
              </w:rPr>
            </w:pPr>
            <w:r w:rsidRPr="00246540">
              <w:rPr>
                <w:color w:val="050505"/>
                <w:sz w:val="18"/>
                <w:szCs w:val="18"/>
              </w:rPr>
              <w:t>Phone Number</w:t>
            </w:r>
          </w:p>
        </w:tc>
        <w:tc>
          <w:tcPr>
            <w:tcW w:w="1795" w:type="dxa"/>
          </w:tcPr>
          <w:p w14:paraId="5B70F183" w14:textId="77777777" w:rsidR="00134139" w:rsidRPr="00246540" w:rsidRDefault="00134139" w:rsidP="00FD744F">
            <w:pPr>
              <w:pStyle w:val="TableParagraph"/>
              <w:tabs>
                <w:tab w:val="left" w:pos="1980"/>
              </w:tabs>
              <w:spacing w:line="204" w:lineRule="exact"/>
              <w:ind w:left="90" w:right="90"/>
              <w:jc w:val="center"/>
              <w:rPr>
                <w:sz w:val="18"/>
                <w:szCs w:val="18"/>
              </w:rPr>
            </w:pPr>
            <w:r w:rsidRPr="00246540">
              <w:rPr>
                <w:color w:val="050505"/>
                <w:sz w:val="18"/>
                <w:szCs w:val="18"/>
              </w:rPr>
              <w:t>Subcontractor Address</w:t>
            </w:r>
          </w:p>
          <w:p w14:paraId="16EE0DD4" w14:textId="77777777" w:rsidR="00134139" w:rsidRPr="00246540" w:rsidRDefault="00134139" w:rsidP="00FD744F">
            <w:pPr>
              <w:pStyle w:val="TableParagraph"/>
              <w:tabs>
                <w:tab w:val="left" w:pos="1980"/>
              </w:tabs>
              <w:spacing w:before="4"/>
              <w:ind w:left="90" w:right="90"/>
              <w:jc w:val="center"/>
              <w:rPr>
                <w:sz w:val="18"/>
                <w:szCs w:val="18"/>
              </w:rPr>
            </w:pPr>
            <w:r w:rsidRPr="00246540">
              <w:rPr>
                <w:color w:val="050505"/>
                <w:sz w:val="18"/>
                <w:szCs w:val="18"/>
              </w:rPr>
              <w:t>&amp; Email Address</w:t>
            </w:r>
          </w:p>
        </w:tc>
        <w:tc>
          <w:tcPr>
            <w:tcW w:w="1985" w:type="dxa"/>
          </w:tcPr>
          <w:p w14:paraId="0F568380" w14:textId="40301D44" w:rsidR="00134139" w:rsidRDefault="00134139" w:rsidP="00FD744F">
            <w:pPr>
              <w:pStyle w:val="TableParagraph"/>
              <w:tabs>
                <w:tab w:val="left" w:pos="1980"/>
              </w:tabs>
              <w:spacing w:line="204" w:lineRule="exact"/>
              <w:ind w:left="90"/>
              <w:jc w:val="center"/>
              <w:rPr>
                <w:color w:val="050505"/>
                <w:sz w:val="18"/>
                <w:szCs w:val="18"/>
              </w:rPr>
            </w:pPr>
            <w:r w:rsidRPr="00246540">
              <w:rPr>
                <w:color w:val="050505"/>
                <w:sz w:val="18"/>
                <w:szCs w:val="18"/>
              </w:rPr>
              <w:t>CA Certification (MB,</w:t>
            </w:r>
            <w:r>
              <w:rPr>
                <w:color w:val="050505"/>
                <w:sz w:val="18"/>
                <w:szCs w:val="18"/>
              </w:rPr>
              <w:t xml:space="preserve"> </w:t>
            </w:r>
            <w:r w:rsidRPr="00246540">
              <w:rPr>
                <w:color w:val="050505"/>
                <w:sz w:val="18"/>
                <w:szCs w:val="18"/>
              </w:rPr>
              <w:t>SB,</w:t>
            </w:r>
            <w:r>
              <w:rPr>
                <w:color w:val="050505"/>
                <w:sz w:val="18"/>
                <w:szCs w:val="18"/>
              </w:rPr>
              <w:t xml:space="preserve"> </w:t>
            </w:r>
            <w:r w:rsidRPr="00246540">
              <w:rPr>
                <w:color w:val="050505"/>
                <w:sz w:val="18"/>
                <w:szCs w:val="18"/>
              </w:rPr>
              <w:t>DVBE or None)</w:t>
            </w:r>
          </w:p>
          <w:p w14:paraId="5CF40567" w14:textId="48638B9F" w:rsidR="00134139" w:rsidRDefault="00134139" w:rsidP="00FD744F">
            <w:pPr>
              <w:pStyle w:val="TableParagraph"/>
              <w:tabs>
                <w:tab w:val="left" w:pos="1980"/>
              </w:tabs>
              <w:spacing w:before="22"/>
              <w:ind w:left="90"/>
              <w:jc w:val="center"/>
              <w:rPr>
                <w:color w:val="050505"/>
                <w:sz w:val="18"/>
                <w:szCs w:val="18"/>
              </w:rPr>
            </w:pPr>
            <w:r>
              <w:rPr>
                <w:color w:val="050505"/>
                <w:sz w:val="18"/>
                <w:szCs w:val="18"/>
              </w:rPr>
              <w:t>Include</w:t>
            </w:r>
          </w:p>
          <w:p w14:paraId="06D2295F" w14:textId="128EEAC7" w:rsidR="00134139" w:rsidRPr="00246540" w:rsidRDefault="00134139" w:rsidP="00FD744F">
            <w:pPr>
              <w:pStyle w:val="TableParagraph"/>
              <w:tabs>
                <w:tab w:val="left" w:pos="1980"/>
              </w:tabs>
              <w:spacing w:before="22"/>
              <w:ind w:left="90"/>
              <w:jc w:val="center"/>
              <w:rPr>
                <w:sz w:val="18"/>
                <w:szCs w:val="18"/>
              </w:rPr>
            </w:pPr>
            <w:r>
              <w:rPr>
                <w:color w:val="050505"/>
                <w:sz w:val="18"/>
                <w:szCs w:val="18"/>
              </w:rPr>
              <w:t>Certificate #</w:t>
            </w:r>
          </w:p>
        </w:tc>
        <w:tc>
          <w:tcPr>
            <w:tcW w:w="2605" w:type="dxa"/>
          </w:tcPr>
          <w:p w14:paraId="100A0513" w14:textId="39B7B60D" w:rsidR="00134139" w:rsidRPr="00246540" w:rsidRDefault="00134139" w:rsidP="00361264">
            <w:pPr>
              <w:pStyle w:val="TableParagraph"/>
              <w:spacing w:line="204" w:lineRule="exact"/>
              <w:ind w:left="90" w:right="150"/>
              <w:jc w:val="center"/>
              <w:rPr>
                <w:sz w:val="18"/>
                <w:szCs w:val="18"/>
              </w:rPr>
            </w:pPr>
            <w:r w:rsidRPr="00246540">
              <w:rPr>
                <w:color w:val="050505"/>
                <w:sz w:val="18"/>
                <w:szCs w:val="18"/>
              </w:rPr>
              <w:t>Work performed or goods provided</w:t>
            </w:r>
            <w:r>
              <w:rPr>
                <w:color w:val="050505"/>
                <w:sz w:val="18"/>
                <w:szCs w:val="18"/>
              </w:rPr>
              <w:t xml:space="preserve"> </w:t>
            </w:r>
            <w:r w:rsidRPr="00246540">
              <w:rPr>
                <w:color w:val="050505"/>
                <w:sz w:val="18"/>
                <w:szCs w:val="18"/>
              </w:rPr>
              <w:t>for this contract</w:t>
            </w:r>
          </w:p>
        </w:tc>
      </w:tr>
      <w:tr w:rsidR="00134139" w14:paraId="37EAA8FB" w14:textId="77777777" w:rsidTr="00134139">
        <w:trPr>
          <w:trHeight w:val="1425"/>
        </w:trPr>
        <w:tc>
          <w:tcPr>
            <w:tcW w:w="2070" w:type="dxa"/>
          </w:tcPr>
          <w:p w14:paraId="328A63F2" w14:textId="77777777" w:rsidR="00134139" w:rsidRDefault="00134139" w:rsidP="004D5F7E">
            <w:pPr>
              <w:pStyle w:val="TableParagraph"/>
              <w:rPr>
                <w:rFonts w:ascii="Times New Roman"/>
                <w:sz w:val="18"/>
              </w:rPr>
            </w:pPr>
          </w:p>
        </w:tc>
        <w:tc>
          <w:tcPr>
            <w:tcW w:w="1795" w:type="dxa"/>
          </w:tcPr>
          <w:p w14:paraId="02291701" w14:textId="77777777" w:rsidR="00134139" w:rsidRDefault="00134139" w:rsidP="004D5F7E">
            <w:pPr>
              <w:pStyle w:val="TableParagraph"/>
              <w:rPr>
                <w:rFonts w:ascii="Times New Roman"/>
                <w:sz w:val="18"/>
              </w:rPr>
            </w:pPr>
          </w:p>
        </w:tc>
        <w:tc>
          <w:tcPr>
            <w:tcW w:w="1985" w:type="dxa"/>
          </w:tcPr>
          <w:p w14:paraId="7D643DE7" w14:textId="77777777" w:rsidR="00134139" w:rsidRDefault="00134139" w:rsidP="004D5F7E">
            <w:pPr>
              <w:pStyle w:val="TableParagraph"/>
              <w:rPr>
                <w:rFonts w:ascii="Times New Roman"/>
                <w:sz w:val="18"/>
              </w:rPr>
            </w:pPr>
          </w:p>
        </w:tc>
        <w:tc>
          <w:tcPr>
            <w:tcW w:w="2605" w:type="dxa"/>
          </w:tcPr>
          <w:p w14:paraId="09A7BE23" w14:textId="77777777" w:rsidR="00134139" w:rsidRDefault="00134139" w:rsidP="004D5F7E">
            <w:pPr>
              <w:pStyle w:val="TableParagraph"/>
              <w:rPr>
                <w:rFonts w:ascii="Times New Roman"/>
                <w:sz w:val="18"/>
              </w:rPr>
            </w:pPr>
          </w:p>
        </w:tc>
      </w:tr>
      <w:tr w:rsidR="00134139" w14:paraId="472A537A" w14:textId="77777777" w:rsidTr="00134139">
        <w:trPr>
          <w:trHeight w:val="1432"/>
        </w:trPr>
        <w:tc>
          <w:tcPr>
            <w:tcW w:w="2070" w:type="dxa"/>
          </w:tcPr>
          <w:p w14:paraId="40617283" w14:textId="77777777" w:rsidR="00134139" w:rsidRDefault="00134139" w:rsidP="004D5F7E">
            <w:pPr>
              <w:pStyle w:val="TableParagraph"/>
              <w:rPr>
                <w:rFonts w:ascii="Times New Roman"/>
                <w:sz w:val="18"/>
              </w:rPr>
            </w:pPr>
          </w:p>
        </w:tc>
        <w:tc>
          <w:tcPr>
            <w:tcW w:w="1795" w:type="dxa"/>
          </w:tcPr>
          <w:p w14:paraId="7572D072" w14:textId="77777777" w:rsidR="00134139" w:rsidRDefault="00134139" w:rsidP="004D5F7E">
            <w:pPr>
              <w:pStyle w:val="TableParagraph"/>
              <w:rPr>
                <w:rFonts w:ascii="Times New Roman"/>
                <w:sz w:val="18"/>
              </w:rPr>
            </w:pPr>
          </w:p>
        </w:tc>
        <w:tc>
          <w:tcPr>
            <w:tcW w:w="1985" w:type="dxa"/>
          </w:tcPr>
          <w:p w14:paraId="50B3A2D8" w14:textId="77777777" w:rsidR="00134139" w:rsidRDefault="00134139" w:rsidP="004D5F7E">
            <w:pPr>
              <w:pStyle w:val="TableParagraph"/>
              <w:rPr>
                <w:rFonts w:ascii="Times New Roman"/>
                <w:sz w:val="18"/>
              </w:rPr>
            </w:pPr>
          </w:p>
        </w:tc>
        <w:tc>
          <w:tcPr>
            <w:tcW w:w="2605" w:type="dxa"/>
          </w:tcPr>
          <w:p w14:paraId="167B1502" w14:textId="77777777" w:rsidR="00134139" w:rsidRDefault="00134139" w:rsidP="004D5F7E">
            <w:pPr>
              <w:pStyle w:val="TableParagraph"/>
              <w:rPr>
                <w:rFonts w:ascii="Times New Roman"/>
                <w:sz w:val="18"/>
              </w:rPr>
            </w:pPr>
          </w:p>
        </w:tc>
      </w:tr>
      <w:tr w:rsidR="00134139" w14:paraId="19AC87DA" w14:textId="77777777" w:rsidTr="00134139">
        <w:trPr>
          <w:trHeight w:val="1422"/>
        </w:trPr>
        <w:tc>
          <w:tcPr>
            <w:tcW w:w="2070" w:type="dxa"/>
          </w:tcPr>
          <w:p w14:paraId="3DD154C6" w14:textId="77777777" w:rsidR="00134139" w:rsidRDefault="00134139" w:rsidP="00752ECE">
            <w:pPr>
              <w:pStyle w:val="TableParagraph"/>
              <w:rPr>
                <w:rFonts w:ascii="Times New Roman"/>
                <w:sz w:val="18"/>
              </w:rPr>
            </w:pPr>
          </w:p>
        </w:tc>
        <w:tc>
          <w:tcPr>
            <w:tcW w:w="1795" w:type="dxa"/>
          </w:tcPr>
          <w:p w14:paraId="22AE0786" w14:textId="77777777" w:rsidR="00134139" w:rsidRDefault="00134139" w:rsidP="00752ECE">
            <w:pPr>
              <w:pStyle w:val="TableParagraph"/>
              <w:rPr>
                <w:rFonts w:ascii="Times New Roman"/>
                <w:sz w:val="18"/>
              </w:rPr>
            </w:pPr>
          </w:p>
        </w:tc>
        <w:tc>
          <w:tcPr>
            <w:tcW w:w="1985" w:type="dxa"/>
          </w:tcPr>
          <w:p w14:paraId="0963601F" w14:textId="77777777" w:rsidR="00134139" w:rsidRDefault="00134139" w:rsidP="00752ECE">
            <w:pPr>
              <w:pStyle w:val="TableParagraph"/>
              <w:rPr>
                <w:rFonts w:ascii="Times New Roman"/>
                <w:sz w:val="18"/>
              </w:rPr>
            </w:pPr>
          </w:p>
        </w:tc>
        <w:tc>
          <w:tcPr>
            <w:tcW w:w="2605" w:type="dxa"/>
          </w:tcPr>
          <w:p w14:paraId="446B40D4" w14:textId="77777777" w:rsidR="00134139" w:rsidRDefault="00134139" w:rsidP="00752ECE">
            <w:pPr>
              <w:pStyle w:val="TableParagraph"/>
              <w:rPr>
                <w:rFonts w:ascii="Times New Roman"/>
                <w:sz w:val="18"/>
              </w:rPr>
            </w:pPr>
          </w:p>
        </w:tc>
      </w:tr>
      <w:tr w:rsidR="00134139" w14:paraId="41B7E3A4" w14:textId="77777777" w:rsidTr="00134139">
        <w:trPr>
          <w:trHeight w:val="1422"/>
        </w:trPr>
        <w:tc>
          <w:tcPr>
            <w:tcW w:w="2070" w:type="dxa"/>
          </w:tcPr>
          <w:p w14:paraId="566EF02E" w14:textId="77777777" w:rsidR="00134139" w:rsidRDefault="00134139" w:rsidP="006A7F49">
            <w:pPr>
              <w:pStyle w:val="TableParagraph"/>
              <w:rPr>
                <w:rFonts w:ascii="Times New Roman"/>
                <w:sz w:val="18"/>
              </w:rPr>
            </w:pPr>
          </w:p>
        </w:tc>
        <w:tc>
          <w:tcPr>
            <w:tcW w:w="1795" w:type="dxa"/>
          </w:tcPr>
          <w:p w14:paraId="7900EDF3" w14:textId="77777777" w:rsidR="00134139" w:rsidRDefault="00134139" w:rsidP="006A7F49">
            <w:pPr>
              <w:pStyle w:val="TableParagraph"/>
              <w:rPr>
                <w:rFonts w:ascii="Times New Roman"/>
                <w:sz w:val="18"/>
              </w:rPr>
            </w:pPr>
          </w:p>
        </w:tc>
        <w:tc>
          <w:tcPr>
            <w:tcW w:w="1985" w:type="dxa"/>
          </w:tcPr>
          <w:p w14:paraId="33B569EE" w14:textId="77777777" w:rsidR="00134139" w:rsidRDefault="00134139" w:rsidP="006A7F49">
            <w:pPr>
              <w:pStyle w:val="TableParagraph"/>
              <w:rPr>
                <w:rFonts w:ascii="Times New Roman"/>
                <w:sz w:val="18"/>
              </w:rPr>
            </w:pPr>
          </w:p>
        </w:tc>
        <w:tc>
          <w:tcPr>
            <w:tcW w:w="2605" w:type="dxa"/>
          </w:tcPr>
          <w:p w14:paraId="51ADA39B" w14:textId="77777777" w:rsidR="00134139" w:rsidRDefault="00134139" w:rsidP="006A7F49">
            <w:pPr>
              <w:pStyle w:val="TableParagraph"/>
              <w:rPr>
                <w:rFonts w:ascii="Times New Roman"/>
                <w:sz w:val="18"/>
              </w:rPr>
            </w:pPr>
          </w:p>
        </w:tc>
      </w:tr>
      <w:tr w:rsidR="00134139" w14:paraId="464BFD37" w14:textId="77777777" w:rsidTr="00134139">
        <w:trPr>
          <w:trHeight w:val="1422"/>
        </w:trPr>
        <w:tc>
          <w:tcPr>
            <w:tcW w:w="2070" w:type="dxa"/>
          </w:tcPr>
          <w:p w14:paraId="46A4E2B2" w14:textId="77777777" w:rsidR="00134139" w:rsidRDefault="00134139" w:rsidP="006A7F49">
            <w:pPr>
              <w:pStyle w:val="TableParagraph"/>
              <w:rPr>
                <w:rFonts w:ascii="Times New Roman"/>
                <w:sz w:val="18"/>
              </w:rPr>
            </w:pPr>
          </w:p>
        </w:tc>
        <w:tc>
          <w:tcPr>
            <w:tcW w:w="1795" w:type="dxa"/>
          </w:tcPr>
          <w:p w14:paraId="3E999185" w14:textId="77777777" w:rsidR="00134139" w:rsidRDefault="00134139" w:rsidP="006A7F49">
            <w:pPr>
              <w:pStyle w:val="TableParagraph"/>
              <w:rPr>
                <w:rFonts w:ascii="Times New Roman"/>
                <w:sz w:val="18"/>
              </w:rPr>
            </w:pPr>
          </w:p>
        </w:tc>
        <w:tc>
          <w:tcPr>
            <w:tcW w:w="1985" w:type="dxa"/>
          </w:tcPr>
          <w:p w14:paraId="24706067" w14:textId="77777777" w:rsidR="00134139" w:rsidRDefault="00134139" w:rsidP="006A7F49">
            <w:pPr>
              <w:pStyle w:val="TableParagraph"/>
              <w:rPr>
                <w:rFonts w:ascii="Times New Roman"/>
                <w:sz w:val="18"/>
              </w:rPr>
            </w:pPr>
          </w:p>
        </w:tc>
        <w:tc>
          <w:tcPr>
            <w:tcW w:w="2605" w:type="dxa"/>
          </w:tcPr>
          <w:p w14:paraId="062F1508" w14:textId="77777777" w:rsidR="00134139" w:rsidRDefault="00134139" w:rsidP="006A7F49">
            <w:pPr>
              <w:pStyle w:val="TableParagraph"/>
              <w:rPr>
                <w:rFonts w:ascii="Times New Roman"/>
                <w:sz w:val="18"/>
              </w:rPr>
            </w:pPr>
          </w:p>
        </w:tc>
      </w:tr>
      <w:tr w:rsidR="00134139" w14:paraId="43C759B9" w14:textId="77777777" w:rsidTr="00134139">
        <w:trPr>
          <w:trHeight w:val="1422"/>
        </w:trPr>
        <w:tc>
          <w:tcPr>
            <w:tcW w:w="2070" w:type="dxa"/>
          </w:tcPr>
          <w:p w14:paraId="6C3E0324" w14:textId="77777777" w:rsidR="00134139" w:rsidRDefault="00134139" w:rsidP="006A7F49">
            <w:pPr>
              <w:pStyle w:val="TableParagraph"/>
              <w:rPr>
                <w:rFonts w:ascii="Times New Roman"/>
                <w:sz w:val="18"/>
              </w:rPr>
            </w:pPr>
          </w:p>
        </w:tc>
        <w:tc>
          <w:tcPr>
            <w:tcW w:w="1795" w:type="dxa"/>
          </w:tcPr>
          <w:p w14:paraId="220B65F4" w14:textId="77777777" w:rsidR="00134139" w:rsidRDefault="00134139" w:rsidP="006A7F49">
            <w:pPr>
              <w:pStyle w:val="TableParagraph"/>
              <w:rPr>
                <w:rFonts w:ascii="Times New Roman"/>
                <w:sz w:val="18"/>
              </w:rPr>
            </w:pPr>
          </w:p>
        </w:tc>
        <w:tc>
          <w:tcPr>
            <w:tcW w:w="1985" w:type="dxa"/>
          </w:tcPr>
          <w:p w14:paraId="2A530E72" w14:textId="77777777" w:rsidR="00134139" w:rsidRDefault="00134139" w:rsidP="006A7F49">
            <w:pPr>
              <w:pStyle w:val="TableParagraph"/>
              <w:rPr>
                <w:rFonts w:ascii="Times New Roman"/>
                <w:sz w:val="18"/>
              </w:rPr>
            </w:pPr>
          </w:p>
        </w:tc>
        <w:tc>
          <w:tcPr>
            <w:tcW w:w="2605" w:type="dxa"/>
          </w:tcPr>
          <w:p w14:paraId="4F5DE5DC" w14:textId="77777777" w:rsidR="00134139" w:rsidRDefault="00134139" w:rsidP="006A7F49">
            <w:pPr>
              <w:pStyle w:val="TableParagraph"/>
              <w:rPr>
                <w:rFonts w:ascii="Times New Roman"/>
                <w:sz w:val="18"/>
              </w:rPr>
            </w:pPr>
          </w:p>
        </w:tc>
      </w:tr>
      <w:tr w:rsidR="00134139" w14:paraId="7F2D8CC0" w14:textId="77777777" w:rsidTr="00134139">
        <w:trPr>
          <w:trHeight w:val="1422"/>
        </w:trPr>
        <w:tc>
          <w:tcPr>
            <w:tcW w:w="2070" w:type="dxa"/>
          </w:tcPr>
          <w:p w14:paraId="51C9D8E9" w14:textId="77777777" w:rsidR="00134139" w:rsidRDefault="00134139" w:rsidP="006A7F49">
            <w:pPr>
              <w:pStyle w:val="TableParagraph"/>
              <w:rPr>
                <w:rFonts w:ascii="Times New Roman"/>
                <w:sz w:val="18"/>
              </w:rPr>
            </w:pPr>
          </w:p>
        </w:tc>
        <w:tc>
          <w:tcPr>
            <w:tcW w:w="1795" w:type="dxa"/>
          </w:tcPr>
          <w:p w14:paraId="47934028" w14:textId="77777777" w:rsidR="00134139" w:rsidRDefault="00134139" w:rsidP="006A7F49">
            <w:pPr>
              <w:pStyle w:val="TableParagraph"/>
              <w:rPr>
                <w:rFonts w:ascii="Times New Roman"/>
                <w:sz w:val="18"/>
              </w:rPr>
            </w:pPr>
          </w:p>
        </w:tc>
        <w:tc>
          <w:tcPr>
            <w:tcW w:w="1985" w:type="dxa"/>
          </w:tcPr>
          <w:p w14:paraId="77110C61" w14:textId="77777777" w:rsidR="00134139" w:rsidRDefault="00134139" w:rsidP="006A7F49">
            <w:pPr>
              <w:pStyle w:val="TableParagraph"/>
              <w:rPr>
                <w:rFonts w:ascii="Times New Roman"/>
                <w:sz w:val="18"/>
              </w:rPr>
            </w:pPr>
          </w:p>
        </w:tc>
        <w:tc>
          <w:tcPr>
            <w:tcW w:w="2605" w:type="dxa"/>
          </w:tcPr>
          <w:p w14:paraId="6414DAE0" w14:textId="77777777" w:rsidR="00134139" w:rsidRDefault="00134139" w:rsidP="006A7F49">
            <w:pPr>
              <w:pStyle w:val="TableParagraph"/>
              <w:rPr>
                <w:rFonts w:ascii="Times New Roman"/>
                <w:sz w:val="18"/>
              </w:rPr>
            </w:pPr>
          </w:p>
        </w:tc>
      </w:tr>
    </w:tbl>
    <w:p w14:paraId="6AFEA9FA" w14:textId="77777777" w:rsidR="004611C8" w:rsidRDefault="004611C8" w:rsidP="00A01953">
      <w:pPr>
        <w:spacing w:after="240" w:line="269" w:lineRule="auto"/>
        <w:jc w:val="both"/>
      </w:pPr>
    </w:p>
    <w:p w14:paraId="1BDB3BFD" w14:textId="77777777" w:rsidR="00C720AD" w:rsidRDefault="00C720AD" w:rsidP="00A01953">
      <w:pPr>
        <w:spacing w:after="240" w:line="269" w:lineRule="auto"/>
        <w:jc w:val="both"/>
        <w:sectPr w:rsidR="00C720AD" w:rsidSect="00547E2E">
          <w:headerReference w:type="default" r:id="rId34"/>
          <w:pgSz w:w="12240" w:h="15840" w:code="1"/>
          <w:pgMar w:top="1484" w:right="1440" w:bottom="864" w:left="1440" w:header="720" w:footer="720" w:gutter="0"/>
          <w:cols w:space="720"/>
          <w:docGrid w:linePitch="360"/>
        </w:sectPr>
      </w:pPr>
    </w:p>
    <w:p w14:paraId="1FA9FD90" w14:textId="43ADD741" w:rsidR="008640BE" w:rsidRPr="0079235A" w:rsidRDefault="0058279A" w:rsidP="0079235A">
      <w:pPr>
        <w:pStyle w:val="Heading1"/>
        <w:spacing w:line="269" w:lineRule="auto"/>
        <w:jc w:val="center"/>
      </w:pPr>
      <w:bookmarkStart w:id="88" w:name="_Toc202951882"/>
      <w:r>
        <w:lastRenderedPageBreak/>
        <w:t xml:space="preserve">ATTACHMENT </w:t>
      </w:r>
      <w:r w:rsidR="00F56E4F">
        <w:t>8</w:t>
      </w:r>
      <w:r>
        <w:br/>
      </w:r>
      <w:r w:rsidR="008640BE" w:rsidRPr="008640BE">
        <w:rPr>
          <w:b w:val="0"/>
        </w:rPr>
        <w:t>SMALL AND MICROBUSINESS PARTICIPATION (S</w:t>
      </w:r>
      <w:r w:rsidR="00B239BF">
        <w:rPr>
          <w:b w:val="0"/>
        </w:rPr>
        <w:t>B</w:t>
      </w:r>
      <w:r w:rsidR="008640BE" w:rsidRPr="008640BE">
        <w:rPr>
          <w:b w:val="0"/>
        </w:rPr>
        <w:t>)</w:t>
      </w:r>
      <w:bookmarkEnd w:id="88"/>
    </w:p>
    <w:p w14:paraId="7FE29029" w14:textId="77777777" w:rsidR="003F549F" w:rsidRPr="00EE50FB" w:rsidRDefault="003F549F" w:rsidP="003F549F">
      <w:pPr>
        <w:jc w:val="center"/>
        <w:rPr>
          <w:i/>
          <w:iCs/>
        </w:rPr>
      </w:pPr>
      <w:r w:rsidRPr="00EE50FB">
        <w:rPr>
          <w:i/>
          <w:iCs/>
        </w:rPr>
        <w:t>Continued on Next Page</w:t>
      </w:r>
    </w:p>
    <w:p w14:paraId="31C180DD" w14:textId="77777777" w:rsidR="003F549F" w:rsidRDefault="003F549F" w:rsidP="003F549F">
      <w:pPr>
        <w:jc w:val="center"/>
        <w:rPr>
          <w:b/>
          <w:bCs/>
          <w:szCs w:val="24"/>
        </w:rPr>
        <w:sectPr w:rsidR="003F549F">
          <w:headerReference w:type="default" r:id="rId35"/>
          <w:pgSz w:w="12240" w:h="15840"/>
          <w:pgMar w:top="1008" w:right="1440" w:bottom="1440" w:left="1008" w:header="360" w:footer="720" w:gutter="0"/>
          <w:cols w:space="720"/>
        </w:sectPr>
      </w:pPr>
      <w:r>
        <w:rPr>
          <w:b/>
          <w:bCs/>
          <w:szCs w:val="24"/>
        </w:rPr>
        <w:br w:type="page"/>
      </w:r>
    </w:p>
    <w:p w14:paraId="3602E356" w14:textId="77777777" w:rsidR="003F549F" w:rsidRPr="0035259D" w:rsidRDefault="003F549F" w:rsidP="003F549F">
      <w:pPr>
        <w:spacing w:after="240" w:line="269" w:lineRule="auto"/>
        <w:jc w:val="both"/>
        <w:rPr>
          <w:b/>
          <w:bCs/>
          <w:szCs w:val="24"/>
        </w:rPr>
      </w:pPr>
      <w:r w:rsidRPr="0035259D">
        <w:rPr>
          <w:b/>
          <w:bCs/>
          <w:szCs w:val="24"/>
        </w:rPr>
        <w:lastRenderedPageBreak/>
        <w:t>Small Business Preferences/Definition</w:t>
      </w:r>
    </w:p>
    <w:p w14:paraId="27D83CED" w14:textId="77777777" w:rsidR="003F549F" w:rsidRPr="0035259D" w:rsidRDefault="003F549F" w:rsidP="003F549F">
      <w:pPr>
        <w:tabs>
          <w:tab w:val="left" w:pos="0"/>
          <w:tab w:val="left" w:pos="288"/>
          <w:tab w:val="left" w:pos="1296"/>
          <w:tab w:val="left" w:pos="2880"/>
        </w:tabs>
        <w:spacing w:after="240" w:line="269" w:lineRule="auto"/>
        <w:jc w:val="both"/>
        <w:rPr>
          <w:bCs/>
          <w:szCs w:val="24"/>
        </w:rPr>
      </w:pPr>
      <w:r w:rsidRPr="0035259D">
        <w:rPr>
          <w:bCs/>
          <w:szCs w:val="24"/>
        </w:rPr>
        <w:t xml:space="preserve">The Small Business Procurement and Contract Act (Gov. Code section 14835 et seq.) requires that a fair share of the state's purchases and contracts for goods, information technology, services and construction be placed with small businesses or micro businesses.  In order to facilitate the participation of these businesses, the Act requires state agencies to: (1) establish small business participation goals, (2) provide a 5% small business preference; and (3) provide a non-small business preference of up to a maximum of 5% for agencies utilizing small businesses or micro businesses as subcontractors. </w:t>
      </w:r>
    </w:p>
    <w:p w14:paraId="2DA60C0B" w14:textId="5364173C" w:rsidR="003F549F" w:rsidRPr="0035259D" w:rsidRDefault="00B239BF" w:rsidP="003F549F">
      <w:pPr>
        <w:spacing w:after="240" w:line="269" w:lineRule="auto"/>
        <w:jc w:val="both"/>
        <w:rPr>
          <w:b/>
          <w:bCs/>
          <w:szCs w:val="24"/>
        </w:rPr>
      </w:pPr>
      <w:bookmarkStart w:id="89" w:name="_Toc82096967"/>
      <w:r>
        <w:rPr>
          <w:b/>
          <w:bCs/>
          <w:szCs w:val="24"/>
        </w:rPr>
        <w:t>SB</w:t>
      </w:r>
      <w:r w:rsidR="003F549F" w:rsidRPr="0035259D">
        <w:rPr>
          <w:b/>
          <w:bCs/>
          <w:szCs w:val="24"/>
        </w:rPr>
        <w:t xml:space="preserve"> Goal and Preference</w:t>
      </w:r>
      <w:bookmarkEnd w:id="89"/>
    </w:p>
    <w:p w14:paraId="5628C176" w14:textId="7D76E1AF" w:rsidR="003F549F" w:rsidRPr="0035259D" w:rsidRDefault="003F549F" w:rsidP="003F549F">
      <w:pPr>
        <w:tabs>
          <w:tab w:val="left" w:pos="0"/>
          <w:tab w:val="left" w:pos="288"/>
          <w:tab w:val="left" w:pos="1296"/>
          <w:tab w:val="left" w:pos="2880"/>
        </w:tabs>
        <w:spacing w:after="240" w:line="269" w:lineRule="auto"/>
        <w:jc w:val="both"/>
        <w:rPr>
          <w:rFonts w:cs="Arial"/>
          <w:bCs/>
          <w:szCs w:val="24"/>
        </w:rPr>
      </w:pPr>
      <w:r w:rsidRPr="0035259D">
        <w:rPr>
          <w:rFonts w:cs="Arial"/>
          <w:b/>
          <w:szCs w:val="24"/>
        </w:rPr>
        <w:t xml:space="preserve">Based upon the nature of the goods/services to be utilized under this solicitation (as outlined in the Scope of Services), the Lottery has set a </w:t>
      </w:r>
      <w:r w:rsidR="00B239BF">
        <w:rPr>
          <w:rFonts w:cs="Arial"/>
          <w:b/>
          <w:szCs w:val="24"/>
        </w:rPr>
        <w:t>SB</w:t>
      </w:r>
      <w:r w:rsidRPr="0035259D">
        <w:rPr>
          <w:rFonts w:cs="Arial"/>
          <w:b/>
          <w:szCs w:val="24"/>
        </w:rPr>
        <w:t xml:space="preserve"> Goal of 25%.  </w:t>
      </w:r>
      <w:r>
        <w:rPr>
          <w:rFonts w:cs="Arial"/>
          <w:bCs/>
          <w:szCs w:val="24"/>
        </w:rPr>
        <w:t>Proposer</w:t>
      </w:r>
      <w:r w:rsidRPr="0035259D">
        <w:rPr>
          <w:rFonts w:cs="Arial"/>
          <w:bCs/>
          <w:szCs w:val="24"/>
        </w:rPr>
        <w:t>s that qualify as a small or micro business have met this participation goal by virtue of their small business status.</w:t>
      </w:r>
    </w:p>
    <w:p w14:paraId="74929FEF" w14:textId="23172911" w:rsidR="003F549F" w:rsidRPr="0035259D" w:rsidRDefault="003F549F" w:rsidP="40E7D4D3">
      <w:pPr>
        <w:tabs>
          <w:tab w:val="left" w:pos="288"/>
          <w:tab w:val="left" w:pos="1296"/>
          <w:tab w:val="left" w:pos="2880"/>
        </w:tabs>
        <w:spacing w:after="240" w:line="269" w:lineRule="auto"/>
        <w:jc w:val="both"/>
      </w:pPr>
      <w:r w:rsidRPr="40E7D4D3">
        <w:rPr>
          <w:rFonts w:cs="Arial"/>
        </w:rPr>
        <w:t>For bid evaluation purposes, where there is at least one non-small business Proposer subcontracting at least 25% of its bid amount to one or more small</w:t>
      </w:r>
      <w:r>
        <w:t xml:space="preserve"> businesses, the Lottery shall calculate the preference by computing an amount not to exceed 5% from the lowest, responsible bid of a non-small business Proposer that is not subcontracting to a small business.  The preference amount shall be deducted from the bids of the non-small business Proposer’s subcontracting at least 25% of their bid amounts to small businesses, as referenced above.  Agencies that subcontract less than 25% shall receive a prorated preference.</w:t>
      </w:r>
    </w:p>
    <w:p w14:paraId="380E8C62" w14:textId="5BA65472" w:rsidR="003F549F" w:rsidRPr="0035259D" w:rsidRDefault="003F549F" w:rsidP="40E7D4D3">
      <w:pPr>
        <w:tabs>
          <w:tab w:val="left" w:pos="288"/>
          <w:tab w:val="left" w:pos="1296"/>
          <w:tab w:val="left" w:pos="2880"/>
        </w:tabs>
        <w:spacing w:after="240" w:line="269" w:lineRule="auto"/>
        <w:jc w:val="both"/>
      </w:pPr>
      <w:r>
        <w:t>For bid evaluation purposes, where there is at least one small business Proposer, the Lottery shall calculate the preference by computing an amount of up to 5% of the lowest, responsible bid of a non-small business Proposer that is not subcontracting to a small business.  The preference amount shall not exceed $50,000 and shall be deducted from the small business’ bid amount as referenced above.</w:t>
      </w:r>
    </w:p>
    <w:p w14:paraId="212C6F7C" w14:textId="33A182AE" w:rsidR="003F549F" w:rsidRPr="0035259D" w:rsidRDefault="003F549F" w:rsidP="40E7D4D3">
      <w:pPr>
        <w:tabs>
          <w:tab w:val="left" w:pos="288"/>
          <w:tab w:val="left" w:pos="1296"/>
          <w:tab w:val="left" w:pos="2880"/>
        </w:tabs>
        <w:spacing w:after="240" w:line="269" w:lineRule="auto"/>
        <w:jc w:val="both"/>
      </w:pPr>
      <w:r>
        <w:t xml:space="preserve">During the Contract term, the Proposer’s </w:t>
      </w:r>
      <w:r w:rsidR="00B239BF">
        <w:t>SB</w:t>
      </w:r>
      <w:r>
        <w:t xml:space="preserve"> compliance shall be calculated based on the Proposer’s completed work as verified by an audit of Proposer’s invoices and Proposer’s payments to designated subcontractors.</w:t>
      </w:r>
    </w:p>
    <w:p w14:paraId="40BDA065" w14:textId="77777777" w:rsidR="003F549F" w:rsidRPr="0035259D" w:rsidRDefault="003F549F" w:rsidP="003F549F">
      <w:pPr>
        <w:spacing w:after="240" w:line="269" w:lineRule="auto"/>
        <w:jc w:val="both"/>
        <w:rPr>
          <w:b/>
          <w:bCs/>
          <w:szCs w:val="24"/>
        </w:rPr>
      </w:pPr>
      <w:bookmarkStart w:id="90" w:name="_Toc82096968"/>
      <w:r w:rsidRPr="0035259D">
        <w:rPr>
          <w:b/>
          <w:bCs/>
          <w:szCs w:val="24"/>
        </w:rPr>
        <w:t>Definition</w:t>
      </w:r>
      <w:bookmarkEnd w:id="90"/>
    </w:p>
    <w:p w14:paraId="45BF0CF2" w14:textId="4D625E0C" w:rsidR="003F549F" w:rsidRDefault="5FE9F2DA" w:rsidP="40E7D4D3">
      <w:pPr>
        <w:tabs>
          <w:tab w:val="left" w:pos="288"/>
          <w:tab w:val="left" w:pos="1296"/>
          <w:tab w:val="left" w:pos="2880"/>
        </w:tabs>
        <w:spacing w:after="240" w:line="269" w:lineRule="auto"/>
        <w:jc w:val="both"/>
      </w:pPr>
      <w:r>
        <w:t xml:space="preserve">To be eligible for the </w:t>
      </w:r>
      <w:r w:rsidR="00B239BF">
        <w:t>SB</w:t>
      </w:r>
      <w:r>
        <w:t xml:space="preserve"> Preference as a "small business,” a company </w:t>
      </w:r>
      <w:r w:rsidR="003F549F">
        <w:t>shall</w:t>
      </w:r>
      <w:r>
        <w:t xml:space="preserve"> be an independently owned and operated business, not dominant in its field of operation, with its principal place of business located in California and officers domiciled in California, and which together with affiliates is:</w:t>
      </w:r>
    </w:p>
    <w:p w14:paraId="4D6079FA" w14:textId="77777777" w:rsidR="003F549F" w:rsidRPr="0035259D" w:rsidRDefault="003F549F" w:rsidP="00E7034F">
      <w:pPr>
        <w:numPr>
          <w:ilvl w:val="0"/>
          <w:numId w:val="74"/>
        </w:numPr>
        <w:spacing w:before="240" w:after="240" w:line="269" w:lineRule="auto"/>
        <w:contextualSpacing/>
        <w:jc w:val="both"/>
        <w:rPr>
          <w:rFonts w:cs="Arial"/>
          <w:b/>
          <w:szCs w:val="24"/>
        </w:rPr>
      </w:pPr>
      <w:r w:rsidRPr="0035259D">
        <w:rPr>
          <w:rFonts w:cs="Arial"/>
          <w:szCs w:val="24"/>
        </w:rPr>
        <w:lastRenderedPageBreak/>
        <w:t xml:space="preserve">A business with 100 or fewer employees and average annual gross receipts of $14,000,000 or less over the previous three years, </w:t>
      </w:r>
      <w:r w:rsidRPr="0035259D">
        <w:rPr>
          <w:rFonts w:cs="Arial"/>
          <w:b/>
          <w:szCs w:val="24"/>
        </w:rPr>
        <w:t>or</w:t>
      </w:r>
    </w:p>
    <w:p w14:paraId="09345267" w14:textId="77777777" w:rsidR="003F549F" w:rsidRPr="00EE50FB" w:rsidRDefault="003F549F" w:rsidP="00E7034F">
      <w:pPr>
        <w:numPr>
          <w:ilvl w:val="0"/>
          <w:numId w:val="74"/>
        </w:numPr>
        <w:spacing w:before="240" w:after="240" w:line="269" w:lineRule="auto"/>
        <w:contextualSpacing/>
        <w:jc w:val="both"/>
        <w:rPr>
          <w:rFonts w:cs="Arial"/>
          <w:b/>
          <w:szCs w:val="24"/>
        </w:rPr>
      </w:pPr>
      <w:r w:rsidRPr="0035259D">
        <w:rPr>
          <w:rFonts w:cs="Arial"/>
          <w:szCs w:val="24"/>
        </w:rPr>
        <w:t>A manufacturer with 100 or fewer employees.  A manufacturer is a business that is both:</w:t>
      </w:r>
    </w:p>
    <w:p w14:paraId="3749E015" w14:textId="77777777" w:rsidR="003F549F" w:rsidRPr="0035259D" w:rsidRDefault="003F549F" w:rsidP="003F549F">
      <w:pPr>
        <w:spacing w:before="240" w:after="240" w:line="269" w:lineRule="auto"/>
        <w:ind w:left="720"/>
        <w:contextualSpacing/>
        <w:jc w:val="both"/>
        <w:rPr>
          <w:rFonts w:cs="Arial"/>
          <w:b/>
          <w:szCs w:val="24"/>
        </w:rPr>
      </w:pPr>
    </w:p>
    <w:p w14:paraId="282654FB" w14:textId="77777777" w:rsidR="003F549F" w:rsidRPr="0035259D" w:rsidRDefault="003F549F" w:rsidP="00E7034F">
      <w:pPr>
        <w:numPr>
          <w:ilvl w:val="0"/>
          <w:numId w:val="75"/>
        </w:numPr>
        <w:spacing w:before="240" w:after="240" w:line="269" w:lineRule="auto"/>
        <w:contextualSpacing/>
        <w:jc w:val="both"/>
        <w:rPr>
          <w:rFonts w:cs="Arial"/>
          <w:szCs w:val="24"/>
        </w:rPr>
      </w:pPr>
      <w:r w:rsidRPr="0035259D">
        <w:rPr>
          <w:rFonts w:cs="Arial"/>
          <w:szCs w:val="24"/>
        </w:rPr>
        <w:t>Primarily engaged in the chemical or mechanical transformation of raw materials or processed substances into new products; and</w:t>
      </w:r>
    </w:p>
    <w:p w14:paraId="6196E25F" w14:textId="77777777" w:rsidR="003F549F" w:rsidRPr="0035259D" w:rsidRDefault="003F549F" w:rsidP="00E7034F">
      <w:pPr>
        <w:numPr>
          <w:ilvl w:val="0"/>
          <w:numId w:val="75"/>
        </w:numPr>
        <w:spacing w:before="240" w:after="240" w:line="269" w:lineRule="auto"/>
        <w:contextualSpacing/>
        <w:jc w:val="both"/>
        <w:rPr>
          <w:rFonts w:cs="Arial"/>
          <w:szCs w:val="24"/>
        </w:rPr>
      </w:pPr>
      <w:r w:rsidRPr="0035259D">
        <w:rPr>
          <w:rFonts w:cs="Arial"/>
          <w:szCs w:val="24"/>
        </w:rPr>
        <w:t>Classified between Codes 31 to 339999, inclusive, of the North American Industrial Classification System (NAICS) Manual, published by the United States Census Bureau, 2007 edition.</w:t>
      </w:r>
    </w:p>
    <w:p w14:paraId="74773166" w14:textId="5A8AE887" w:rsidR="003F549F" w:rsidRPr="0035259D" w:rsidRDefault="003F549F" w:rsidP="40E7D4D3">
      <w:pPr>
        <w:tabs>
          <w:tab w:val="left" w:pos="288"/>
          <w:tab w:val="left" w:pos="1296"/>
          <w:tab w:val="left" w:pos="2880"/>
        </w:tabs>
        <w:spacing w:after="240" w:line="269" w:lineRule="auto"/>
        <w:jc w:val="both"/>
      </w:pPr>
      <w:r>
        <w:t xml:space="preserve">To be eligible for the </w:t>
      </w:r>
      <w:r w:rsidR="00B239BF">
        <w:t>SB</w:t>
      </w:r>
      <w:r>
        <w:t xml:space="preserve"> Preference as a "micro business,” a company shall be a small business that, together with affiliates, has average annual gross receipts of $3,500,000 or less over the previous three years, or is a manufacturer, as defined above, with 25 or fewer employees.</w:t>
      </w:r>
    </w:p>
    <w:p w14:paraId="1BAEFC8F" w14:textId="536F3AA1" w:rsidR="003F549F" w:rsidRPr="0035259D" w:rsidRDefault="003F549F" w:rsidP="40E7D4D3">
      <w:pPr>
        <w:tabs>
          <w:tab w:val="left" w:pos="288"/>
          <w:tab w:val="left" w:pos="1296"/>
          <w:tab w:val="left" w:pos="2880"/>
        </w:tabs>
        <w:spacing w:after="240" w:line="269" w:lineRule="auto"/>
        <w:jc w:val="both"/>
      </w:pPr>
      <w:r>
        <w:t xml:space="preserve">If a proposing Proposer is currently certified as a small or micro business by the Department of General Services, Office of Small Business and DVBE Services, or any city, county, federal, etc. certifying office, only a copy of that certification is required (to be certified small or micro business, visit the DGS website at www.pd.dgs.ca.gove/pd/Programs/OSDS.aspx). The successful Proposer shall be required to provide this information for the small or micro business enterprises to be utilized as subcontractors. </w:t>
      </w:r>
    </w:p>
    <w:p w14:paraId="231BC002" w14:textId="7A11C707" w:rsidR="003F549F" w:rsidRPr="0035259D" w:rsidRDefault="003F549F" w:rsidP="40E7D4D3">
      <w:pPr>
        <w:tabs>
          <w:tab w:val="left" w:pos="288"/>
          <w:tab w:val="left" w:pos="1296"/>
          <w:tab w:val="left" w:pos="2880"/>
        </w:tabs>
        <w:spacing w:after="240" w:line="269" w:lineRule="auto"/>
        <w:jc w:val="both"/>
      </w:pPr>
      <w:r>
        <w:t xml:space="preserve">The successful Proposer's </w:t>
      </w:r>
      <w:r w:rsidR="00B239BF">
        <w:t>SB</w:t>
      </w:r>
      <w:r>
        <w:t xml:space="preserve"> Goal shall become part of the Contract resulting from this solicitation with the Lottery.  The Lottery shall monitor Proposer’s compliance by requiring annual reports. </w:t>
      </w:r>
    </w:p>
    <w:p w14:paraId="7AA1E032" w14:textId="4390E59D" w:rsidR="003F549F" w:rsidRDefault="003F549F" w:rsidP="003F549F">
      <w:pPr>
        <w:tabs>
          <w:tab w:val="left" w:pos="0"/>
          <w:tab w:val="left" w:pos="288"/>
          <w:tab w:val="left" w:pos="1296"/>
          <w:tab w:val="left" w:pos="2880"/>
        </w:tabs>
        <w:spacing w:after="240" w:line="269" w:lineRule="auto"/>
        <w:jc w:val="both"/>
        <w:rPr>
          <w:bCs/>
          <w:szCs w:val="24"/>
        </w:rPr>
      </w:pPr>
      <w:r w:rsidRPr="0035259D">
        <w:rPr>
          <w:bCs/>
          <w:szCs w:val="24"/>
        </w:rPr>
        <w:t xml:space="preserve">Agencies requesting either of the </w:t>
      </w:r>
      <w:r w:rsidR="00B239BF">
        <w:rPr>
          <w:bCs/>
          <w:szCs w:val="24"/>
        </w:rPr>
        <w:t>SB</w:t>
      </w:r>
      <w:r w:rsidRPr="0035259D">
        <w:rPr>
          <w:bCs/>
          <w:szCs w:val="24"/>
        </w:rPr>
        <w:t xml:space="preserve"> Preferences are required to complete and submit the required forms.</w:t>
      </w:r>
    </w:p>
    <w:p w14:paraId="2F22C557" w14:textId="3125AE63" w:rsidR="003F549F" w:rsidRPr="0035259D" w:rsidRDefault="003F549F" w:rsidP="003F549F">
      <w:pPr>
        <w:tabs>
          <w:tab w:val="left" w:pos="0"/>
          <w:tab w:val="left" w:pos="288"/>
          <w:tab w:val="left" w:pos="1296"/>
          <w:tab w:val="left" w:pos="2880"/>
        </w:tabs>
        <w:spacing w:after="240" w:line="269" w:lineRule="auto"/>
        <w:jc w:val="both"/>
        <w:rPr>
          <w:bCs/>
          <w:szCs w:val="24"/>
        </w:rPr>
      </w:pPr>
      <w:r>
        <w:rPr>
          <w:bCs/>
          <w:szCs w:val="24"/>
        </w:rPr>
        <w:t>(Revised 11/19)</w:t>
      </w:r>
    </w:p>
    <w:p w14:paraId="63F97917" w14:textId="77777777" w:rsidR="003F549F" w:rsidRPr="0035259D" w:rsidRDefault="003F549F" w:rsidP="003F549F">
      <w:pPr>
        <w:spacing w:line="256" w:lineRule="auto"/>
        <w:ind w:left="1440"/>
        <w:rPr>
          <w:szCs w:val="24"/>
        </w:rPr>
        <w:sectPr w:rsidR="003F549F" w:rsidRPr="0035259D">
          <w:headerReference w:type="default" r:id="rId36"/>
          <w:pgSz w:w="12240" w:h="15840"/>
          <w:pgMar w:top="1008" w:right="1440" w:bottom="1440" w:left="1008" w:header="360" w:footer="720" w:gutter="0"/>
          <w:cols w:space="720"/>
        </w:sectPr>
      </w:pPr>
    </w:p>
    <w:p w14:paraId="74A74311" w14:textId="77777777" w:rsidR="003F549F" w:rsidRPr="0035259D" w:rsidRDefault="003F549F" w:rsidP="003F549F">
      <w:pPr>
        <w:spacing w:after="240" w:line="269" w:lineRule="auto"/>
        <w:jc w:val="both"/>
        <w:rPr>
          <w:b/>
          <w:bCs/>
          <w:szCs w:val="24"/>
          <w:u w:val="single"/>
        </w:rPr>
      </w:pPr>
      <w:bookmarkStart w:id="91" w:name="_Toc82096969"/>
      <w:r w:rsidRPr="0035259D">
        <w:rPr>
          <w:b/>
          <w:bCs/>
          <w:szCs w:val="24"/>
          <w:u w:val="single"/>
        </w:rPr>
        <w:lastRenderedPageBreak/>
        <w:t>INSTRUCTIONS/FORMS</w:t>
      </w:r>
      <w:bookmarkEnd w:id="91"/>
    </w:p>
    <w:p w14:paraId="4FC4C99A" w14:textId="06CC93D1" w:rsidR="003F549F" w:rsidRPr="0035259D" w:rsidRDefault="5FE9F2DA" w:rsidP="2A1F75E8">
      <w:pPr>
        <w:pBdr>
          <w:bottom w:val="single" w:sz="36" w:space="1" w:color="000000"/>
        </w:pBdr>
        <w:tabs>
          <w:tab w:val="left" w:pos="288"/>
          <w:tab w:val="left" w:pos="1296"/>
          <w:tab w:val="left" w:pos="2880"/>
        </w:tabs>
        <w:spacing w:after="240" w:line="269" w:lineRule="auto"/>
        <w:jc w:val="both"/>
      </w:pPr>
      <w:r>
        <w:t xml:space="preserve">All agencies </w:t>
      </w:r>
      <w:r w:rsidR="003F549F">
        <w:t>shall</w:t>
      </w:r>
      <w:r>
        <w:t xml:space="preserve"> complete this page and the “Declaration of Compliance for Small and Micro Business Subcontractor Participation” form. Non-small agencies that are subcontracting with small or micro businesses </w:t>
      </w:r>
      <w:r w:rsidR="003F549F">
        <w:t>shall</w:t>
      </w:r>
      <w:r>
        <w:t xml:space="preserve"> also complete the “Small and Micro Business Subcontractor” form, and agencies that are small businesses or micro businesses </w:t>
      </w:r>
      <w:r w:rsidR="003F549F">
        <w:t>shall</w:t>
      </w:r>
      <w:r>
        <w:t xml:space="preserve"> complete the “Small and Micro Business Program” form. All forms are included in this package.</w:t>
      </w:r>
    </w:p>
    <w:p w14:paraId="4B76FE79" w14:textId="77777777" w:rsidR="003F549F" w:rsidRPr="0035259D" w:rsidRDefault="003F549F" w:rsidP="003F549F">
      <w:pPr>
        <w:spacing w:after="240" w:line="269" w:lineRule="auto"/>
        <w:jc w:val="both"/>
        <w:rPr>
          <w:b/>
          <w:bCs/>
          <w:szCs w:val="24"/>
        </w:rPr>
      </w:pPr>
      <w:bookmarkStart w:id="92" w:name="_Toc82096970"/>
      <w:r w:rsidRPr="0035259D">
        <w:rPr>
          <w:b/>
          <w:bCs/>
          <w:szCs w:val="24"/>
        </w:rPr>
        <w:t>General Information</w:t>
      </w:r>
      <w:bookmarkEnd w:id="92"/>
    </w:p>
    <w:p w14:paraId="2F0D4685" w14:textId="77777777" w:rsidR="003F549F" w:rsidRPr="0035259D" w:rsidRDefault="003F549F" w:rsidP="003F549F">
      <w:pPr>
        <w:spacing w:after="240" w:line="269" w:lineRule="auto"/>
        <w:rPr>
          <w:szCs w:val="24"/>
        </w:rPr>
      </w:pPr>
      <w:r>
        <w:rPr>
          <w:b/>
          <w:szCs w:val="24"/>
        </w:rPr>
        <w:t>Proposer</w:t>
      </w:r>
      <w:r w:rsidRPr="0035259D">
        <w:rPr>
          <w:b/>
          <w:szCs w:val="24"/>
        </w:rPr>
        <w:t>’s Name</w:t>
      </w:r>
      <w:r w:rsidRPr="0035259D">
        <w:rPr>
          <w:szCs w:val="24"/>
        </w:rPr>
        <w:t>: _________________________________________________________</w:t>
      </w:r>
    </w:p>
    <w:p w14:paraId="2B5718A3" w14:textId="77777777" w:rsidR="003F549F" w:rsidRPr="0035259D" w:rsidRDefault="003F549F" w:rsidP="003F549F">
      <w:pPr>
        <w:spacing w:after="240" w:line="269" w:lineRule="auto"/>
        <w:rPr>
          <w:szCs w:val="24"/>
        </w:rPr>
      </w:pPr>
      <w:r w:rsidRPr="0035259D">
        <w:rPr>
          <w:b/>
          <w:szCs w:val="24"/>
        </w:rPr>
        <w:t>Street Address</w:t>
      </w:r>
      <w:r w:rsidRPr="0035259D">
        <w:rPr>
          <w:szCs w:val="24"/>
        </w:rPr>
        <w:t>: ___________________________________________________________</w:t>
      </w:r>
    </w:p>
    <w:p w14:paraId="4758E128" w14:textId="77777777" w:rsidR="003F549F" w:rsidRPr="0035259D" w:rsidRDefault="003F549F" w:rsidP="003F549F">
      <w:pPr>
        <w:spacing w:after="240" w:line="269" w:lineRule="auto"/>
        <w:rPr>
          <w:szCs w:val="24"/>
        </w:rPr>
      </w:pPr>
      <w:r w:rsidRPr="0035259D">
        <w:rPr>
          <w:b/>
          <w:szCs w:val="24"/>
        </w:rPr>
        <w:t>City/State/Zip Code:</w:t>
      </w:r>
      <w:r w:rsidRPr="0035259D">
        <w:rPr>
          <w:szCs w:val="24"/>
        </w:rPr>
        <w:t xml:space="preserve"> _______________________________________________________</w:t>
      </w:r>
    </w:p>
    <w:p w14:paraId="37C2A15C" w14:textId="77777777" w:rsidR="003F549F" w:rsidRPr="0035259D" w:rsidRDefault="003F549F" w:rsidP="003F549F">
      <w:pPr>
        <w:spacing w:after="240" w:line="269" w:lineRule="auto"/>
        <w:rPr>
          <w:szCs w:val="24"/>
        </w:rPr>
      </w:pPr>
      <w:r w:rsidRPr="0035259D">
        <w:rPr>
          <w:b/>
          <w:szCs w:val="24"/>
        </w:rPr>
        <w:t>Contact Person:</w:t>
      </w:r>
      <w:r w:rsidRPr="0035259D">
        <w:rPr>
          <w:szCs w:val="24"/>
        </w:rPr>
        <w:t xml:space="preserve"> __________________________________________________________</w:t>
      </w:r>
    </w:p>
    <w:p w14:paraId="40B51A7E" w14:textId="77777777" w:rsidR="003F549F" w:rsidRPr="0035259D" w:rsidRDefault="003F549F" w:rsidP="003F549F">
      <w:pPr>
        <w:spacing w:after="240" w:line="269" w:lineRule="auto"/>
        <w:rPr>
          <w:szCs w:val="24"/>
        </w:rPr>
      </w:pPr>
      <w:r w:rsidRPr="0035259D">
        <w:rPr>
          <w:b/>
          <w:szCs w:val="24"/>
        </w:rPr>
        <w:t>Telephone</w:t>
      </w:r>
      <w:r w:rsidRPr="0035259D">
        <w:rPr>
          <w:szCs w:val="24"/>
        </w:rPr>
        <w:t xml:space="preserve">: _________________________________________ </w:t>
      </w:r>
      <w:r w:rsidRPr="0035259D">
        <w:rPr>
          <w:b/>
          <w:szCs w:val="24"/>
        </w:rPr>
        <w:t>Fax</w:t>
      </w:r>
      <w:r w:rsidRPr="0035259D">
        <w:rPr>
          <w:szCs w:val="24"/>
        </w:rPr>
        <w:t>: _________________</w:t>
      </w:r>
    </w:p>
    <w:p w14:paraId="7EC625F7" w14:textId="77777777" w:rsidR="003F549F" w:rsidRPr="0035259D" w:rsidRDefault="003F549F" w:rsidP="003F549F">
      <w:pPr>
        <w:spacing w:after="240" w:line="269" w:lineRule="auto"/>
        <w:rPr>
          <w:szCs w:val="24"/>
        </w:rPr>
      </w:pPr>
      <w:r w:rsidRPr="0035259D">
        <w:rPr>
          <w:b/>
          <w:szCs w:val="24"/>
        </w:rPr>
        <w:t>Email</w:t>
      </w:r>
      <w:r w:rsidRPr="0035259D">
        <w:rPr>
          <w:szCs w:val="24"/>
        </w:rPr>
        <w:t>: ___________________________________________________________________</w:t>
      </w:r>
    </w:p>
    <w:p w14:paraId="12AB7EE7" w14:textId="22B72288" w:rsidR="003F549F" w:rsidRPr="0035259D" w:rsidRDefault="00B239BF" w:rsidP="003F549F">
      <w:pPr>
        <w:spacing w:after="240" w:line="269" w:lineRule="auto"/>
        <w:jc w:val="both"/>
        <w:rPr>
          <w:b/>
          <w:spacing w:val="-5"/>
          <w:szCs w:val="24"/>
        </w:rPr>
      </w:pPr>
      <w:r>
        <w:rPr>
          <w:b/>
          <w:spacing w:val="-5"/>
          <w:szCs w:val="24"/>
        </w:rPr>
        <w:t>SB</w:t>
      </w:r>
      <w:r w:rsidR="003F549F" w:rsidRPr="0035259D">
        <w:rPr>
          <w:b/>
          <w:spacing w:val="-5"/>
          <w:szCs w:val="24"/>
        </w:rPr>
        <w:t xml:space="preserve"> Program Form CSL 1180</w:t>
      </w:r>
    </w:p>
    <w:p w14:paraId="5830154B" w14:textId="77777777" w:rsidR="003F549F" w:rsidRPr="0035259D" w:rsidRDefault="003F549F" w:rsidP="003F549F">
      <w:pPr>
        <w:tabs>
          <w:tab w:val="left" w:pos="0"/>
          <w:tab w:val="left" w:pos="288"/>
          <w:tab w:val="left" w:pos="1296"/>
          <w:tab w:val="left" w:pos="2880"/>
        </w:tabs>
        <w:spacing w:after="240" w:line="269" w:lineRule="auto"/>
        <w:jc w:val="both"/>
        <w:rPr>
          <w:bCs/>
          <w:szCs w:val="24"/>
        </w:rPr>
      </w:pPr>
      <w:r w:rsidRPr="0035259D">
        <w:rPr>
          <w:bCs/>
          <w:szCs w:val="24"/>
        </w:rPr>
        <w:t>Complete and sign this form if your company is a certified small or micro business.</w:t>
      </w:r>
    </w:p>
    <w:p w14:paraId="47ADD2FC" w14:textId="7A415035" w:rsidR="003F549F" w:rsidRPr="0035259D" w:rsidRDefault="00B239BF" w:rsidP="003F549F">
      <w:pPr>
        <w:spacing w:after="120" w:line="269" w:lineRule="auto"/>
        <w:jc w:val="both"/>
        <w:rPr>
          <w:b/>
          <w:spacing w:val="-5"/>
          <w:szCs w:val="24"/>
        </w:rPr>
      </w:pPr>
      <w:r>
        <w:rPr>
          <w:b/>
          <w:spacing w:val="-5"/>
          <w:szCs w:val="24"/>
        </w:rPr>
        <w:t>SB</w:t>
      </w:r>
      <w:r w:rsidR="003F549F" w:rsidRPr="0035259D">
        <w:rPr>
          <w:b/>
          <w:spacing w:val="-5"/>
          <w:szCs w:val="24"/>
        </w:rPr>
        <w:t xml:space="preserve"> Declaration of Compliance Form CSL 1178</w:t>
      </w:r>
    </w:p>
    <w:p w14:paraId="7283E73C" w14:textId="0B7E1929" w:rsidR="003F549F" w:rsidRPr="0035259D" w:rsidRDefault="5FE9F2DA" w:rsidP="40E7D4D3">
      <w:pPr>
        <w:tabs>
          <w:tab w:val="left" w:pos="288"/>
          <w:tab w:val="left" w:pos="1296"/>
          <w:tab w:val="left" w:pos="2880"/>
        </w:tabs>
        <w:spacing w:after="240" w:line="269" w:lineRule="auto"/>
        <w:jc w:val="both"/>
      </w:pPr>
      <w:r>
        <w:t xml:space="preserve">Complete and sign this form certifying all the information is true and correct.  This form </w:t>
      </w:r>
      <w:r w:rsidR="003F549F">
        <w:t>shall</w:t>
      </w:r>
      <w:r>
        <w:t xml:space="preserve"> be signed by the person legally authorized to contractually bind the </w:t>
      </w:r>
      <w:bookmarkStart w:id="93" w:name="_Hlk25139475"/>
      <w:r>
        <w:t>Proposer as stated in the Certification.</w:t>
      </w:r>
    </w:p>
    <w:bookmarkEnd w:id="93"/>
    <w:p w14:paraId="494AD2E5" w14:textId="0E9AC71E" w:rsidR="003F549F" w:rsidRPr="0035259D" w:rsidRDefault="00B239BF" w:rsidP="003F549F">
      <w:pPr>
        <w:spacing w:after="240" w:line="269" w:lineRule="auto"/>
        <w:jc w:val="both"/>
        <w:rPr>
          <w:b/>
          <w:spacing w:val="-5"/>
          <w:szCs w:val="24"/>
        </w:rPr>
      </w:pPr>
      <w:r>
        <w:rPr>
          <w:b/>
          <w:spacing w:val="-5"/>
          <w:szCs w:val="24"/>
        </w:rPr>
        <w:t>SB</w:t>
      </w:r>
      <w:r w:rsidR="003F549F" w:rsidRPr="0035259D">
        <w:rPr>
          <w:b/>
          <w:spacing w:val="-5"/>
          <w:szCs w:val="24"/>
        </w:rPr>
        <w:t xml:space="preserve"> Subcontractor Form CSL 1177</w:t>
      </w:r>
    </w:p>
    <w:p w14:paraId="56897CD2" w14:textId="77777777" w:rsidR="003F549F" w:rsidRPr="0035259D" w:rsidRDefault="003F549F" w:rsidP="003F549F">
      <w:pPr>
        <w:tabs>
          <w:tab w:val="left" w:pos="0"/>
          <w:tab w:val="left" w:pos="288"/>
          <w:tab w:val="left" w:pos="1296"/>
          <w:tab w:val="left" w:pos="2880"/>
        </w:tabs>
        <w:spacing w:after="240" w:line="269" w:lineRule="auto"/>
        <w:jc w:val="both"/>
        <w:rPr>
          <w:bCs/>
          <w:i/>
          <w:szCs w:val="24"/>
        </w:rPr>
      </w:pPr>
      <w:r w:rsidRPr="0035259D">
        <w:rPr>
          <w:bCs/>
          <w:szCs w:val="24"/>
        </w:rPr>
        <w:t>Complete and sign this form for all small and micro business subcontractor(s) that you plan to utilize as part of your small business participation goal.   Please duplicate this page for additional companies</w:t>
      </w:r>
      <w:r w:rsidRPr="0035259D">
        <w:rPr>
          <w:bCs/>
          <w:i/>
          <w:szCs w:val="24"/>
        </w:rPr>
        <w:t>.</w:t>
      </w:r>
    </w:p>
    <w:p w14:paraId="73867820" w14:textId="77777777" w:rsidR="003F549F" w:rsidRPr="0035259D" w:rsidRDefault="003F549F" w:rsidP="003F549F">
      <w:pPr>
        <w:tabs>
          <w:tab w:val="left" w:pos="0"/>
          <w:tab w:val="left" w:pos="288"/>
          <w:tab w:val="left" w:pos="1296"/>
          <w:tab w:val="left" w:pos="2880"/>
        </w:tabs>
        <w:spacing w:after="240" w:line="269" w:lineRule="auto"/>
        <w:jc w:val="both"/>
        <w:rPr>
          <w:b/>
          <w:bCs/>
          <w:iCs/>
          <w:szCs w:val="24"/>
        </w:rPr>
      </w:pPr>
      <w:r w:rsidRPr="0035259D">
        <w:rPr>
          <w:b/>
          <w:bCs/>
          <w:iCs/>
          <w:szCs w:val="24"/>
        </w:rPr>
        <w:t>Small and Micro Business &amp; DVBE Program Form CSL 0718</w:t>
      </w:r>
    </w:p>
    <w:p w14:paraId="08BB5CCA" w14:textId="77777777" w:rsidR="003F549F" w:rsidRPr="0035259D" w:rsidRDefault="003F549F" w:rsidP="003F549F">
      <w:pPr>
        <w:tabs>
          <w:tab w:val="left" w:pos="0"/>
          <w:tab w:val="left" w:pos="288"/>
          <w:tab w:val="left" w:pos="1296"/>
          <w:tab w:val="left" w:pos="2880"/>
        </w:tabs>
        <w:spacing w:after="240" w:line="269" w:lineRule="auto"/>
        <w:jc w:val="both"/>
        <w:rPr>
          <w:iCs/>
          <w:szCs w:val="24"/>
        </w:rPr>
      </w:pPr>
      <w:r w:rsidRPr="0035259D">
        <w:rPr>
          <w:iCs/>
          <w:szCs w:val="24"/>
        </w:rPr>
        <w:t>Complete and sign this form if your business is participating in this program.</w:t>
      </w:r>
    </w:p>
    <w:p w14:paraId="2AFD707A" w14:textId="77777777" w:rsidR="003F549F" w:rsidRPr="0035259D" w:rsidRDefault="003F549F" w:rsidP="003F549F">
      <w:pPr>
        <w:spacing w:line="256" w:lineRule="auto"/>
        <w:rPr>
          <w:szCs w:val="24"/>
        </w:rPr>
        <w:sectPr w:rsidR="003F549F" w:rsidRPr="0035259D">
          <w:pgSz w:w="12240" w:h="15840"/>
          <w:pgMar w:top="1008" w:right="1440" w:bottom="1440" w:left="1008" w:header="360" w:footer="720" w:gutter="0"/>
          <w:cols w:space="720"/>
        </w:sectPr>
      </w:pPr>
      <w:r>
        <w:rPr>
          <w:szCs w:val="24"/>
        </w:rPr>
        <w:t>CSL 1180 (11/19)</w:t>
      </w:r>
    </w:p>
    <w:p w14:paraId="57D0C592" w14:textId="77777777" w:rsidR="003F549F" w:rsidRPr="0035259D" w:rsidRDefault="003F549F" w:rsidP="003F549F">
      <w:pPr>
        <w:spacing w:after="240" w:line="269" w:lineRule="auto"/>
        <w:jc w:val="both"/>
        <w:rPr>
          <w:b/>
          <w:bCs/>
          <w:szCs w:val="24"/>
          <w:u w:val="single"/>
        </w:rPr>
      </w:pPr>
      <w:bookmarkStart w:id="94" w:name="_Toc82096971"/>
      <w:r w:rsidRPr="0035259D">
        <w:rPr>
          <w:b/>
          <w:bCs/>
          <w:szCs w:val="24"/>
          <w:u w:val="single"/>
        </w:rPr>
        <w:lastRenderedPageBreak/>
        <w:t>DECLARATION OF COMPLIANCE</w:t>
      </w:r>
      <w:bookmarkEnd w:id="94"/>
    </w:p>
    <w:p w14:paraId="7F38564A" w14:textId="3055852B" w:rsidR="003F549F" w:rsidRPr="0035259D" w:rsidRDefault="5FE9F2DA" w:rsidP="2A1F75E8">
      <w:pPr>
        <w:tabs>
          <w:tab w:val="left" w:pos="288"/>
          <w:tab w:val="left" w:pos="1296"/>
          <w:tab w:val="left" w:pos="2880"/>
        </w:tabs>
        <w:spacing w:before="120" w:after="240" w:line="269" w:lineRule="auto"/>
        <w:contextualSpacing/>
        <w:jc w:val="both"/>
        <w:rPr>
          <w:rFonts w:cs="Arial"/>
          <w:b/>
          <w:bCs/>
          <w:i/>
          <w:iCs/>
        </w:rPr>
      </w:pPr>
      <w:r w:rsidRPr="2A1F75E8">
        <w:rPr>
          <w:rFonts w:cs="Arial"/>
          <w:b/>
          <w:bCs/>
          <w:i/>
          <w:iCs/>
        </w:rPr>
        <w:t xml:space="preserve">Complete and sign this form certifying all the information is true and correct.  This form </w:t>
      </w:r>
      <w:r w:rsidR="003F549F" w:rsidRPr="2A1F75E8">
        <w:rPr>
          <w:rFonts w:cs="Arial"/>
          <w:b/>
          <w:bCs/>
          <w:i/>
          <w:iCs/>
        </w:rPr>
        <w:t>shall</w:t>
      </w:r>
      <w:r w:rsidRPr="2A1F75E8">
        <w:rPr>
          <w:rFonts w:cs="Arial"/>
          <w:b/>
          <w:bCs/>
          <w:i/>
          <w:iCs/>
        </w:rPr>
        <w:t xml:space="preserve"> be signed by the person legally authorized to contractually bind the Proposer as stated in the Certification.</w:t>
      </w:r>
    </w:p>
    <w:p w14:paraId="2F53566F" w14:textId="77777777" w:rsidR="003F549F" w:rsidRPr="0035259D" w:rsidRDefault="003F549F" w:rsidP="003F549F">
      <w:pPr>
        <w:spacing w:after="240" w:line="269" w:lineRule="auto"/>
        <w:jc w:val="both"/>
        <w:rPr>
          <w:szCs w:val="24"/>
        </w:rPr>
      </w:pPr>
      <w:r>
        <w:rPr>
          <w:b/>
          <w:szCs w:val="24"/>
        </w:rPr>
        <w:t>Proposer</w:t>
      </w:r>
      <w:r w:rsidRPr="0035259D">
        <w:rPr>
          <w:b/>
          <w:szCs w:val="24"/>
        </w:rPr>
        <w:t>’s Name</w:t>
      </w:r>
      <w:r w:rsidRPr="0035259D">
        <w:rPr>
          <w:szCs w:val="24"/>
        </w:rPr>
        <w:t>: _________________________________________________________</w:t>
      </w:r>
    </w:p>
    <w:p w14:paraId="2B27BC6A" w14:textId="77777777" w:rsidR="003F549F" w:rsidRPr="0035259D" w:rsidRDefault="003F549F" w:rsidP="003F549F">
      <w:pPr>
        <w:spacing w:after="240" w:line="269" w:lineRule="auto"/>
        <w:rPr>
          <w:szCs w:val="24"/>
        </w:rPr>
      </w:pPr>
      <w:r w:rsidRPr="0035259D">
        <w:rPr>
          <w:b/>
          <w:szCs w:val="24"/>
        </w:rPr>
        <w:t>Street Address:</w:t>
      </w:r>
      <w:r w:rsidRPr="0035259D">
        <w:rPr>
          <w:szCs w:val="24"/>
        </w:rPr>
        <w:t xml:space="preserve"> ___________________________________________________________</w:t>
      </w:r>
    </w:p>
    <w:p w14:paraId="2E73EB0D" w14:textId="77777777" w:rsidR="003F549F" w:rsidRPr="0035259D" w:rsidRDefault="003F549F" w:rsidP="003F549F">
      <w:pPr>
        <w:spacing w:after="240" w:line="269" w:lineRule="auto"/>
        <w:rPr>
          <w:szCs w:val="24"/>
        </w:rPr>
      </w:pPr>
      <w:r w:rsidRPr="0035259D">
        <w:rPr>
          <w:b/>
          <w:szCs w:val="24"/>
        </w:rPr>
        <w:t>City/State/Zip Code:</w:t>
      </w:r>
      <w:r w:rsidRPr="0035259D">
        <w:rPr>
          <w:szCs w:val="24"/>
        </w:rPr>
        <w:t xml:space="preserve"> _______________________________________________________</w:t>
      </w:r>
    </w:p>
    <w:p w14:paraId="300D2292" w14:textId="77777777" w:rsidR="003F549F" w:rsidRPr="0035259D" w:rsidRDefault="003F549F" w:rsidP="003F549F">
      <w:pPr>
        <w:spacing w:after="240" w:line="269" w:lineRule="auto"/>
        <w:rPr>
          <w:szCs w:val="24"/>
        </w:rPr>
      </w:pPr>
      <w:r w:rsidRPr="0035259D">
        <w:rPr>
          <w:b/>
          <w:szCs w:val="24"/>
        </w:rPr>
        <w:t>Contact Person:</w:t>
      </w:r>
      <w:r w:rsidRPr="0035259D">
        <w:rPr>
          <w:szCs w:val="24"/>
        </w:rPr>
        <w:t xml:space="preserve"> __________________________________________________________</w:t>
      </w:r>
    </w:p>
    <w:p w14:paraId="02F41482" w14:textId="77777777" w:rsidR="003F549F" w:rsidRPr="0035259D" w:rsidRDefault="003F549F" w:rsidP="003F549F">
      <w:pPr>
        <w:spacing w:after="240" w:line="269" w:lineRule="auto"/>
        <w:rPr>
          <w:szCs w:val="24"/>
        </w:rPr>
      </w:pPr>
      <w:r w:rsidRPr="0035259D">
        <w:rPr>
          <w:b/>
          <w:szCs w:val="24"/>
        </w:rPr>
        <w:t>Telephone</w:t>
      </w:r>
      <w:r w:rsidRPr="0035259D">
        <w:rPr>
          <w:szCs w:val="24"/>
        </w:rPr>
        <w:t xml:space="preserve">: _________________________________________ </w:t>
      </w:r>
      <w:r w:rsidRPr="0035259D">
        <w:rPr>
          <w:b/>
          <w:szCs w:val="24"/>
        </w:rPr>
        <w:t>Fax</w:t>
      </w:r>
      <w:r w:rsidRPr="0035259D">
        <w:rPr>
          <w:szCs w:val="24"/>
        </w:rPr>
        <w:t>: _________________</w:t>
      </w:r>
    </w:p>
    <w:p w14:paraId="68C36E0E" w14:textId="77777777" w:rsidR="003F549F" w:rsidRPr="0035259D" w:rsidRDefault="003F549F" w:rsidP="003F549F">
      <w:pPr>
        <w:spacing w:after="240" w:line="269" w:lineRule="auto"/>
        <w:rPr>
          <w:szCs w:val="24"/>
        </w:rPr>
      </w:pPr>
      <w:r w:rsidRPr="0035259D">
        <w:rPr>
          <w:b/>
          <w:szCs w:val="24"/>
        </w:rPr>
        <w:t>Email</w:t>
      </w:r>
      <w:r w:rsidRPr="0035259D">
        <w:rPr>
          <w:szCs w:val="24"/>
        </w:rPr>
        <w:t>: ___________________________________________________________________</w:t>
      </w:r>
    </w:p>
    <w:p w14:paraId="2C61FD16" w14:textId="77777777" w:rsidR="003F549F" w:rsidRPr="0035259D" w:rsidRDefault="003F549F" w:rsidP="003F549F">
      <w:pPr>
        <w:pBdr>
          <w:top w:val="double" w:sz="4" w:space="2" w:color="auto"/>
          <w:left w:val="double" w:sz="4" w:space="2" w:color="auto"/>
          <w:bottom w:val="double" w:sz="4" w:space="10" w:color="auto"/>
          <w:right w:val="double" w:sz="4" w:space="4" w:color="auto"/>
        </w:pBdr>
        <w:shd w:val="clear" w:color="auto" w:fill="F2F2F2" w:themeFill="background1" w:themeFillShade="F2"/>
        <w:spacing w:after="120" w:line="269" w:lineRule="auto"/>
        <w:jc w:val="both"/>
        <w:rPr>
          <w:szCs w:val="24"/>
        </w:rPr>
      </w:pPr>
      <w:r w:rsidRPr="0035259D">
        <w:rPr>
          <w:szCs w:val="24"/>
        </w:rPr>
        <w:t xml:space="preserve">Declaration </w:t>
      </w:r>
    </w:p>
    <w:p w14:paraId="4636F1FC" w14:textId="77777777" w:rsidR="003F549F" w:rsidRPr="0035259D" w:rsidRDefault="003F549F" w:rsidP="003F549F">
      <w:pPr>
        <w:pBdr>
          <w:top w:val="double" w:sz="4" w:space="2" w:color="auto"/>
          <w:left w:val="double" w:sz="4" w:space="2" w:color="auto"/>
          <w:bottom w:val="double" w:sz="4" w:space="10" w:color="auto"/>
          <w:right w:val="double" w:sz="4" w:space="4" w:color="auto"/>
        </w:pBdr>
        <w:shd w:val="clear" w:color="auto" w:fill="F2F2F2" w:themeFill="background1" w:themeFillShade="F2"/>
        <w:spacing w:after="120" w:line="269" w:lineRule="auto"/>
        <w:jc w:val="both"/>
        <w:rPr>
          <w:szCs w:val="24"/>
        </w:rPr>
      </w:pPr>
      <w:r w:rsidRPr="0035259D">
        <w:rPr>
          <w:szCs w:val="24"/>
        </w:rPr>
        <w:t>I declare under penalty of perjury that the information provided in this Attachment is true and correct.  (Please check one)</w:t>
      </w:r>
    </w:p>
    <w:p w14:paraId="44EE24D7" w14:textId="77777777" w:rsidR="003F549F" w:rsidRPr="0035259D" w:rsidRDefault="003F549F" w:rsidP="003F549F">
      <w:pPr>
        <w:pBdr>
          <w:top w:val="double" w:sz="4" w:space="2" w:color="auto"/>
          <w:left w:val="double" w:sz="4" w:space="2" w:color="auto"/>
          <w:bottom w:val="double" w:sz="4" w:space="10" w:color="auto"/>
          <w:right w:val="double" w:sz="4" w:space="4" w:color="auto"/>
        </w:pBdr>
        <w:shd w:val="clear" w:color="auto" w:fill="F2F2F2" w:themeFill="background1" w:themeFillShade="F2"/>
        <w:spacing w:after="240" w:line="269" w:lineRule="auto"/>
        <w:jc w:val="both"/>
        <w:rPr>
          <w:szCs w:val="24"/>
        </w:rPr>
      </w:pPr>
      <w:r w:rsidRPr="0035259D">
        <w:rPr>
          <w:szCs w:val="24"/>
        </w:rPr>
        <w:t xml:space="preserve">___ Our firm is a small business or micro business.  </w:t>
      </w:r>
      <w:r w:rsidRPr="0035259D">
        <w:rPr>
          <w:b/>
          <w:szCs w:val="24"/>
        </w:rPr>
        <w:t>Certification #</w:t>
      </w:r>
      <w:r w:rsidRPr="0035259D">
        <w:rPr>
          <w:szCs w:val="24"/>
        </w:rPr>
        <w:t>: _____________</w:t>
      </w:r>
    </w:p>
    <w:p w14:paraId="7F083334" w14:textId="77777777" w:rsidR="003F549F" w:rsidRPr="0035259D" w:rsidRDefault="003F549F" w:rsidP="003F549F">
      <w:pPr>
        <w:pBdr>
          <w:top w:val="double" w:sz="4" w:space="2" w:color="auto"/>
          <w:left w:val="double" w:sz="4" w:space="2" w:color="auto"/>
          <w:bottom w:val="double" w:sz="4" w:space="10" w:color="auto"/>
          <w:right w:val="double" w:sz="4" w:space="4" w:color="auto"/>
        </w:pBdr>
        <w:shd w:val="clear" w:color="auto" w:fill="F2F2F2" w:themeFill="background1" w:themeFillShade="F2"/>
        <w:spacing w:after="240" w:line="269" w:lineRule="auto"/>
        <w:jc w:val="both"/>
        <w:rPr>
          <w:szCs w:val="24"/>
        </w:rPr>
      </w:pPr>
      <w:r w:rsidRPr="0035259D">
        <w:rPr>
          <w:szCs w:val="24"/>
        </w:rPr>
        <w:t>___ Our firm is not a small business or micro business, but guarantees that a minimum of</w:t>
      </w:r>
    </w:p>
    <w:p w14:paraId="78A14FB1" w14:textId="66E279F5" w:rsidR="003F549F" w:rsidRPr="0035259D" w:rsidRDefault="003F549F" w:rsidP="40E7D4D3">
      <w:pPr>
        <w:pBdr>
          <w:top w:val="double" w:sz="4" w:space="2" w:color="auto"/>
          <w:left w:val="double" w:sz="4" w:space="2" w:color="auto"/>
          <w:bottom w:val="double" w:sz="4" w:space="10" w:color="auto"/>
          <w:right w:val="double" w:sz="4" w:space="4" w:color="auto"/>
        </w:pBdr>
        <w:shd w:val="clear" w:color="auto" w:fill="F2F2F2" w:themeFill="background1" w:themeFillShade="F2"/>
        <w:spacing w:after="240" w:line="269" w:lineRule="auto"/>
        <w:ind w:firstLine="720"/>
        <w:jc w:val="both"/>
      </w:pPr>
      <w:r>
        <w:t xml:space="preserve">__% of the total cost shall be paid to small business and micro business </w:t>
      </w:r>
    </w:p>
    <w:p w14:paraId="5F7B389A" w14:textId="77777777" w:rsidR="003F549F" w:rsidRPr="0035259D" w:rsidRDefault="003F549F" w:rsidP="003F549F">
      <w:pPr>
        <w:pBdr>
          <w:top w:val="double" w:sz="4" w:space="2" w:color="auto"/>
          <w:left w:val="double" w:sz="4" w:space="2" w:color="auto"/>
          <w:bottom w:val="double" w:sz="4" w:space="10" w:color="auto"/>
          <w:right w:val="double" w:sz="4" w:space="4" w:color="auto"/>
        </w:pBdr>
        <w:shd w:val="clear" w:color="auto" w:fill="F2F2F2" w:themeFill="background1" w:themeFillShade="F2"/>
        <w:spacing w:after="240" w:line="269" w:lineRule="auto"/>
        <w:ind w:firstLine="720"/>
        <w:jc w:val="both"/>
        <w:rPr>
          <w:szCs w:val="24"/>
        </w:rPr>
      </w:pPr>
      <w:r w:rsidRPr="0035259D">
        <w:rPr>
          <w:szCs w:val="24"/>
        </w:rPr>
        <w:t xml:space="preserve">subcontractors for work performed under the Contract. </w:t>
      </w:r>
    </w:p>
    <w:p w14:paraId="15375D2A" w14:textId="65A76ACD" w:rsidR="003F549F" w:rsidRPr="0035259D" w:rsidRDefault="003F549F" w:rsidP="40E7D4D3">
      <w:pPr>
        <w:pBdr>
          <w:top w:val="double" w:sz="4" w:space="2" w:color="auto"/>
          <w:left w:val="double" w:sz="4" w:space="2" w:color="auto"/>
          <w:bottom w:val="double" w:sz="4" w:space="10" w:color="auto"/>
          <w:right w:val="double" w:sz="4" w:space="4" w:color="auto"/>
        </w:pBdr>
        <w:shd w:val="clear" w:color="auto" w:fill="F2F2F2" w:themeFill="background1" w:themeFillShade="F2"/>
        <w:spacing w:after="240" w:line="269" w:lineRule="auto"/>
        <w:jc w:val="both"/>
      </w:pPr>
      <w:r>
        <w:t xml:space="preserve"> ___ Our firm shall not participate in the </w:t>
      </w:r>
      <w:r w:rsidR="00B239BF">
        <w:t>SB</w:t>
      </w:r>
      <w:r>
        <w:t xml:space="preserve"> Participation Program.</w:t>
      </w:r>
    </w:p>
    <w:p w14:paraId="07FDD958" w14:textId="77777777" w:rsidR="003F549F" w:rsidRPr="0035259D" w:rsidRDefault="003F549F" w:rsidP="003F549F">
      <w:pPr>
        <w:pBdr>
          <w:top w:val="double" w:sz="4" w:space="2" w:color="auto"/>
          <w:left w:val="double" w:sz="4" w:space="2" w:color="auto"/>
          <w:bottom w:val="double" w:sz="4" w:space="10" w:color="auto"/>
          <w:right w:val="double" w:sz="4" w:space="4" w:color="auto"/>
        </w:pBdr>
        <w:shd w:val="clear" w:color="auto" w:fill="F2F2F2" w:themeFill="background1" w:themeFillShade="F2"/>
        <w:spacing w:after="240" w:line="269" w:lineRule="auto"/>
        <w:jc w:val="both"/>
        <w:rPr>
          <w:szCs w:val="24"/>
        </w:rPr>
      </w:pPr>
      <w:r w:rsidRPr="0035259D">
        <w:rPr>
          <w:b/>
          <w:szCs w:val="24"/>
        </w:rPr>
        <w:t>Executed on (Month/Date/Year):</w:t>
      </w:r>
      <w:r w:rsidRPr="0035259D">
        <w:rPr>
          <w:szCs w:val="24"/>
        </w:rPr>
        <w:t xml:space="preserve"> ___________________________________</w:t>
      </w:r>
    </w:p>
    <w:p w14:paraId="3087CA94" w14:textId="77777777" w:rsidR="003F549F" w:rsidRPr="0035259D" w:rsidRDefault="003F549F" w:rsidP="003F549F">
      <w:pPr>
        <w:pBdr>
          <w:top w:val="double" w:sz="4" w:space="2" w:color="auto"/>
          <w:left w:val="double" w:sz="4" w:space="2" w:color="auto"/>
          <w:bottom w:val="double" w:sz="4" w:space="10" w:color="auto"/>
          <w:right w:val="double" w:sz="4" w:space="4" w:color="auto"/>
        </w:pBdr>
        <w:shd w:val="clear" w:color="auto" w:fill="F2F2F2" w:themeFill="background1" w:themeFillShade="F2"/>
        <w:spacing w:after="120" w:line="269" w:lineRule="auto"/>
        <w:jc w:val="both"/>
        <w:rPr>
          <w:szCs w:val="24"/>
        </w:rPr>
      </w:pPr>
      <w:r w:rsidRPr="0035259D">
        <w:rPr>
          <w:szCs w:val="24"/>
        </w:rPr>
        <w:t>In the city of_________________________ State of______________________</w:t>
      </w:r>
    </w:p>
    <w:p w14:paraId="64735FCA" w14:textId="77777777" w:rsidR="003F549F" w:rsidRPr="0035259D" w:rsidRDefault="003F549F" w:rsidP="003F549F">
      <w:pPr>
        <w:pBdr>
          <w:top w:val="double" w:sz="4" w:space="2" w:color="auto"/>
          <w:left w:val="double" w:sz="4" w:space="2" w:color="auto"/>
          <w:bottom w:val="double" w:sz="4" w:space="10" w:color="auto"/>
          <w:right w:val="double" w:sz="4" w:space="4" w:color="auto"/>
        </w:pBdr>
        <w:shd w:val="clear" w:color="auto" w:fill="F2F2F2" w:themeFill="background1" w:themeFillShade="F2"/>
        <w:spacing w:before="120" w:after="120" w:line="269" w:lineRule="auto"/>
        <w:rPr>
          <w:szCs w:val="24"/>
        </w:rPr>
      </w:pPr>
      <w:r>
        <w:rPr>
          <w:b/>
          <w:szCs w:val="24"/>
        </w:rPr>
        <w:t>Proposer</w:t>
      </w:r>
      <w:r w:rsidRPr="0035259D">
        <w:rPr>
          <w:b/>
          <w:szCs w:val="24"/>
        </w:rPr>
        <w:t>’s Authorized Signature:</w:t>
      </w:r>
      <w:r w:rsidRPr="0035259D">
        <w:rPr>
          <w:szCs w:val="24"/>
        </w:rPr>
        <w:t xml:space="preserve">  ____________________________________________</w:t>
      </w:r>
    </w:p>
    <w:p w14:paraId="392EA1EC" w14:textId="77777777" w:rsidR="003F549F" w:rsidRPr="0035259D" w:rsidRDefault="003F549F" w:rsidP="003F549F">
      <w:pPr>
        <w:pBdr>
          <w:top w:val="double" w:sz="4" w:space="2" w:color="auto"/>
          <w:left w:val="double" w:sz="4" w:space="2" w:color="auto"/>
          <w:bottom w:val="double" w:sz="4" w:space="10" w:color="auto"/>
          <w:right w:val="double" w:sz="4" w:space="4" w:color="auto"/>
        </w:pBdr>
        <w:shd w:val="clear" w:color="auto" w:fill="F2F2F2" w:themeFill="background1" w:themeFillShade="F2"/>
        <w:spacing w:after="120" w:line="269" w:lineRule="auto"/>
        <w:rPr>
          <w:szCs w:val="24"/>
        </w:rPr>
      </w:pPr>
      <w:r w:rsidRPr="0035259D">
        <w:rPr>
          <w:b/>
          <w:szCs w:val="24"/>
        </w:rPr>
        <w:t xml:space="preserve">Name of Person Signing: </w:t>
      </w:r>
      <w:r w:rsidRPr="0035259D">
        <w:rPr>
          <w:szCs w:val="24"/>
        </w:rPr>
        <w:t>__________________________________________________</w:t>
      </w:r>
    </w:p>
    <w:p w14:paraId="4D06B6E5" w14:textId="77777777" w:rsidR="003F549F" w:rsidRPr="0035259D" w:rsidRDefault="003F549F" w:rsidP="003F549F">
      <w:pPr>
        <w:pBdr>
          <w:top w:val="double" w:sz="4" w:space="2" w:color="auto"/>
          <w:left w:val="double" w:sz="4" w:space="2" w:color="auto"/>
          <w:bottom w:val="double" w:sz="4" w:space="10" w:color="auto"/>
          <w:right w:val="double" w:sz="4" w:space="4" w:color="auto"/>
        </w:pBdr>
        <w:shd w:val="clear" w:color="auto" w:fill="F2F2F2" w:themeFill="background1" w:themeFillShade="F2"/>
        <w:spacing w:after="120" w:line="269" w:lineRule="auto"/>
        <w:jc w:val="both"/>
        <w:rPr>
          <w:szCs w:val="24"/>
        </w:rPr>
      </w:pPr>
      <w:r w:rsidRPr="0035259D">
        <w:rPr>
          <w:b/>
          <w:szCs w:val="24"/>
        </w:rPr>
        <w:t>Title:</w:t>
      </w:r>
      <w:r w:rsidRPr="0035259D">
        <w:rPr>
          <w:szCs w:val="24"/>
        </w:rPr>
        <w:t xml:space="preserve"> ___________________________________________________________________</w:t>
      </w:r>
    </w:p>
    <w:p w14:paraId="15A35911" w14:textId="77777777" w:rsidR="003F549F" w:rsidRPr="0035259D" w:rsidRDefault="003F549F" w:rsidP="003F549F">
      <w:pPr>
        <w:pBdr>
          <w:top w:val="double" w:sz="4" w:space="2" w:color="auto"/>
          <w:left w:val="double" w:sz="4" w:space="2" w:color="auto"/>
          <w:bottom w:val="double" w:sz="4" w:space="10" w:color="auto"/>
          <w:right w:val="double" w:sz="4" w:space="4" w:color="auto"/>
        </w:pBdr>
        <w:shd w:val="clear" w:color="auto" w:fill="F2F2F2" w:themeFill="background1" w:themeFillShade="F2"/>
        <w:spacing w:after="240" w:line="269" w:lineRule="auto"/>
        <w:jc w:val="both"/>
        <w:rPr>
          <w:szCs w:val="24"/>
        </w:rPr>
      </w:pPr>
      <w:r w:rsidRPr="0035259D">
        <w:rPr>
          <w:b/>
          <w:szCs w:val="24"/>
        </w:rPr>
        <w:t xml:space="preserve">Telephone: </w:t>
      </w:r>
      <w:r w:rsidRPr="0035259D">
        <w:rPr>
          <w:szCs w:val="24"/>
        </w:rPr>
        <w:t xml:space="preserve">_______________________________________ </w:t>
      </w:r>
      <w:r w:rsidRPr="0035259D">
        <w:rPr>
          <w:b/>
          <w:szCs w:val="24"/>
        </w:rPr>
        <w:t xml:space="preserve">Fax: </w:t>
      </w:r>
      <w:r w:rsidRPr="0035259D">
        <w:rPr>
          <w:szCs w:val="24"/>
        </w:rPr>
        <w:t>__________________</w:t>
      </w:r>
    </w:p>
    <w:p w14:paraId="369CADE7" w14:textId="77777777" w:rsidR="003F549F" w:rsidRPr="001141CF" w:rsidRDefault="003F549F" w:rsidP="003F549F">
      <w:pPr>
        <w:spacing w:line="269" w:lineRule="auto"/>
        <w:rPr>
          <w:bCs/>
          <w:szCs w:val="24"/>
        </w:rPr>
        <w:sectPr w:rsidR="003F549F" w:rsidRPr="001141CF">
          <w:pgSz w:w="12240" w:h="15840"/>
          <w:pgMar w:top="1008" w:right="1440" w:bottom="1440" w:left="1008" w:header="360" w:footer="720" w:gutter="0"/>
          <w:cols w:space="720"/>
        </w:sectPr>
      </w:pPr>
      <w:r w:rsidRPr="001141CF">
        <w:rPr>
          <w:bCs/>
          <w:szCs w:val="24"/>
        </w:rPr>
        <w:t>CSL 0718 (11/19)</w:t>
      </w:r>
    </w:p>
    <w:p w14:paraId="33C850C2" w14:textId="77777777" w:rsidR="003F549F" w:rsidRPr="0035259D" w:rsidRDefault="003F549F" w:rsidP="003F549F">
      <w:pPr>
        <w:spacing w:line="269" w:lineRule="auto"/>
        <w:jc w:val="both"/>
        <w:rPr>
          <w:rFonts w:cs="Arial"/>
          <w:b/>
          <w:bCs/>
          <w:szCs w:val="24"/>
          <w:u w:val="single"/>
        </w:rPr>
      </w:pPr>
      <w:bookmarkStart w:id="95" w:name="_Toc82096972"/>
      <w:r w:rsidRPr="0035259D">
        <w:rPr>
          <w:rFonts w:cs="Arial"/>
          <w:b/>
          <w:bCs/>
          <w:szCs w:val="24"/>
          <w:u w:val="single"/>
        </w:rPr>
        <w:lastRenderedPageBreak/>
        <w:t>SUBCONTRACTOR FORM</w:t>
      </w:r>
      <w:bookmarkEnd w:id="95"/>
    </w:p>
    <w:p w14:paraId="26CEF426" w14:textId="77777777" w:rsidR="003F549F" w:rsidRPr="0035259D" w:rsidRDefault="003F549F" w:rsidP="003F549F">
      <w:pPr>
        <w:tabs>
          <w:tab w:val="left" w:pos="0"/>
          <w:tab w:val="left" w:pos="288"/>
          <w:tab w:val="left" w:pos="1296"/>
          <w:tab w:val="left" w:pos="2880"/>
        </w:tabs>
        <w:spacing w:before="120" w:line="269" w:lineRule="auto"/>
        <w:contextualSpacing/>
        <w:jc w:val="both"/>
        <w:rPr>
          <w:rFonts w:cs="Arial"/>
          <w:b/>
          <w:szCs w:val="24"/>
        </w:rPr>
      </w:pPr>
      <w:r w:rsidRPr="0035259D">
        <w:rPr>
          <w:rFonts w:cs="Arial"/>
          <w:b/>
          <w:szCs w:val="24"/>
        </w:rPr>
        <w:t>Complete and sign this form for all small and micro business subcontractor(s) that you plan to utilize as part of your small business participation goal.</w:t>
      </w:r>
    </w:p>
    <w:p w14:paraId="6C792F31" w14:textId="77777777" w:rsidR="003F549F" w:rsidRPr="0035259D" w:rsidRDefault="003F549F" w:rsidP="003F549F">
      <w:pPr>
        <w:pBdr>
          <w:bottom w:val="single" w:sz="36" w:space="1" w:color="auto"/>
        </w:pBdr>
        <w:tabs>
          <w:tab w:val="left" w:pos="0"/>
          <w:tab w:val="left" w:pos="288"/>
          <w:tab w:val="left" w:pos="1296"/>
          <w:tab w:val="left" w:pos="2880"/>
        </w:tabs>
        <w:spacing w:after="240" w:line="269" w:lineRule="auto"/>
        <w:jc w:val="both"/>
        <w:rPr>
          <w:rFonts w:cs="Arial"/>
          <w:bCs/>
          <w:szCs w:val="24"/>
        </w:rPr>
      </w:pPr>
      <w:r w:rsidRPr="0035259D">
        <w:rPr>
          <w:rFonts w:cs="Arial"/>
          <w:bCs/>
          <w:szCs w:val="24"/>
        </w:rPr>
        <w:t>Please duplicate this page for additional companies.</w:t>
      </w:r>
    </w:p>
    <w:p w14:paraId="00145F65" w14:textId="77777777" w:rsidR="003F549F" w:rsidRPr="0035259D" w:rsidRDefault="003F549F" w:rsidP="003F549F">
      <w:pPr>
        <w:spacing w:after="240" w:line="269" w:lineRule="auto"/>
        <w:jc w:val="both"/>
        <w:rPr>
          <w:szCs w:val="24"/>
        </w:rPr>
      </w:pPr>
      <w:r w:rsidRPr="0035259D">
        <w:rPr>
          <w:b/>
          <w:szCs w:val="24"/>
        </w:rPr>
        <w:t>Name of Subcontractor</w:t>
      </w:r>
      <w:r w:rsidRPr="0035259D">
        <w:rPr>
          <w:szCs w:val="24"/>
        </w:rPr>
        <w:t>: ____________________________________________________</w:t>
      </w:r>
    </w:p>
    <w:p w14:paraId="289C4B15" w14:textId="77777777" w:rsidR="003F549F" w:rsidRPr="0035259D" w:rsidRDefault="003F549F" w:rsidP="003F549F">
      <w:pPr>
        <w:spacing w:after="240" w:line="269" w:lineRule="auto"/>
        <w:rPr>
          <w:szCs w:val="24"/>
        </w:rPr>
      </w:pPr>
      <w:r w:rsidRPr="0035259D">
        <w:rPr>
          <w:b/>
          <w:szCs w:val="24"/>
        </w:rPr>
        <w:t>Street Address:</w:t>
      </w:r>
      <w:r w:rsidRPr="0035259D">
        <w:rPr>
          <w:szCs w:val="24"/>
        </w:rPr>
        <w:t xml:space="preserve"> ___________________________________________________________</w:t>
      </w:r>
    </w:p>
    <w:p w14:paraId="0EF9309C" w14:textId="77777777" w:rsidR="003F549F" w:rsidRPr="0035259D" w:rsidRDefault="003F549F" w:rsidP="003F549F">
      <w:pPr>
        <w:spacing w:after="240" w:line="269" w:lineRule="auto"/>
        <w:rPr>
          <w:szCs w:val="24"/>
        </w:rPr>
      </w:pPr>
      <w:r w:rsidRPr="0035259D">
        <w:rPr>
          <w:b/>
          <w:szCs w:val="24"/>
        </w:rPr>
        <w:t>City/State/Zip Code:</w:t>
      </w:r>
      <w:r w:rsidRPr="0035259D">
        <w:rPr>
          <w:szCs w:val="24"/>
        </w:rPr>
        <w:t xml:space="preserve"> _______________________________________________________</w:t>
      </w:r>
    </w:p>
    <w:p w14:paraId="08CA98D5" w14:textId="77777777" w:rsidR="003F549F" w:rsidRPr="0035259D" w:rsidRDefault="003F549F" w:rsidP="003F549F">
      <w:pPr>
        <w:spacing w:after="240" w:line="269" w:lineRule="auto"/>
        <w:rPr>
          <w:szCs w:val="24"/>
        </w:rPr>
      </w:pPr>
      <w:r w:rsidRPr="0035259D">
        <w:rPr>
          <w:b/>
          <w:szCs w:val="24"/>
        </w:rPr>
        <w:t>Contact Person:</w:t>
      </w:r>
      <w:r w:rsidRPr="0035259D">
        <w:rPr>
          <w:szCs w:val="24"/>
        </w:rPr>
        <w:t xml:space="preserve"> __________________________________________________________</w:t>
      </w:r>
    </w:p>
    <w:p w14:paraId="5F55D3C8" w14:textId="77777777" w:rsidR="003F549F" w:rsidRPr="0035259D" w:rsidRDefault="003F549F" w:rsidP="003F549F">
      <w:pPr>
        <w:spacing w:after="240" w:line="269" w:lineRule="auto"/>
        <w:rPr>
          <w:b/>
          <w:szCs w:val="24"/>
        </w:rPr>
      </w:pPr>
      <w:r w:rsidRPr="0035259D">
        <w:rPr>
          <w:b/>
          <w:szCs w:val="24"/>
        </w:rPr>
        <w:t xml:space="preserve">Telephone: </w:t>
      </w:r>
      <w:r w:rsidRPr="0035259D">
        <w:rPr>
          <w:bCs/>
          <w:szCs w:val="24"/>
        </w:rPr>
        <w:t>_________________________________________</w:t>
      </w:r>
      <w:r w:rsidRPr="0035259D">
        <w:rPr>
          <w:b/>
          <w:szCs w:val="24"/>
        </w:rPr>
        <w:t xml:space="preserve"> Fax: </w:t>
      </w:r>
      <w:r w:rsidRPr="0035259D">
        <w:rPr>
          <w:bCs/>
          <w:szCs w:val="24"/>
        </w:rPr>
        <w:t>_________________</w:t>
      </w:r>
    </w:p>
    <w:p w14:paraId="7AAA8688" w14:textId="77777777" w:rsidR="003F549F" w:rsidRPr="0035259D" w:rsidRDefault="003F549F" w:rsidP="003F549F">
      <w:pPr>
        <w:spacing w:after="240" w:line="269" w:lineRule="auto"/>
        <w:rPr>
          <w:szCs w:val="24"/>
        </w:rPr>
      </w:pPr>
      <w:r w:rsidRPr="0035259D">
        <w:rPr>
          <w:b/>
          <w:szCs w:val="24"/>
        </w:rPr>
        <w:t>Email</w:t>
      </w:r>
      <w:r w:rsidRPr="0035259D">
        <w:rPr>
          <w:szCs w:val="24"/>
        </w:rPr>
        <w:t>: ___________________________________________________________________</w:t>
      </w:r>
    </w:p>
    <w:p w14:paraId="7AF7F84D" w14:textId="77777777" w:rsidR="003F549F" w:rsidRPr="0035259D" w:rsidRDefault="003F549F" w:rsidP="003F549F">
      <w:pPr>
        <w:spacing w:after="240" w:line="269" w:lineRule="auto"/>
        <w:rPr>
          <w:szCs w:val="24"/>
        </w:rPr>
      </w:pPr>
      <w:r w:rsidRPr="0035259D">
        <w:rPr>
          <w:b/>
          <w:szCs w:val="24"/>
        </w:rPr>
        <w:t xml:space="preserve">Goods/Services to be provided: </w:t>
      </w:r>
      <w:r w:rsidRPr="0035259D">
        <w:rPr>
          <w:szCs w:val="24"/>
        </w:rPr>
        <w:t>_____________________________________________</w:t>
      </w:r>
    </w:p>
    <w:p w14:paraId="15FDAD91" w14:textId="77777777" w:rsidR="003F549F" w:rsidRPr="0035259D" w:rsidRDefault="003F549F" w:rsidP="003F549F">
      <w:pPr>
        <w:spacing w:after="240" w:line="269" w:lineRule="auto"/>
        <w:jc w:val="both"/>
        <w:rPr>
          <w:szCs w:val="24"/>
        </w:rPr>
      </w:pPr>
      <w:r w:rsidRPr="0035259D">
        <w:rPr>
          <w:b/>
          <w:szCs w:val="24"/>
        </w:rPr>
        <w:t>Business Category</w:t>
      </w:r>
      <w:r w:rsidRPr="0035259D">
        <w:rPr>
          <w:szCs w:val="24"/>
        </w:rPr>
        <w:t xml:space="preserve"> ______      </w:t>
      </w:r>
      <w:r w:rsidRPr="0035259D">
        <w:rPr>
          <w:szCs w:val="24"/>
        </w:rPr>
        <w:tab/>
      </w:r>
      <w:r w:rsidRPr="0035259D">
        <w:rPr>
          <w:b/>
          <w:szCs w:val="24"/>
        </w:rPr>
        <w:t>Percentage of Contract</w:t>
      </w:r>
      <w:r w:rsidRPr="0035259D">
        <w:rPr>
          <w:szCs w:val="24"/>
        </w:rPr>
        <w:t>____%</w:t>
      </w:r>
    </w:p>
    <w:p w14:paraId="3FF85670" w14:textId="77777777" w:rsidR="003F549F" w:rsidRPr="0035259D" w:rsidRDefault="5FE9F2DA" w:rsidP="003F549F">
      <w:pPr>
        <w:spacing w:line="269" w:lineRule="auto"/>
        <w:jc w:val="both"/>
      </w:pPr>
      <w:r w:rsidRPr="2A1F75E8">
        <w:rPr>
          <w:b/>
          <w:bCs/>
        </w:rPr>
        <w:t>Certifying Proposer:</w:t>
      </w:r>
      <w:r w:rsidR="003F549F" w:rsidRPr="2A1F75E8">
        <w:rPr>
          <w:b/>
          <w:bCs/>
        </w:rPr>
        <w:t xml:space="preserve"> </w:t>
      </w:r>
      <w:r>
        <w:t xml:space="preserve">_____________________________ </w:t>
      </w:r>
      <w:r w:rsidRPr="2A1F75E8">
        <w:rPr>
          <w:b/>
          <w:bCs/>
        </w:rPr>
        <w:t>Certification #</w:t>
      </w:r>
      <w:r>
        <w:t>: _____________</w:t>
      </w:r>
    </w:p>
    <w:p w14:paraId="3518DA75" w14:textId="77777777" w:rsidR="003F549F" w:rsidRPr="0035259D" w:rsidRDefault="003F549F" w:rsidP="00634BBC">
      <w:pPr>
        <w:tabs>
          <w:tab w:val="left" w:pos="0"/>
          <w:tab w:val="left" w:pos="288"/>
          <w:tab w:val="left" w:pos="1296"/>
          <w:tab w:val="left" w:pos="2880"/>
        </w:tabs>
        <w:spacing w:line="269" w:lineRule="auto"/>
        <w:jc w:val="both"/>
        <w:rPr>
          <w:bCs/>
          <w:szCs w:val="24"/>
        </w:rPr>
      </w:pPr>
      <w:r w:rsidRPr="0035259D">
        <w:rPr>
          <w:bCs/>
          <w:szCs w:val="24"/>
        </w:rPr>
        <w:t xml:space="preserve">By signing below, the </w:t>
      </w:r>
      <w:r>
        <w:rPr>
          <w:bCs/>
          <w:szCs w:val="24"/>
        </w:rPr>
        <w:t>Proposer</w:t>
      </w:r>
      <w:r w:rsidRPr="0035259D">
        <w:rPr>
          <w:bCs/>
          <w:szCs w:val="24"/>
        </w:rPr>
        <w:t xml:space="preserve"> indicates its intent to utilize the small business or micro business identified above as part of the Contract associated with this solicitation, as applicable; and also certifies that all information contained herein is true and correct.</w:t>
      </w:r>
    </w:p>
    <w:p w14:paraId="15819731" w14:textId="77777777" w:rsidR="003F549F" w:rsidRPr="0035259D" w:rsidRDefault="003F549F" w:rsidP="00634BBC">
      <w:pPr>
        <w:spacing w:after="240" w:line="269" w:lineRule="auto"/>
        <w:rPr>
          <w:szCs w:val="24"/>
        </w:rPr>
      </w:pPr>
      <w:r>
        <w:rPr>
          <w:b/>
          <w:szCs w:val="24"/>
        </w:rPr>
        <w:t>Proposer</w:t>
      </w:r>
      <w:r w:rsidRPr="0035259D">
        <w:rPr>
          <w:b/>
          <w:szCs w:val="24"/>
        </w:rPr>
        <w:t>’s Authorized Signature:</w:t>
      </w:r>
      <w:r w:rsidRPr="0035259D">
        <w:rPr>
          <w:b/>
          <w:bCs/>
          <w:szCs w:val="24"/>
        </w:rPr>
        <w:t xml:space="preserve"> </w:t>
      </w:r>
      <w:r w:rsidRPr="0035259D">
        <w:rPr>
          <w:szCs w:val="24"/>
        </w:rPr>
        <w:t xml:space="preserve">____________________________ </w:t>
      </w:r>
      <w:r w:rsidRPr="0035259D">
        <w:rPr>
          <w:b/>
          <w:szCs w:val="24"/>
        </w:rPr>
        <w:t>Date:</w:t>
      </w:r>
      <w:r w:rsidRPr="0035259D">
        <w:rPr>
          <w:szCs w:val="24"/>
        </w:rPr>
        <w:t xml:space="preserve"> __________</w:t>
      </w:r>
    </w:p>
    <w:p w14:paraId="279200BA" w14:textId="77777777" w:rsidR="003F549F" w:rsidRPr="0035259D" w:rsidRDefault="003F549F" w:rsidP="00634BBC">
      <w:pPr>
        <w:spacing w:after="240" w:line="269" w:lineRule="auto"/>
        <w:rPr>
          <w:szCs w:val="24"/>
        </w:rPr>
      </w:pPr>
      <w:r w:rsidRPr="0035259D">
        <w:rPr>
          <w:b/>
          <w:szCs w:val="24"/>
        </w:rPr>
        <w:t xml:space="preserve">Name of Person Signing: </w:t>
      </w:r>
      <w:r w:rsidRPr="0035259D">
        <w:rPr>
          <w:szCs w:val="24"/>
        </w:rPr>
        <w:t>__________________________________________________</w:t>
      </w:r>
    </w:p>
    <w:p w14:paraId="2732B5D1" w14:textId="77777777" w:rsidR="003F549F" w:rsidRPr="0035259D" w:rsidRDefault="003F549F" w:rsidP="00634BBC">
      <w:pPr>
        <w:spacing w:line="269" w:lineRule="auto"/>
        <w:jc w:val="both"/>
        <w:rPr>
          <w:szCs w:val="24"/>
        </w:rPr>
      </w:pPr>
      <w:r w:rsidRPr="0035259D">
        <w:rPr>
          <w:b/>
          <w:szCs w:val="24"/>
        </w:rPr>
        <w:t>Company Name</w:t>
      </w:r>
      <w:r w:rsidRPr="0035259D">
        <w:rPr>
          <w:b/>
          <w:bCs/>
          <w:szCs w:val="24"/>
        </w:rPr>
        <w:t xml:space="preserve">: </w:t>
      </w:r>
      <w:r w:rsidRPr="0035259D">
        <w:rPr>
          <w:szCs w:val="24"/>
        </w:rPr>
        <w:t>_________________________________________________________</w:t>
      </w:r>
    </w:p>
    <w:p w14:paraId="5F75C906" w14:textId="58F69FE3" w:rsidR="003F549F" w:rsidRPr="0035259D" w:rsidRDefault="003F549F" w:rsidP="00634BBC">
      <w:pPr>
        <w:spacing w:line="269" w:lineRule="auto"/>
        <w:jc w:val="both"/>
        <w:rPr>
          <w:szCs w:val="24"/>
        </w:rPr>
      </w:pPr>
      <w:r w:rsidRPr="0035259D">
        <w:rPr>
          <w:szCs w:val="24"/>
        </w:rPr>
        <w:t xml:space="preserve">By signing below, the small business or micro business certifies it has been </w:t>
      </w:r>
      <w:r w:rsidR="00951A06" w:rsidRPr="0035259D">
        <w:rPr>
          <w:szCs w:val="24"/>
        </w:rPr>
        <w:t>contacted and</w:t>
      </w:r>
      <w:r w:rsidRPr="0035259D">
        <w:rPr>
          <w:szCs w:val="24"/>
        </w:rPr>
        <w:t xml:space="preserve"> has expressed interest in participating in the Contract in the work area identified; and also certifies that all information contained herein is true and correct.</w:t>
      </w:r>
    </w:p>
    <w:p w14:paraId="44ADCA90" w14:textId="77777777" w:rsidR="003F549F" w:rsidRPr="0035259D" w:rsidRDefault="003F549F" w:rsidP="00634BBC">
      <w:pPr>
        <w:spacing w:after="140" w:line="269" w:lineRule="auto"/>
        <w:rPr>
          <w:szCs w:val="24"/>
        </w:rPr>
      </w:pPr>
      <w:r w:rsidRPr="0035259D">
        <w:rPr>
          <w:b/>
          <w:szCs w:val="24"/>
        </w:rPr>
        <w:t>Subcontractor’s Authorized Signature:</w:t>
      </w:r>
      <w:r w:rsidRPr="0035259D">
        <w:rPr>
          <w:szCs w:val="24"/>
        </w:rPr>
        <w:t xml:space="preserve"> _______________________________________</w:t>
      </w:r>
    </w:p>
    <w:p w14:paraId="5A40D8EB" w14:textId="77777777" w:rsidR="003F549F" w:rsidRPr="0035259D" w:rsidRDefault="003F549F" w:rsidP="00634BBC">
      <w:pPr>
        <w:spacing w:after="140" w:line="269" w:lineRule="auto"/>
        <w:jc w:val="both"/>
        <w:rPr>
          <w:szCs w:val="24"/>
        </w:rPr>
      </w:pPr>
      <w:r w:rsidRPr="0035259D">
        <w:rPr>
          <w:b/>
          <w:szCs w:val="24"/>
        </w:rPr>
        <w:t>Date:</w:t>
      </w:r>
      <w:r w:rsidRPr="0035259D">
        <w:rPr>
          <w:szCs w:val="24"/>
        </w:rPr>
        <w:t xml:space="preserve"> ____________________</w:t>
      </w:r>
    </w:p>
    <w:p w14:paraId="04CE8AB6" w14:textId="77777777" w:rsidR="003F549F" w:rsidRPr="0035259D" w:rsidRDefault="003F549F" w:rsidP="00634BBC">
      <w:pPr>
        <w:spacing w:after="140" w:line="269" w:lineRule="auto"/>
        <w:rPr>
          <w:szCs w:val="24"/>
        </w:rPr>
      </w:pPr>
      <w:r w:rsidRPr="0035259D">
        <w:rPr>
          <w:b/>
          <w:szCs w:val="24"/>
        </w:rPr>
        <w:t xml:space="preserve">Name of Person Signing: </w:t>
      </w:r>
      <w:r w:rsidRPr="0035259D">
        <w:rPr>
          <w:szCs w:val="24"/>
        </w:rPr>
        <w:t>___________________________________________________</w:t>
      </w:r>
    </w:p>
    <w:p w14:paraId="02AC2BB5" w14:textId="77777777" w:rsidR="003F549F" w:rsidRPr="0035259D" w:rsidRDefault="003F549F" w:rsidP="00634BBC">
      <w:pPr>
        <w:spacing w:after="140" w:line="269" w:lineRule="auto"/>
        <w:jc w:val="both"/>
        <w:rPr>
          <w:b/>
          <w:szCs w:val="24"/>
        </w:rPr>
      </w:pPr>
      <w:r w:rsidRPr="0035259D">
        <w:rPr>
          <w:b/>
          <w:szCs w:val="24"/>
        </w:rPr>
        <w:t>Company Name</w:t>
      </w:r>
      <w:r w:rsidRPr="0035259D">
        <w:rPr>
          <w:szCs w:val="24"/>
        </w:rPr>
        <w:t>: __________________________________________________________</w:t>
      </w:r>
    </w:p>
    <w:p w14:paraId="22156C16" w14:textId="77777777" w:rsidR="003F549F" w:rsidRPr="00634BBC" w:rsidRDefault="003F549F" w:rsidP="003F549F">
      <w:pPr>
        <w:spacing w:after="240" w:line="269" w:lineRule="auto"/>
        <w:jc w:val="both"/>
        <w:rPr>
          <w:sz w:val="20"/>
          <w:szCs w:val="20"/>
        </w:rPr>
        <w:sectPr w:rsidR="003F549F" w:rsidRPr="00634BBC">
          <w:pgSz w:w="12240" w:h="15840"/>
          <w:pgMar w:top="1008" w:right="1440" w:bottom="1440" w:left="1008" w:header="360" w:footer="720" w:gutter="0"/>
          <w:cols w:space="720"/>
        </w:sectPr>
      </w:pPr>
      <w:r w:rsidRPr="00634BBC">
        <w:rPr>
          <w:sz w:val="20"/>
          <w:szCs w:val="20"/>
        </w:rPr>
        <w:t>CSL 1177 (11/19)</w:t>
      </w:r>
    </w:p>
    <w:p w14:paraId="2AE05DB7"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before="360" w:after="360" w:line="269" w:lineRule="auto"/>
        <w:rPr>
          <w:szCs w:val="24"/>
        </w:rPr>
      </w:pPr>
      <w:r w:rsidRPr="0035259D">
        <w:rPr>
          <w:b/>
          <w:szCs w:val="24"/>
        </w:rPr>
        <w:lastRenderedPageBreak/>
        <w:t>Business Name</w:t>
      </w:r>
      <w:r w:rsidRPr="0035259D">
        <w:rPr>
          <w:szCs w:val="24"/>
        </w:rPr>
        <w:t>: __________________________________________________________</w:t>
      </w:r>
    </w:p>
    <w:p w14:paraId="7C77F82A"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before="360" w:after="360" w:line="269" w:lineRule="auto"/>
        <w:rPr>
          <w:szCs w:val="24"/>
        </w:rPr>
      </w:pPr>
      <w:r w:rsidRPr="0035259D">
        <w:rPr>
          <w:b/>
          <w:szCs w:val="24"/>
        </w:rPr>
        <w:t>Street Address</w:t>
      </w:r>
      <w:r w:rsidRPr="0035259D">
        <w:rPr>
          <w:szCs w:val="24"/>
        </w:rPr>
        <w:t>: ___________________________________________________________</w:t>
      </w:r>
    </w:p>
    <w:p w14:paraId="2178566D"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before="360" w:line="269" w:lineRule="auto"/>
        <w:rPr>
          <w:szCs w:val="24"/>
        </w:rPr>
      </w:pPr>
      <w:r w:rsidRPr="0035259D">
        <w:rPr>
          <w:b/>
          <w:szCs w:val="24"/>
        </w:rPr>
        <w:t>City</w:t>
      </w:r>
      <w:r w:rsidRPr="0035259D">
        <w:rPr>
          <w:szCs w:val="24"/>
        </w:rPr>
        <w:t xml:space="preserve">:_____________________________________ </w:t>
      </w:r>
      <w:r w:rsidRPr="0035259D">
        <w:rPr>
          <w:b/>
          <w:szCs w:val="24"/>
        </w:rPr>
        <w:t>State</w:t>
      </w:r>
      <w:r w:rsidRPr="0035259D">
        <w:rPr>
          <w:szCs w:val="24"/>
        </w:rPr>
        <w:t xml:space="preserve">:____  </w:t>
      </w:r>
      <w:r w:rsidRPr="0035259D">
        <w:rPr>
          <w:b/>
          <w:szCs w:val="24"/>
        </w:rPr>
        <w:t>Zip Code:</w:t>
      </w:r>
      <w:r w:rsidRPr="0035259D">
        <w:rPr>
          <w:szCs w:val="24"/>
        </w:rPr>
        <w:t xml:space="preserve"> __________</w:t>
      </w:r>
    </w:p>
    <w:p w14:paraId="20984E1E" w14:textId="77777777" w:rsidR="003F549F" w:rsidRPr="0035259D" w:rsidRDefault="003F549F" w:rsidP="003F549F">
      <w:pPr>
        <w:spacing w:line="269" w:lineRule="auto"/>
        <w:ind w:left="1440"/>
        <w:rPr>
          <w:sz w:val="16"/>
          <w:szCs w:val="16"/>
        </w:rPr>
      </w:pPr>
    </w:p>
    <w:p w14:paraId="0DF9A96C"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after="360" w:line="269" w:lineRule="auto"/>
        <w:rPr>
          <w:szCs w:val="24"/>
        </w:rPr>
      </w:pPr>
      <w:r w:rsidRPr="0035259D">
        <w:rPr>
          <w:b/>
          <w:szCs w:val="24"/>
        </w:rPr>
        <w:t>Name of Owner:</w:t>
      </w:r>
      <w:r w:rsidRPr="0035259D">
        <w:rPr>
          <w:szCs w:val="24"/>
        </w:rPr>
        <w:t xml:space="preserve"> ________________________________________________________</w:t>
      </w:r>
    </w:p>
    <w:p w14:paraId="3DE54384"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before="360" w:line="269" w:lineRule="auto"/>
        <w:rPr>
          <w:szCs w:val="24"/>
        </w:rPr>
      </w:pPr>
      <w:r w:rsidRPr="0035259D">
        <w:rPr>
          <w:b/>
          <w:szCs w:val="24"/>
        </w:rPr>
        <w:t>Telephone</w:t>
      </w:r>
      <w:r w:rsidRPr="0035259D">
        <w:rPr>
          <w:szCs w:val="24"/>
        </w:rPr>
        <w:t xml:space="preserve">: ______________   </w:t>
      </w:r>
      <w:r w:rsidRPr="0035259D">
        <w:rPr>
          <w:b/>
          <w:szCs w:val="24"/>
        </w:rPr>
        <w:t>Email:</w:t>
      </w:r>
      <w:r w:rsidRPr="0035259D">
        <w:rPr>
          <w:szCs w:val="24"/>
        </w:rPr>
        <w:t xml:space="preserve"> ______________  </w:t>
      </w:r>
    </w:p>
    <w:p w14:paraId="1F5BEA09" w14:textId="77777777" w:rsidR="003F549F" w:rsidRPr="0035259D" w:rsidRDefault="003F549F" w:rsidP="003F549F">
      <w:pPr>
        <w:spacing w:line="269" w:lineRule="auto"/>
        <w:ind w:left="1440"/>
        <w:rPr>
          <w:sz w:val="16"/>
          <w:szCs w:val="16"/>
        </w:rPr>
      </w:pPr>
    </w:p>
    <w:p w14:paraId="242E0EE6"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before="120" w:after="360" w:line="269" w:lineRule="auto"/>
        <w:rPr>
          <w:b/>
          <w:szCs w:val="24"/>
        </w:rPr>
      </w:pPr>
      <w:r w:rsidRPr="0035259D">
        <w:rPr>
          <w:b/>
          <w:szCs w:val="24"/>
        </w:rPr>
        <w:t>Name of Contact Person: ________________________________________________</w:t>
      </w:r>
    </w:p>
    <w:p w14:paraId="15FE46CE"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before="360" w:line="269" w:lineRule="auto"/>
        <w:rPr>
          <w:b/>
          <w:szCs w:val="24"/>
        </w:rPr>
      </w:pPr>
      <w:r w:rsidRPr="0035259D">
        <w:rPr>
          <w:b/>
          <w:szCs w:val="24"/>
        </w:rPr>
        <w:t>Telephone: ______________   Email: ________________________________</w:t>
      </w:r>
    </w:p>
    <w:p w14:paraId="56EEF79E" w14:textId="77777777" w:rsidR="003F549F" w:rsidRPr="0035259D" w:rsidRDefault="003F549F" w:rsidP="003F549F">
      <w:pPr>
        <w:spacing w:line="269" w:lineRule="auto"/>
        <w:ind w:left="1440"/>
        <w:rPr>
          <w:sz w:val="16"/>
          <w:szCs w:val="16"/>
        </w:rPr>
      </w:pPr>
    </w:p>
    <w:p w14:paraId="289E5DBD"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after="360" w:line="269" w:lineRule="auto"/>
        <w:rPr>
          <w:b/>
          <w:szCs w:val="24"/>
        </w:rPr>
      </w:pPr>
      <w:r w:rsidRPr="0035259D">
        <w:rPr>
          <w:b/>
          <w:szCs w:val="24"/>
        </w:rPr>
        <w:t xml:space="preserve">Business Category:  _____   </w:t>
      </w:r>
      <w:r w:rsidRPr="0035259D">
        <w:rPr>
          <w:b/>
          <w:szCs w:val="24"/>
        </w:rPr>
        <w:tab/>
      </w:r>
    </w:p>
    <w:p w14:paraId="5E7EE05E"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before="360" w:after="360" w:line="269" w:lineRule="auto"/>
        <w:rPr>
          <w:b/>
          <w:szCs w:val="24"/>
        </w:rPr>
      </w:pPr>
      <w:r w:rsidRPr="0035259D">
        <w:rPr>
          <w:b/>
          <w:szCs w:val="24"/>
        </w:rPr>
        <w:t>Business Certified with (Agency Name): ______________________________________</w:t>
      </w:r>
    </w:p>
    <w:p w14:paraId="447265A4"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before="360" w:line="269" w:lineRule="auto"/>
        <w:rPr>
          <w:b/>
          <w:szCs w:val="24"/>
        </w:rPr>
      </w:pPr>
      <w:r w:rsidRPr="0035259D">
        <w:rPr>
          <w:b/>
          <w:szCs w:val="24"/>
        </w:rPr>
        <w:t>Certification #: _____________</w:t>
      </w:r>
    </w:p>
    <w:p w14:paraId="73B22934" w14:textId="77777777" w:rsidR="003F549F" w:rsidRPr="0035259D" w:rsidRDefault="003F549F" w:rsidP="003F549F">
      <w:pPr>
        <w:spacing w:line="269" w:lineRule="auto"/>
        <w:ind w:left="1440"/>
        <w:rPr>
          <w:sz w:val="16"/>
          <w:szCs w:val="16"/>
        </w:rPr>
      </w:pPr>
    </w:p>
    <w:p w14:paraId="14E3ADEC"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after="360" w:line="269" w:lineRule="auto"/>
        <w:rPr>
          <w:b/>
          <w:szCs w:val="24"/>
        </w:rPr>
      </w:pPr>
      <w:r w:rsidRPr="0035259D">
        <w:rPr>
          <w:b/>
          <w:szCs w:val="24"/>
        </w:rPr>
        <w:t xml:space="preserve">Select one that applies:  _____________________   </w:t>
      </w:r>
      <w:r w:rsidRPr="0035259D">
        <w:rPr>
          <w:b/>
          <w:szCs w:val="24"/>
        </w:rPr>
        <w:tab/>
      </w:r>
    </w:p>
    <w:p w14:paraId="7D93FE4A"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before="360" w:after="360" w:line="269" w:lineRule="auto"/>
        <w:rPr>
          <w:b/>
          <w:szCs w:val="24"/>
        </w:rPr>
      </w:pPr>
      <w:r w:rsidRPr="0035259D">
        <w:rPr>
          <w:b/>
          <w:szCs w:val="24"/>
        </w:rPr>
        <w:t>Goods/Services, etc. to be provided: ______________________________________________________________________</w:t>
      </w:r>
    </w:p>
    <w:p w14:paraId="318F48A2" w14:textId="77777777" w:rsidR="003F549F" w:rsidRPr="0035259D" w:rsidRDefault="003F549F" w:rsidP="003F549F">
      <w:pPr>
        <w:pBdr>
          <w:top w:val="double" w:sz="4" w:space="10" w:color="auto"/>
          <w:left w:val="double" w:sz="4" w:space="4" w:color="auto"/>
          <w:bottom w:val="double" w:sz="4" w:space="8" w:color="auto"/>
          <w:right w:val="double" w:sz="4" w:space="4" w:color="auto"/>
        </w:pBdr>
        <w:spacing w:before="360" w:after="360" w:line="269" w:lineRule="auto"/>
        <w:rPr>
          <w:b/>
          <w:szCs w:val="24"/>
        </w:rPr>
      </w:pPr>
      <w:r w:rsidRPr="0035259D">
        <w:rPr>
          <w:b/>
          <w:szCs w:val="24"/>
        </w:rPr>
        <w:t>______________________________________________________________________</w:t>
      </w:r>
    </w:p>
    <w:p w14:paraId="60E22A1E" w14:textId="77777777" w:rsidR="003F549F" w:rsidRPr="0035259D" w:rsidRDefault="003F549F" w:rsidP="003F549F">
      <w:pPr>
        <w:spacing w:before="120" w:line="269" w:lineRule="auto"/>
        <w:jc w:val="both"/>
        <w:rPr>
          <w:i/>
          <w:szCs w:val="24"/>
        </w:rPr>
      </w:pPr>
      <w:r w:rsidRPr="0035259D">
        <w:rPr>
          <w:i/>
          <w:szCs w:val="24"/>
        </w:rPr>
        <w:lastRenderedPageBreak/>
        <w:t xml:space="preserve">By signing below, the </w:t>
      </w:r>
      <w:r>
        <w:rPr>
          <w:i/>
          <w:szCs w:val="24"/>
        </w:rPr>
        <w:t>Proposer</w:t>
      </w:r>
      <w:r w:rsidRPr="0035259D">
        <w:rPr>
          <w:i/>
          <w:szCs w:val="24"/>
        </w:rPr>
        <w:t xml:space="preserve"> certifies that the company above is a small business or microbusiness, as defined in this attachment.</w:t>
      </w:r>
    </w:p>
    <w:p w14:paraId="5F76B4BC" w14:textId="77777777" w:rsidR="003F549F" w:rsidRPr="0035259D" w:rsidRDefault="003F549F" w:rsidP="003F549F">
      <w:pPr>
        <w:pBdr>
          <w:top w:val="double" w:sz="4" w:space="18" w:color="auto"/>
          <w:left w:val="double" w:sz="4" w:space="4" w:color="auto"/>
          <w:bottom w:val="double" w:sz="4" w:space="1" w:color="auto"/>
          <w:right w:val="double" w:sz="4" w:space="4" w:color="auto"/>
        </w:pBdr>
        <w:shd w:val="clear" w:color="auto" w:fill="F2F2F2" w:themeFill="background1" w:themeFillShade="F2"/>
        <w:spacing w:before="120" w:after="240" w:line="269" w:lineRule="auto"/>
        <w:rPr>
          <w:szCs w:val="24"/>
        </w:rPr>
      </w:pPr>
      <w:r w:rsidRPr="0035259D">
        <w:rPr>
          <w:b/>
          <w:szCs w:val="24"/>
        </w:rPr>
        <w:t>Signature of Authorized Representative:</w:t>
      </w:r>
      <w:r w:rsidRPr="0035259D">
        <w:rPr>
          <w:szCs w:val="24"/>
        </w:rPr>
        <w:t xml:space="preserve"> ______________________________________</w:t>
      </w:r>
    </w:p>
    <w:p w14:paraId="68008974" w14:textId="77777777" w:rsidR="003F549F" w:rsidRPr="0035259D" w:rsidRDefault="003F549F" w:rsidP="003F549F">
      <w:pPr>
        <w:pBdr>
          <w:top w:val="double" w:sz="4" w:space="18" w:color="auto"/>
          <w:left w:val="double" w:sz="4" w:space="4" w:color="auto"/>
          <w:bottom w:val="double" w:sz="4" w:space="1" w:color="auto"/>
          <w:right w:val="double" w:sz="4" w:space="4" w:color="auto"/>
        </w:pBdr>
        <w:shd w:val="clear" w:color="auto" w:fill="F2F2F2" w:themeFill="background1" w:themeFillShade="F2"/>
        <w:spacing w:after="240" w:line="269" w:lineRule="auto"/>
        <w:rPr>
          <w:szCs w:val="24"/>
        </w:rPr>
      </w:pPr>
      <w:r w:rsidRPr="0035259D">
        <w:rPr>
          <w:b/>
          <w:szCs w:val="24"/>
        </w:rPr>
        <w:t>Date:</w:t>
      </w:r>
      <w:r w:rsidRPr="0035259D">
        <w:rPr>
          <w:szCs w:val="24"/>
        </w:rPr>
        <w:t xml:space="preserve"> _________</w:t>
      </w:r>
    </w:p>
    <w:p w14:paraId="77A61C53" w14:textId="77777777" w:rsidR="003F549F" w:rsidRPr="0035259D" w:rsidRDefault="003F549F" w:rsidP="003F549F">
      <w:pPr>
        <w:pBdr>
          <w:top w:val="double" w:sz="4" w:space="18" w:color="auto"/>
          <w:left w:val="double" w:sz="4" w:space="4" w:color="auto"/>
          <w:bottom w:val="double" w:sz="4" w:space="1" w:color="auto"/>
          <w:right w:val="double" w:sz="4" w:space="4" w:color="auto"/>
        </w:pBdr>
        <w:shd w:val="clear" w:color="auto" w:fill="F2F2F2" w:themeFill="background1" w:themeFillShade="F2"/>
        <w:spacing w:after="240" w:line="269" w:lineRule="auto"/>
        <w:rPr>
          <w:szCs w:val="24"/>
        </w:rPr>
      </w:pPr>
      <w:r w:rsidRPr="0035259D">
        <w:rPr>
          <w:szCs w:val="24"/>
        </w:rPr>
        <w:t>Title:___________</w:t>
      </w:r>
    </w:p>
    <w:p w14:paraId="3A999FA7" w14:textId="77777777" w:rsidR="003F549F" w:rsidRPr="001141CF" w:rsidRDefault="003F549F" w:rsidP="003F549F">
      <w:pPr>
        <w:tabs>
          <w:tab w:val="left" w:pos="720"/>
          <w:tab w:val="left" w:pos="1260"/>
          <w:tab w:val="left" w:pos="1296"/>
          <w:tab w:val="left" w:pos="2304"/>
          <w:tab w:val="left" w:pos="2880"/>
          <w:tab w:val="left" w:pos="6048"/>
        </w:tabs>
        <w:ind w:left="720" w:hanging="720"/>
        <w:rPr>
          <w:rFonts w:cs="Arial"/>
          <w:snapToGrid w:val="0"/>
          <w:sz w:val="22"/>
        </w:rPr>
      </w:pPr>
      <w:r w:rsidRPr="001141CF">
        <w:rPr>
          <w:rFonts w:cs="Arial"/>
          <w:snapToGrid w:val="0"/>
          <w:sz w:val="22"/>
        </w:rPr>
        <w:t>CSL 0718 (11/19)</w:t>
      </w:r>
    </w:p>
    <w:p w14:paraId="55A43A23" w14:textId="185745AE" w:rsidR="00634BBC" w:rsidRDefault="00634BBC">
      <w:pPr>
        <w:rPr>
          <w:rFonts w:ascii="Arial Bold" w:eastAsiaTheme="majorEastAsia" w:hAnsi="Arial Bold" w:cstheme="majorBidi"/>
          <w:b/>
          <w:bCs/>
          <w:caps/>
          <w:szCs w:val="32"/>
        </w:rPr>
      </w:pPr>
      <w:r>
        <w:rPr>
          <w:rFonts w:hint="eastAsia"/>
          <w:bCs/>
        </w:rPr>
        <w:br w:type="page"/>
      </w:r>
    </w:p>
    <w:p w14:paraId="747BDAE7" w14:textId="6E5D8CB2" w:rsidR="008640BE" w:rsidRPr="0058279A" w:rsidRDefault="008640BE" w:rsidP="00A01953">
      <w:pPr>
        <w:pStyle w:val="Heading1"/>
        <w:spacing w:line="269" w:lineRule="auto"/>
        <w:jc w:val="center"/>
        <w:rPr>
          <w:bCs/>
        </w:rPr>
      </w:pPr>
      <w:bookmarkStart w:id="96" w:name="_Toc202951883"/>
      <w:r w:rsidRPr="008640BE">
        <w:rPr>
          <w:bCs/>
        </w:rPr>
        <w:lastRenderedPageBreak/>
        <w:t xml:space="preserve">ATTACHMENT </w:t>
      </w:r>
      <w:r w:rsidR="00F56E4F">
        <w:rPr>
          <w:bCs/>
        </w:rPr>
        <w:t>9</w:t>
      </w:r>
      <w:r w:rsidR="0058279A">
        <w:rPr>
          <w:bCs/>
        </w:rPr>
        <w:br/>
      </w:r>
      <w:r w:rsidRPr="008640BE">
        <w:rPr>
          <w:b w:val="0"/>
          <w:bCs/>
        </w:rPr>
        <w:t>DISABLED VETERAN BUSINESS ENTERPRISE PARTICIPATION</w:t>
      </w:r>
      <w:bookmarkEnd w:id="96"/>
    </w:p>
    <w:p w14:paraId="221F3C5B" w14:textId="77777777" w:rsidR="00F53231" w:rsidRPr="0035259D" w:rsidRDefault="00F53231" w:rsidP="00F53231">
      <w:pPr>
        <w:tabs>
          <w:tab w:val="left" w:pos="0"/>
          <w:tab w:val="left" w:pos="288"/>
          <w:tab w:val="left" w:pos="1296"/>
          <w:tab w:val="left" w:pos="2880"/>
        </w:tabs>
        <w:spacing w:after="240" w:line="269" w:lineRule="auto"/>
        <w:jc w:val="both"/>
        <w:rPr>
          <w:bCs/>
          <w:szCs w:val="24"/>
        </w:rPr>
      </w:pPr>
      <w:r w:rsidRPr="0035259D">
        <w:rPr>
          <w:bCs/>
          <w:szCs w:val="24"/>
        </w:rPr>
        <w:t>The Lottery recognizes disabled veterans for their service by establishing a Disabled Veteran Business Enterprise (DVBE) Participation Program.  The program is intended to further veterans’ participation in Lottery contracting, promote competition and encourage greater economic opportunity.</w:t>
      </w:r>
    </w:p>
    <w:p w14:paraId="235B2622" w14:textId="77777777" w:rsidR="00F53231" w:rsidRPr="0035259D" w:rsidRDefault="00F53231" w:rsidP="00F53231">
      <w:pPr>
        <w:tabs>
          <w:tab w:val="left" w:pos="0"/>
          <w:tab w:val="left" w:pos="288"/>
          <w:tab w:val="left" w:pos="1296"/>
          <w:tab w:val="left" w:pos="2880"/>
        </w:tabs>
        <w:spacing w:after="240" w:line="269" w:lineRule="auto"/>
        <w:jc w:val="both"/>
        <w:rPr>
          <w:bCs/>
          <w:szCs w:val="24"/>
        </w:rPr>
      </w:pPr>
      <w:r w:rsidRPr="0035259D">
        <w:rPr>
          <w:bCs/>
          <w:szCs w:val="24"/>
        </w:rPr>
        <w:t>The Lottery has established participation goals for DVBEs, as defined in the California Military and Veterans Code, of at least 3% of overall dollars expended for Lottery contracts annually.  The Lottery determines whether to include DVBE participation requirements in specific solicitations based on the availability of contracting or subcontracting opportunities within the scope of services of the particular contract.</w:t>
      </w:r>
    </w:p>
    <w:p w14:paraId="7AD2AD3B" w14:textId="77777777" w:rsidR="00F53231" w:rsidRPr="0035259D" w:rsidRDefault="00F53231" w:rsidP="00F53231">
      <w:pPr>
        <w:tabs>
          <w:tab w:val="left" w:pos="0"/>
          <w:tab w:val="left" w:pos="288"/>
          <w:tab w:val="left" w:pos="1296"/>
          <w:tab w:val="left" w:pos="2880"/>
        </w:tabs>
        <w:spacing w:after="240" w:line="269" w:lineRule="auto"/>
        <w:jc w:val="both"/>
        <w:rPr>
          <w:bCs/>
          <w:szCs w:val="24"/>
        </w:rPr>
      </w:pPr>
      <w:r w:rsidRPr="0035259D">
        <w:rPr>
          <w:bCs/>
          <w:szCs w:val="24"/>
        </w:rPr>
        <w:t xml:space="preserve">While the Lottery has not established a DVBE participation requirement for this solicitation, in order to encourage DVBE participation, the Lottery has applied a DVBE incentive as follows: </w:t>
      </w:r>
    </w:p>
    <w:p w14:paraId="7F4CAA30" w14:textId="77777777" w:rsidR="00F53231" w:rsidRPr="0035259D" w:rsidRDefault="00F53231" w:rsidP="00F53231">
      <w:pPr>
        <w:tabs>
          <w:tab w:val="left" w:pos="5760"/>
        </w:tabs>
        <w:spacing w:after="120" w:line="269" w:lineRule="auto"/>
        <w:ind w:left="1440"/>
        <w:jc w:val="both"/>
        <w:rPr>
          <w:szCs w:val="24"/>
          <w:u w:val="single"/>
        </w:rPr>
      </w:pPr>
      <w:r w:rsidRPr="0035259D">
        <w:rPr>
          <w:szCs w:val="24"/>
          <w:u w:val="single"/>
        </w:rPr>
        <w:t xml:space="preserve">Confirmed DVBE Participation </w:t>
      </w:r>
      <w:r w:rsidRPr="0035259D">
        <w:rPr>
          <w:szCs w:val="24"/>
          <w:u w:val="single"/>
        </w:rPr>
        <w:tab/>
        <w:t>DVBE Incentive</w:t>
      </w:r>
    </w:p>
    <w:p w14:paraId="3B29FA16" w14:textId="77777777" w:rsidR="00F53231" w:rsidRPr="0035259D" w:rsidRDefault="00F53231" w:rsidP="00F53231">
      <w:pPr>
        <w:tabs>
          <w:tab w:val="left" w:pos="6300"/>
        </w:tabs>
        <w:autoSpaceDE w:val="0"/>
        <w:autoSpaceDN w:val="0"/>
        <w:adjustRightInd w:val="0"/>
        <w:spacing w:line="288" w:lineRule="auto"/>
        <w:ind w:left="2347"/>
        <w:jc w:val="both"/>
        <w:rPr>
          <w:rFonts w:cs="Arial"/>
          <w:szCs w:val="24"/>
        </w:rPr>
      </w:pPr>
      <w:r w:rsidRPr="0035259D">
        <w:rPr>
          <w:rFonts w:cs="Arial"/>
          <w:szCs w:val="24"/>
        </w:rPr>
        <w:t>5% or Over</w:t>
      </w:r>
      <w:r w:rsidRPr="0035259D">
        <w:rPr>
          <w:rFonts w:cs="Arial"/>
          <w:szCs w:val="24"/>
        </w:rPr>
        <w:tab/>
        <w:t>5%</w:t>
      </w:r>
    </w:p>
    <w:p w14:paraId="546BE134" w14:textId="77777777" w:rsidR="00F53231" w:rsidRPr="0035259D" w:rsidRDefault="00F53231" w:rsidP="00F53231">
      <w:pPr>
        <w:tabs>
          <w:tab w:val="left" w:pos="6300"/>
        </w:tabs>
        <w:autoSpaceDE w:val="0"/>
        <w:autoSpaceDN w:val="0"/>
        <w:adjustRightInd w:val="0"/>
        <w:spacing w:line="288" w:lineRule="auto"/>
        <w:ind w:left="2347"/>
        <w:jc w:val="both"/>
        <w:rPr>
          <w:rFonts w:cs="Arial"/>
          <w:szCs w:val="24"/>
        </w:rPr>
      </w:pPr>
      <w:r w:rsidRPr="0035259D">
        <w:rPr>
          <w:rFonts w:cs="Arial"/>
          <w:szCs w:val="24"/>
        </w:rPr>
        <w:t>4% to 4.99%</w:t>
      </w:r>
      <w:r w:rsidRPr="0035259D">
        <w:rPr>
          <w:rFonts w:cs="Arial"/>
          <w:szCs w:val="24"/>
        </w:rPr>
        <w:tab/>
        <w:t>4%</w:t>
      </w:r>
    </w:p>
    <w:p w14:paraId="49AB5F1B" w14:textId="77777777" w:rsidR="00F53231" w:rsidRPr="0035259D" w:rsidRDefault="00F53231" w:rsidP="00F53231">
      <w:pPr>
        <w:tabs>
          <w:tab w:val="left" w:pos="6300"/>
        </w:tabs>
        <w:autoSpaceDE w:val="0"/>
        <w:autoSpaceDN w:val="0"/>
        <w:adjustRightInd w:val="0"/>
        <w:spacing w:line="288" w:lineRule="auto"/>
        <w:ind w:left="2347"/>
        <w:jc w:val="both"/>
        <w:rPr>
          <w:rFonts w:cs="Arial"/>
          <w:szCs w:val="24"/>
        </w:rPr>
      </w:pPr>
      <w:r w:rsidRPr="0035259D">
        <w:rPr>
          <w:rFonts w:cs="Arial"/>
          <w:szCs w:val="24"/>
        </w:rPr>
        <w:t>3% to 3.99%</w:t>
      </w:r>
      <w:r w:rsidRPr="0035259D">
        <w:rPr>
          <w:rFonts w:cs="Arial"/>
          <w:szCs w:val="24"/>
        </w:rPr>
        <w:tab/>
        <w:t>3%</w:t>
      </w:r>
    </w:p>
    <w:p w14:paraId="4E6C7922" w14:textId="77777777" w:rsidR="00F53231" w:rsidRPr="0035259D" w:rsidRDefault="00F53231" w:rsidP="00F53231">
      <w:pPr>
        <w:tabs>
          <w:tab w:val="left" w:pos="6300"/>
        </w:tabs>
        <w:autoSpaceDE w:val="0"/>
        <w:autoSpaceDN w:val="0"/>
        <w:adjustRightInd w:val="0"/>
        <w:spacing w:line="288" w:lineRule="auto"/>
        <w:ind w:left="2347"/>
        <w:jc w:val="both"/>
        <w:rPr>
          <w:rFonts w:cs="Arial"/>
          <w:szCs w:val="24"/>
        </w:rPr>
      </w:pPr>
      <w:r w:rsidRPr="0035259D">
        <w:rPr>
          <w:rFonts w:cs="Arial"/>
          <w:szCs w:val="24"/>
        </w:rPr>
        <w:t>2% to 2.99%</w:t>
      </w:r>
      <w:r w:rsidRPr="0035259D">
        <w:rPr>
          <w:rFonts w:cs="Arial"/>
          <w:szCs w:val="24"/>
        </w:rPr>
        <w:tab/>
        <w:t>2%</w:t>
      </w:r>
    </w:p>
    <w:p w14:paraId="326FDD87" w14:textId="77777777" w:rsidR="00F53231" w:rsidRPr="0035259D" w:rsidRDefault="00F53231" w:rsidP="00F53231">
      <w:pPr>
        <w:tabs>
          <w:tab w:val="left" w:pos="6300"/>
        </w:tabs>
        <w:autoSpaceDE w:val="0"/>
        <w:autoSpaceDN w:val="0"/>
        <w:adjustRightInd w:val="0"/>
        <w:spacing w:line="288" w:lineRule="auto"/>
        <w:ind w:left="2347"/>
        <w:jc w:val="both"/>
        <w:rPr>
          <w:rFonts w:cs="Arial"/>
          <w:szCs w:val="24"/>
        </w:rPr>
      </w:pPr>
      <w:r w:rsidRPr="0035259D">
        <w:rPr>
          <w:rFonts w:cs="Arial"/>
          <w:szCs w:val="24"/>
        </w:rPr>
        <w:t>1% to 1.99%</w:t>
      </w:r>
      <w:r w:rsidRPr="0035259D">
        <w:rPr>
          <w:rFonts w:cs="Arial"/>
          <w:szCs w:val="24"/>
        </w:rPr>
        <w:tab/>
        <w:t>1%</w:t>
      </w:r>
    </w:p>
    <w:p w14:paraId="08924529" w14:textId="52E7C3DC" w:rsidR="00F53231" w:rsidRPr="0035259D" w:rsidRDefault="00F53231" w:rsidP="40E7D4D3">
      <w:pPr>
        <w:tabs>
          <w:tab w:val="left" w:pos="288"/>
          <w:tab w:val="left" w:pos="1296"/>
          <w:tab w:val="left" w:pos="2880"/>
        </w:tabs>
        <w:spacing w:after="240" w:line="269" w:lineRule="auto"/>
        <w:jc w:val="both"/>
      </w:pPr>
      <w:r>
        <w:t xml:space="preserve">A Proposer may achieve participation by qualifying as a DVBE and/or by contracting with DVBE subcontractors.  DVBEs shall perform a commercially useful function, excluding media placement costs, related to the bid specifications as required by Military and Veterans Code section 999 (b)(5)(B).  The Lottery shall determine whether Proposers have achieved qualifying levels of participation by comparing each Proposer’s verified DVBE percentage to the Proposer’s Price Sheet.  </w:t>
      </w:r>
    </w:p>
    <w:p w14:paraId="6E73E373" w14:textId="66DFDD11" w:rsidR="00F53231" w:rsidRPr="0035259D" w:rsidRDefault="00F53231" w:rsidP="40E7D4D3">
      <w:pPr>
        <w:tabs>
          <w:tab w:val="left" w:pos="288"/>
          <w:tab w:val="left" w:pos="1296"/>
          <w:tab w:val="left" w:pos="2880"/>
        </w:tabs>
        <w:spacing w:after="240" w:line="269" w:lineRule="auto"/>
        <w:jc w:val="both"/>
        <w:sectPr w:rsidR="00F53231" w:rsidRPr="0035259D" w:rsidSect="004D5F7E">
          <w:headerReference w:type="default" r:id="rId37"/>
          <w:pgSz w:w="12240" w:h="15840" w:code="1"/>
          <w:pgMar w:top="990" w:right="1440" w:bottom="1440" w:left="1440" w:header="720" w:footer="720" w:gutter="0"/>
          <w:cols w:space="720"/>
          <w:docGrid w:linePitch="326"/>
        </w:sectPr>
      </w:pPr>
      <w:r>
        <w:t xml:space="preserve">The incentive is applied in determining the lowest monetary bid or best value by reducing the qualified Proposer’s price by the amount of the incentive as computed based on the lowest price submitted by a responsive Proposer.  This reduction is applied solely for evaluation purposes. However, where the Proposer with the lowest monetary bid or best value, prior to application of the incentive, is a California certified small business, only other certified small businesses shall be eligible to receive the incentive bonus. If after application of incentives, two or more responsive bids tie for lowest monetary bid or best value, the contract shall be awarded to the Proposer with the highest level of DVBE participation. </w:t>
      </w:r>
    </w:p>
    <w:p w14:paraId="6EE99D66" w14:textId="77777777" w:rsidR="00F53231" w:rsidRPr="0035259D" w:rsidRDefault="00F53231" w:rsidP="00F53231">
      <w:pPr>
        <w:tabs>
          <w:tab w:val="left" w:pos="0"/>
          <w:tab w:val="left" w:pos="288"/>
          <w:tab w:val="left" w:pos="1296"/>
          <w:tab w:val="left" w:pos="2880"/>
        </w:tabs>
        <w:spacing w:after="240" w:line="269" w:lineRule="auto"/>
        <w:jc w:val="both"/>
        <w:rPr>
          <w:bCs/>
          <w:szCs w:val="24"/>
        </w:rPr>
      </w:pPr>
      <w:r w:rsidRPr="0035259D">
        <w:rPr>
          <w:bCs/>
          <w:szCs w:val="24"/>
        </w:rPr>
        <w:lastRenderedPageBreak/>
        <w:t>A DVBE may also qualify as a small business if it independently meets the Small and Micro Business Participation Program requirements.  (See Attachment: “Small and Micro Business Participation”)</w:t>
      </w:r>
    </w:p>
    <w:p w14:paraId="13483E2E" w14:textId="72004899" w:rsidR="00F53231" w:rsidRPr="0035259D" w:rsidRDefault="69477D42" w:rsidP="40E7D4D3">
      <w:pPr>
        <w:tabs>
          <w:tab w:val="left" w:pos="288"/>
          <w:tab w:val="left" w:pos="1296"/>
          <w:tab w:val="left" w:pos="2880"/>
        </w:tabs>
        <w:spacing w:after="240" w:line="269" w:lineRule="auto"/>
        <w:jc w:val="both"/>
      </w:pPr>
      <w:r>
        <w:t xml:space="preserve">For certification purposes, a “disabled veteran” </w:t>
      </w:r>
      <w:r w:rsidR="00F53231">
        <w:t>shall</w:t>
      </w:r>
      <w:r>
        <w:t xml:space="preserve"> be a veteran of the U.S. military, naval, or air service, have a service-connected disability of 10% or more, and reside in California.</w:t>
      </w:r>
    </w:p>
    <w:p w14:paraId="55862262" w14:textId="77777777" w:rsidR="00F53231" w:rsidRPr="0035259D" w:rsidRDefault="00F53231" w:rsidP="00F53231">
      <w:pPr>
        <w:tabs>
          <w:tab w:val="left" w:pos="0"/>
          <w:tab w:val="left" w:pos="288"/>
          <w:tab w:val="left" w:pos="1296"/>
          <w:tab w:val="left" w:pos="2880"/>
        </w:tabs>
        <w:spacing w:after="240" w:line="269" w:lineRule="auto"/>
        <w:ind w:left="1440" w:hanging="1440"/>
        <w:jc w:val="both"/>
        <w:rPr>
          <w:bCs/>
          <w:szCs w:val="24"/>
        </w:rPr>
      </w:pPr>
      <w:r w:rsidRPr="0035259D">
        <w:rPr>
          <w:bCs/>
          <w:szCs w:val="24"/>
        </w:rPr>
        <w:t>To be eligible for certification as a Disabled Veteran Business Enterprise:</w:t>
      </w:r>
    </w:p>
    <w:p w14:paraId="15E1E1DF" w14:textId="0DA09396" w:rsidR="00F53231" w:rsidRPr="0035259D" w:rsidRDefault="69477D42" w:rsidP="40E7D4D3">
      <w:pPr>
        <w:numPr>
          <w:ilvl w:val="0"/>
          <w:numId w:val="76"/>
        </w:numPr>
        <w:autoSpaceDE w:val="0"/>
        <w:autoSpaceDN w:val="0"/>
        <w:adjustRightInd w:val="0"/>
        <w:spacing w:before="120" w:after="120" w:line="269" w:lineRule="auto"/>
        <w:ind w:left="648"/>
        <w:jc w:val="both"/>
        <w:rPr>
          <w:rFonts w:cs="Arial"/>
        </w:rPr>
      </w:pPr>
      <w:r w:rsidRPr="2A1F75E8">
        <w:rPr>
          <w:rFonts w:cs="Arial"/>
        </w:rPr>
        <w:t xml:space="preserve">At least 51% of the business </w:t>
      </w:r>
      <w:r w:rsidR="00F53231" w:rsidRPr="2A1F75E8">
        <w:rPr>
          <w:rFonts w:cs="Arial"/>
        </w:rPr>
        <w:t>shall</w:t>
      </w:r>
      <w:r w:rsidRPr="2A1F75E8">
        <w:rPr>
          <w:rFonts w:cs="Arial"/>
        </w:rPr>
        <w:t xml:space="preserve"> be owned by one or more disabled veterans;</w:t>
      </w:r>
    </w:p>
    <w:p w14:paraId="15A2DA71" w14:textId="3BE8C1EB" w:rsidR="00F53231" w:rsidRPr="0035259D" w:rsidRDefault="69477D42" w:rsidP="40E7D4D3">
      <w:pPr>
        <w:numPr>
          <w:ilvl w:val="0"/>
          <w:numId w:val="76"/>
        </w:numPr>
        <w:autoSpaceDE w:val="0"/>
        <w:autoSpaceDN w:val="0"/>
        <w:adjustRightInd w:val="0"/>
        <w:spacing w:before="120" w:after="120" w:line="269" w:lineRule="auto"/>
        <w:ind w:left="648"/>
        <w:jc w:val="both"/>
        <w:rPr>
          <w:rFonts w:cs="Arial"/>
        </w:rPr>
      </w:pPr>
      <w:r w:rsidRPr="2A1F75E8">
        <w:rPr>
          <w:rFonts w:cs="Arial"/>
        </w:rPr>
        <w:t xml:space="preserve">Daily business operations </w:t>
      </w:r>
      <w:r w:rsidR="00F53231" w:rsidRPr="2A1F75E8">
        <w:rPr>
          <w:rFonts w:cs="Arial"/>
        </w:rPr>
        <w:t>shall</w:t>
      </w:r>
      <w:r w:rsidRPr="2A1F75E8">
        <w:rPr>
          <w:rFonts w:cs="Arial"/>
        </w:rPr>
        <w:t xml:space="preserve"> be managed and controlled by one or more disabled veterans; and</w:t>
      </w:r>
    </w:p>
    <w:p w14:paraId="23A2DDE5" w14:textId="332DD0AD" w:rsidR="00F53231" w:rsidRPr="0035259D" w:rsidRDefault="69477D42" w:rsidP="40E7D4D3">
      <w:pPr>
        <w:numPr>
          <w:ilvl w:val="0"/>
          <w:numId w:val="76"/>
        </w:numPr>
        <w:autoSpaceDE w:val="0"/>
        <w:autoSpaceDN w:val="0"/>
        <w:adjustRightInd w:val="0"/>
        <w:spacing w:before="120" w:after="120" w:line="269" w:lineRule="auto"/>
        <w:ind w:left="648"/>
        <w:jc w:val="both"/>
        <w:rPr>
          <w:rFonts w:cs="Arial"/>
        </w:rPr>
      </w:pPr>
      <w:r w:rsidRPr="2A1F75E8">
        <w:rPr>
          <w:rFonts w:cs="Arial"/>
        </w:rPr>
        <w:t xml:space="preserve">The home office </w:t>
      </w:r>
      <w:r w:rsidR="00F53231" w:rsidRPr="2A1F75E8">
        <w:rPr>
          <w:rFonts w:cs="Arial"/>
        </w:rPr>
        <w:t>shall</w:t>
      </w:r>
      <w:r w:rsidRPr="2A1F75E8">
        <w:rPr>
          <w:rFonts w:cs="Arial"/>
        </w:rPr>
        <w:t xml:space="preserve"> be located in the United States. (The home office cannot be a branch or subsidiary of a foreign corporation, foreign firm, or other foreign-based business.)</w:t>
      </w:r>
    </w:p>
    <w:p w14:paraId="3A27608D" w14:textId="13E18783" w:rsidR="00F53231" w:rsidRPr="0035259D" w:rsidRDefault="69477D42" w:rsidP="40E7D4D3">
      <w:pPr>
        <w:tabs>
          <w:tab w:val="left" w:pos="288"/>
          <w:tab w:val="left" w:pos="1296"/>
          <w:tab w:val="left" w:pos="2880"/>
        </w:tabs>
        <w:spacing w:after="240" w:line="269" w:lineRule="auto"/>
        <w:jc w:val="both"/>
      </w:pPr>
      <w:r>
        <w:t xml:space="preserve">In order to count toward DVBE participation, DVBEs </w:t>
      </w:r>
      <w:r w:rsidR="00F53231">
        <w:t>shall</w:t>
      </w:r>
      <w:r>
        <w:t xml:space="preserve"> be certified as such by the Department of General Services at the time the bid is submitted to the Lottery.  Proposers </w:t>
      </w:r>
      <w:r w:rsidR="00F53231">
        <w:t>shall</w:t>
      </w:r>
      <w:r>
        <w:t xml:space="preserve"> submit with their bids (1) a copy of the DVBE certification for each DVBE and (2) the attached DVBE forms, completed and signed as indicated.</w:t>
      </w:r>
      <w:r w:rsidRPr="2A1F75E8">
        <w:rPr>
          <w:color w:val="0070C0"/>
        </w:rPr>
        <w:t xml:space="preserve">  </w:t>
      </w:r>
      <w:r>
        <w:t xml:space="preserve">Contact the Department of General Services, Office of Small Business and DVBE Services with certification questions or visit DGS’s Website at </w:t>
      </w:r>
      <w:hyperlink r:id="rId38">
        <w:r w:rsidRPr="2A1F75E8">
          <w:rPr>
            <w:color w:val="0000FF"/>
          </w:rPr>
          <w:t>www.dgs.ca.gov</w:t>
        </w:r>
      </w:hyperlink>
      <w:r>
        <w:t>.</w:t>
      </w:r>
    </w:p>
    <w:p w14:paraId="13AFCA35" w14:textId="688E3A15" w:rsidR="00F53231" w:rsidRPr="0035259D" w:rsidRDefault="69477D42" w:rsidP="40E7D4D3">
      <w:pPr>
        <w:tabs>
          <w:tab w:val="left" w:pos="288"/>
          <w:tab w:val="left" w:pos="1296"/>
          <w:tab w:val="left" w:pos="2880"/>
        </w:tabs>
        <w:spacing w:after="240" w:line="269" w:lineRule="auto"/>
        <w:jc w:val="both"/>
      </w:pPr>
      <w:r>
        <w:t xml:space="preserve">During the term of the Contract, the successful Proposer </w:t>
      </w:r>
      <w:r w:rsidR="00F53231">
        <w:t>shall</w:t>
      </w:r>
      <w:r>
        <w:t xml:space="preserve"> provide annual DVBE reports to the Lottery’s Procurement Services &amp; Support Section showing DVBE participation at the levels committed to in the bid documents.  In addition, the successful Proposer </w:t>
      </w:r>
      <w:r w:rsidR="00F53231">
        <w:t>shall</w:t>
      </w:r>
      <w:r>
        <w:t xml:space="preserve"> provide a final report at the end of the Contract. </w:t>
      </w:r>
    </w:p>
    <w:p w14:paraId="59ED0395" w14:textId="77777777" w:rsidR="00F53231" w:rsidRPr="0035259D" w:rsidRDefault="00F53231" w:rsidP="00F53231">
      <w:pPr>
        <w:spacing w:after="240" w:line="269" w:lineRule="auto"/>
        <w:jc w:val="both"/>
        <w:rPr>
          <w:b/>
          <w:bCs/>
          <w:szCs w:val="24"/>
        </w:rPr>
      </w:pPr>
      <w:bookmarkStart w:id="97" w:name="_Toc82096964"/>
      <w:r w:rsidRPr="0035259D">
        <w:rPr>
          <w:b/>
          <w:bCs/>
          <w:szCs w:val="24"/>
        </w:rPr>
        <w:t>Instructions:</w:t>
      </w:r>
      <w:bookmarkEnd w:id="97"/>
    </w:p>
    <w:p w14:paraId="74AF4B09" w14:textId="4980A8D0" w:rsidR="00F53231" w:rsidRPr="0035259D" w:rsidRDefault="69477D42" w:rsidP="40E7D4D3">
      <w:pPr>
        <w:tabs>
          <w:tab w:val="left" w:pos="288"/>
          <w:tab w:val="left" w:pos="1296"/>
          <w:tab w:val="left" w:pos="2880"/>
        </w:tabs>
        <w:spacing w:after="240" w:line="269" w:lineRule="auto"/>
        <w:jc w:val="both"/>
        <w:rPr>
          <w:b/>
          <w:bCs/>
          <w:u w:val="single"/>
        </w:rPr>
      </w:pPr>
      <w:r>
        <w:t xml:space="preserve">Proposers </w:t>
      </w:r>
      <w:r w:rsidR="00F53231">
        <w:t>shall</w:t>
      </w:r>
      <w:r>
        <w:t xml:space="preserve"> complete “Subcontractors to be Utilized” section for each DVBE subcontractor to be counted toward DVBE participation and include the form as part of their bids.   [Please duplicate the page for additional DVBE businesses.]  Any Proposer that is a certified DVBE and wishes to be counted toward DVBE participation </w:t>
      </w:r>
      <w:r w:rsidR="00F53231">
        <w:t>shall</w:t>
      </w:r>
      <w:r>
        <w:t xml:space="preserve"> complete “DVBE Proposer” section and submit it as part of its bid.</w:t>
      </w:r>
      <w:r w:rsidRPr="2A1F75E8">
        <w:rPr>
          <w:b/>
          <w:bCs/>
          <w:u w:val="single"/>
        </w:rPr>
        <w:t xml:space="preserve">  </w:t>
      </w:r>
    </w:p>
    <w:p w14:paraId="03DE854B" w14:textId="77777777" w:rsidR="00F53231" w:rsidRPr="0035259D" w:rsidRDefault="00F53231" w:rsidP="00F53231">
      <w:pPr>
        <w:tabs>
          <w:tab w:val="left" w:pos="0"/>
          <w:tab w:val="left" w:pos="288"/>
          <w:tab w:val="left" w:pos="1296"/>
          <w:tab w:val="left" w:pos="2880"/>
        </w:tabs>
        <w:spacing w:after="240" w:line="269" w:lineRule="auto"/>
        <w:jc w:val="both"/>
        <w:rPr>
          <w:bCs/>
          <w:szCs w:val="24"/>
        </w:rPr>
      </w:pPr>
      <w:r w:rsidRPr="0035259D">
        <w:rPr>
          <w:bCs/>
          <w:szCs w:val="24"/>
        </w:rPr>
        <w:t>For questions regarding these instructions or attachments, please contact the Lottery’s Small and DVBE Program Specialist at (916) 822-8069.</w:t>
      </w:r>
    </w:p>
    <w:p w14:paraId="0AAC4CD1" w14:textId="77777777" w:rsidR="00F53231" w:rsidRPr="0035259D" w:rsidRDefault="00F53231" w:rsidP="00F53231">
      <w:pPr>
        <w:rPr>
          <w:szCs w:val="24"/>
          <w:u w:val="single"/>
        </w:rPr>
      </w:pPr>
      <w:r w:rsidRPr="0035259D">
        <w:rPr>
          <w:szCs w:val="24"/>
        </w:rPr>
        <w:br w:type="page"/>
      </w:r>
      <w:r w:rsidRPr="0035259D">
        <w:rPr>
          <w:szCs w:val="24"/>
          <w:u w:val="single"/>
        </w:rPr>
        <w:lastRenderedPageBreak/>
        <w:t>SUBCONTRACTORS TO BE UTILIZED</w:t>
      </w:r>
    </w:p>
    <w:p w14:paraId="0F0B94BE" w14:textId="16207C4E" w:rsidR="00F53231" w:rsidRPr="0035259D" w:rsidRDefault="69477D42" w:rsidP="40E7D4D3">
      <w:pPr>
        <w:tabs>
          <w:tab w:val="left" w:pos="288"/>
          <w:tab w:val="left" w:pos="1296"/>
          <w:tab w:val="left" w:pos="2880"/>
        </w:tabs>
        <w:spacing w:after="240" w:line="269" w:lineRule="auto"/>
        <w:jc w:val="both"/>
      </w:pPr>
      <w:r>
        <w:t xml:space="preserve">This form </w:t>
      </w:r>
      <w:r w:rsidR="00F53231">
        <w:t>shall</w:t>
      </w:r>
      <w:r>
        <w:t xml:space="preserve"> be completed and signed by the Proposer and the DVBE subcontractor to be utilized.  Please duplicate this page for additional DVBE businesses.</w:t>
      </w:r>
    </w:p>
    <w:p w14:paraId="4A55F3F2" w14:textId="77777777" w:rsidR="00F53231" w:rsidRPr="0035259D" w:rsidRDefault="00F53231" w:rsidP="00F53231">
      <w:pPr>
        <w:spacing w:after="240" w:line="269" w:lineRule="auto"/>
        <w:jc w:val="both"/>
        <w:rPr>
          <w:szCs w:val="24"/>
        </w:rPr>
      </w:pPr>
      <w:r w:rsidRPr="0035259D">
        <w:rPr>
          <w:b/>
          <w:szCs w:val="24"/>
        </w:rPr>
        <w:t xml:space="preserve">Name of DVBE: </w:t>
      </w:r>
      <w:r w:rsidRPr="0035259D">
        <w:rPr>
          <w:szCs w:val="24"/>
        </w:rPr>
        <w:t>________________________________________________________</w:t>
      </w:r>
    </w:p>
    <w:p w14:paraId="5E7C6A39" w14:textId="77777777" w:rsidR="00F53231" w:rsidRPr="0035259D" w:rsidRDefault="00F53231" w:rsidP="00F53231">
      <w:pPr>
        <w:spacing w:after="240" w:line="269" w:lineRule="auto"/>
        <w:jc w:val="both"/>
        <w:rPr>
          <w:szCs w:val="24"/>
        </w:rPr>
      </w:pPr>
      <w:r w:rsidRPr="0035259D">
        <w:rPr>
          <w:b/>
          <w:szCs w:val="24"/>
        </w:rPr>
        <w:t xml:space="preserve">DVBE Certification: # </w:t>
      </w:r>
      <w:r w:rsidRPr="0035259D">
        <w:rPr>
          <w:szCs w:val="24"/>
        </w:rPr>
        <w:t>_________________________</w:t>
      </w:r>
    </w:p>
    <w:p w14:paraId="6603E858" w14:textId="77777777" w:rsidR="00F53231" w:rsidRPr="0035259D" w:rsidRDefault="00F53231" w:rsidP="00F53231">
      <w:pPr>
        <w:spacing w:after="240" w:line="269" w:lineRule="auto"/>
        <w:jc w:val="both"/>
        <w:rPr>
          <w:szCs w:val="24"/>
        </w:rPr>
      </w:pPr>
      <w:r w:rsidRPr="0035259D">
        <w:rPr>
          <w:b/>
          <w:szCs w:val="24"/>
        </w:rPr>
        <w:t xml:space="preserve">DVBE Contact Person: </w:t>
      </w:r>
      <w:r w:rsidRPr="0035259D">
        <w:rPr>
          <w:szCs w:val="24"/>
        </w:rPr>
        <w:t>__________________________________________________</w:t>
      </w:r>
    </w:p>
    <w:p w14:paraId="3EF5576E" w14:textId="77777777" w:rsidR="00F53231" w:rsidRPr="0035259D" w:rsidRDefault="00F53231" w:rsidP="00F53231">
      <w:pPr>
        <w:spacing w:after="240" w:line="269" w:lineRule="auto"/>
        <w:rPr>
          <w:szCs w:val="24"/>
        </w:rPr>
      </w:pPr>
      <w:r w:rsidRPr="0035259D">
        <w:rPr>
          <w:b/>
          <w:szCs w:val="24"/>
        </w:rPr>
        <w:t xml:space="preserve">DVBE Street Address: </w:t>
      </w:r>
      <w:r w:rsidRPr="0035259D">
        <w:rPr>
          <w:szCs w:val="24"/>
        </w:rPr>
        <w:t>__________________________________________________</w:t>
      </w:r>
    </w:p>
    <w:p w14:paraId="6527DA2B" w14:textId="77777777" w:rsidR="00F53231" w:rsidRPr="0035259D" w:rsidRDefault="00F53231" w:rsidP="00F53231">
      <w:pPr>
        <w:spacing w:after="240" w:line="269" w:lineRule="auto"/>
        <w:jc w:val="both"/>
        <w:rPr>
          <w:szCs w:val="24"/>
        </w:rPr>
      </w:pPr>
      <w:r w:rsidRPr="0035259D">
        <w:rPr>
          <w:b/>
          <w:szCs w:val="24"/>
        </w:rPr>
        <w:t xml:space="preserve">City/State/Zip:  </w:t>
      </w:r>
      <w:r w:rsidRPr="0035259D">
        <w:rPr>
          <w:szCs w:val="24"/>
        </w:rPr>
        <w:t>_________________________________________________________</w:t>
      </w:r>
    </w:p>
    <w:p w14:paraId="44E9A133" w14:textId="77777777" w:rsidR="00F53231" w:rsidRPr="0035259D" w:rsidRDefault="00F53231" w:rsidP="00F53231">
      <w:pPr>
        <w:tabs>
          <w:tab w:val="left" w:pos="7320"/>
        </w:tabs>
        <w:spacing w:after="240" w:line="269" w:lineRule="auto"/>
        <w:jc w:val="both"/>
        <w:rPr>
          <w:szCs w:val="24"/>
        </w:rPr>
      </w:pPr>
      <w:r w:rsidRPr="0035259D">
        <w:rPr>
          <w:b/>
          <w:szCs w:val="24"/>
        </w:rPr>
        <w:t xml:space="preserve">Email: </w:t>
      </w:r>
      <w:r w:rsidRPr="0035259D">
        <w:rPr>
          <w:szCs w:val="24"/>
        </w:rPr>
        <w:t>________________________________________________________________</w:t>
      </w:r>
    </w:p>
    <w:p w14:paraId="51DA0BDA" w14:textId="77777777" w:rsidR="00F53231" w:rsidRPr="0035259D" w:rsidRDefault="00F53231" w:rsidP="00F53231">
      <w:pPr>
        <w:spacing w:after="240" w:line="269" w:lineRule="auto"/>
        <w:jc w:val="both"/>
        <w:rPr>
          <w:szCs w:val="24"/>
        </w:rPr>
      </w:pPr>
      <w:r w:rsidRPr="0035259D">
        <w:rPr>
          <w:b/>
          <w:szCs w:val="24"/>
        </w:rPr>
        <w:t xml:space="preserve">Telephone: </w:t>
      </w:r>
      <w:r w:rsidRPr="0035259D">
        <w:rPr>
          <w:szCs w:val="24"/>
        </w:rPr>
        <w:t xml:space="preserve">__________________________________ </w:t>
      </w:r>
      <w:r w:rsidRPr="0035259D">
        <w:rPr>
          <w:b/>
          <w:szCs w:val="24"/>
        </w:rPr>
        <w:t xml:space="preserve">Fax: </w:t>
      </w:r>
      <w:r w:rsidRPr="0035259D">
        <w:rPr>
          <w:szCs w:val="24"/>
        </w:rPr>
        <w:t>_____________________</w:t>
      </w:r>
    </w:p>
    <w:p w14:paraId="35057A5F" w14:textId="77777777" w:rsidR="00F53231" w:rsidRPr="0035259D" w:rsidRDefault="00F53231" w:rsidP="00F53231">
      <w:pPr>
        <w:spacing w:after="240" w:line="269" w:lineRule="auto"/>
        <w:rPr>
          <w:szCs w:val="24"/>
        </w:rPr>
      </w:pPr>
      <w:r w:rsidRPr="0035259D">
        <w:rPr>
          <w:b/>
          <w:szCs w:val="24"/>
        </w:rPr>
        <w:t xml:space="preserve">Goods/Services to be provided: </w:t>
      </w:r>
      <w:r w:rsidRPr="0035259D">
        <w:rPr>
          <w:szCs w:val="24"/>
        </w:rPr>
        <w:t>__________________________________________</w:t>
      </w:r>
    </w:p>
    <w:p w14:paraId="2E344FA0" w14:textId="77777777" w:rsidR="00F53231" w:rsidRPr="0035259D" w:rsidRDefault="00F53231" w:rsidP="00F53231">
      <w:pPr>
        <w:spacing w:after="240" w:line="269" w:lineRule="auto"/>
        <w:rPr>
          <w:szCs w:val="24"/>
        </w:rPr>
      </w:pPr>
      <w:r w:rsidRPr="0035259D">
        <w:rPr>
          <w:szCs w:val="24"/>
        </w:rPr>
        <w:t>______________________________________________________________________</w:t>
      </w:r>
    </w:p>
    <w:p w14:paraId="27DF810C" w14:textId="77777777" w:rsidR="00F53231" w:rsidRPr="0035259D" w:rsidRDefault="00F53231" w:rsidP="00F53231">
      <w:pPr>
        <w:spacing w:after="240" w:line="269" w:lineRule="auto"/>
        <w:jc w:val="both"/>
        <w:rPr>
          <w:szCs w:val="24"/>
        </w:rPr>
      </w:pPr>
      <w:r w:rsidRPr="0035259D">
        <w:rPr>
          <w:b/>
          <w:szCs w:val="24"/>
        </w:rPr>
        <w:t xml:space="preserve">Percentage Participation: </w:t>
      </w:r>
      <w:r w:rsidRPr="0035259D">
        <w:rPr>
          <w:szCs w:val="24"/>
        </w:rPr>
        <w:t>______________% (percent of the total contract price to be paid to the DVBE subcontractor for goods and/or services identified above)</w:t>
      </w:r>
    </w:p>
    <w:p w14:paraId="44666D9E" w14:textId="2C36E948" w:rsidR="00F53231" w:rsidRPr="0035259D" w:rsidRDefault="69477D42" w:rsidP="40E7D4D3">
      <w:pPr>
        <w:tabs>
          <w:tab w:val="left" w:pos="288"/>
          <w:tab w:val="left" w:pos="1296"/>
          <w:tab w:val="left" w:pos="2880"/>
        </w:tabs>
        <w:spacing w:after="240" w:line="269" w:lineRule="auto"/>
        <w:jc w:val="both"/>
      </w:pPr>
      <w:r>
        <w:t xml:space="preserve">By signing below, the Proposer indicates its intent to utilize the DVBE identified above as a supplier/subcontractor of the goods and/or services indicated, for the dollar amount represented by the percentage set forth above.  The Proposer also certifies that all information contained herein is true and correct.  This form </w:t>
      </w:r>
      <w:r w:rsidR="00F53231">
        <w:t>shall</w:t>
      </w:r>
      <w:r>
        <w:t xml:space="preserve"> be signed by a person legally authorized to contractually bind the Proposer.</w:t>
      </w:r>
    </w:p>
    <w:p w14:paraId="28883272" w14:textId="77777777" w:rsidR="00F53231" w:rsidRPr="0035259D" w:rsidRDefault="00F53231" w:rsidP="00F53231">
      <w:pPr>
        <w:spacing w:before="360" w:after="240" w:line="269" w:lineRule="auto"/>
        <w:rPr>
          <w:szCs w:val="24"/>
        </w:rPr>
      </w:pPr>
      <w:r>
        <w:rPr>
          <w:b/>
          <w:szCs w:val="24"/>
        </w:rPr>
        <w:t>Proposer</w:t>
      </w:r>
      <w:r w:rsidRPr="0035259D">
        <w:rPr>
          <w:b/>
          <w:szCs w:val="24"/>
        </w:rPr>
        <w:t>’s Authorized Signature:</w:t>
      </w:r>
      <w:r w:rsidRPr="0035259D">
        <w:rPr>
          <w:szCs w:val="24"/>
        </w:rPr>
        <w:t xml:space="preserve"> __________________________ </w:t>
      </w:r>
      <w:r w:rsidRPr="0035259D">
        <w:rPr>
          <w:b/>
          <w:szCs w:val="24"/>
        </w:rPr>
        <w:t>Date:</w:t>
      </w:r>
      <w:r w:rsidRPr="0035259D">
        <w:rPr>
          <w:szCs w:val="24"/>
        </w:rPr>
        <w:t xml:space="preserve"> _________</w:t>
      </w:r>
    </w:p>
    <w:p w14:paraId="0C041669" w14:textId="77777777" w:rsidR="00F53231" w:rsidRPr="0035259D" w:rsidRDefault="00F53231" w:rsidP="00F53231">
      <w:pPr>
        <w:spacing w:after="240" w:line="269" w:lineRule="auto"/>
        <w:rPr>
          <w:szCs w:val="24"/>
        </w:rPr>
      </w:pPr>
      <w:r w:rsidRPr="0035259D">
        <w:rPr>
          <w:b/>
          <w:szCs w:val="24"/>
        </w:rPr>
        <w:t xml:space="preserve">Name of Person Signing: </w:t>
      </w:r>
      <w:r w:rsidRPr="0035259D">
        <w:rPr>
          <w:szCs w:val="24"/>
        </w:rPr>
        <w:t>________________________________________________</w:t>
      </w:r>
    </w:p>
    <w:p w14:paraId="13DC6934" w14:textId="77777777" w:rsidR="00F53231" w:rsidRPr="0035259D" w:rsidRDefault="00F53231" w:rsidP="00F53231">
      <w:pPr>
        <w:spacing w:after="240" w:line="269" w:lineRule="auto"/>
        <w:jc w:val="both"/>
        <w:rPr>
          <w:szCs w:val="24"/>
        </w:rPr>
      </w:pPr>
      <w:r w:rsidRPr="0035259D">
        <w:rPr>
          <w:b/>
          <w:szCs w:val="24"/>
        </w:rPr>
        <w:t>Company Name</w:t>
      </w:r>
      <w:r w:rsidRPr="0035259D">
        <w:rPr>
          <w:szCs w:val="24"/>
        </w:rPr>
        <w:t>: _______________________________________________________</w:t>
      </w:r>
      <w:r w:rsidRPr="0035259D">
        <w:rPr>
          <w:szCs w:val="24"/>
        </w:rPr>
        <w:br w:type="page"/>
      </w:r>
    </w:p>
    <w:p w14:paraId="09BCA611" w14:textId="714AFE4B" w:rsidR="00F53231" w:rsidRPr="0035259D" w:rsidRDefault="69477D42" w:rsidP="40E7D4D3">
      <w:pPr>
        <w:tabs>
          <w:tab w:val="left" w:pos="288"/>
          <w:tab w:val="left" w:pos="1296"/>
          <w:tab w:val="left" w:pos="2880"/>
        </w:tabs>
        <w:spacing w:after="240" w:line="269" w:lineRule="auto"/>
        <w:jc w:val="both"/>
      </w:pPr>
      <w:r>
        <w:lastRenderedPageBreak/>
        <w:t xml:space="preserve">By signing below, the DVBE certifies it has submitted a bid to the above-referenced Proposer and is ready, willing, and able to provide the goods and/or services identified above.  This form </w:t>
      </w:r>
      <w:r w:rsidR="00F53231">
        <w:t>shall</w:t>
      </w:r>
      <w:r>
        <w:t xml:space="preserve"> be signed by a person legally authorized to contractually bind the DVBE.</w:t>
      </w:r>
    </w:p>
    <w:p w14:paraId="253B9A2B" w14:textId="77777777" w:rsidR="00F53231" w:rsidRPr="0035259D" w:rsidRDefault="00F53231" w:rsidP="00F53231">
      <w:pPr>
        <w:spacing w:before="360" w:after="240" w:line="269" w:lineRule="auto"/>
        <w:rPr>
          <w:szCs w:val="24"/>
        </w:rPr>
      </w:pPr>
      <w:r w:rsidRPr="0035259D">
        <w:rPr>
          <w:b/>
          <w:szCs w:val="24"/>
        </w:rPr>
        <w:t>DVBE’s Authorized Signature:</w:t>
      </w:r>
      <w:r w:rsidRPr="0035259D">
        <w:rPr>
          <w:szCs w:val="24"/>
        </w:rPr>
        <w:t xml:space="preserve">  ____________________________ </w:t>
      </w:r>
      <w:r w:rsidRPr="0035259D">
        <w:rPr>
          <w:b/>
          <w:szCs w:val="24"/>
        </w:rPr>
        <w:t>Date:</w:t>
      </w:r>
      <w:r w:rsidRPr="0035259D">
        <w:rPr>
          <w:szCs w:val="24"/>
        </w:rPr>
        <w:t xml:space="preserve"> _________</w:t>
      </w:r>
    </w:p>
    <w:p w14:paraId="7A961BBD" w14:textId="77777777" w:rsidR="00F53231" w:rsidRPr="0035259D" w:rsidRDefault="00F53231" w:rsidP="00F53231">
      <w:pPr>
        <w:spacing w:after="240" w:line="269" w:lineRule="auto"/>
        <w:rPr>
          <w:szCs w:val="24"/>
        </w:rPr>
      </w:pPr>
      <w:r w:rsidRPr="0035259D">
        <w:rPr>
          <w:b/>
          <w:szCs w:val="24"/>
        </w:rPr>
        <w:t>Name of Person Signing:</w:t>
      </w:r>
      <w:r w:rsidRPr="0035259D">
        <w:rPr>
          <w:szCs w:val="24"/>
        </w:rPr>
        <w:t xml:space="preserve"> ________________________________________________</w:t>
      </w:r>
    </w:p>
    <w:p w14:paraId="6BB323BC" w14:textId="77777777" w:rsidR="00F53231" w:rsidRPr="0035259D" w:rsidRDefault="00F53231" w:rsidP="00F53231">
      <w:pPr>
        <w:spacing w:after="240" w:line="269" w:lineRule="auto"/>
        <w:jc w:val="both"/>
        <w:rPr>
          <w:szCs w:val="24"/>
        </w:rPr>
      </w:pPr>
      <w:r w:rsidRPr="0035259D">
        <w:rPr>
          <w:b/>
          <w:szCs w:val="24"/>
        </w:rPr>
        <w:t>Company Name</w:t>
      </w:r>
      <w:r w:rsidRPr="0035259D">
        <w:rPr>
          <w:szCs w:val="24"/>
        </w:rPr>
        <w:t>: _______________________________________________________</w:t>
      </w:r>
    </w:p>
    <w:p w14:paraId="526EC9B9" w14:textId="77777777" w:rsidR="00F53231" w:rsidRPr="0035259D" w:rsidRDefault="00F53231" w:rsidP="00F53231">
      <w:pPr>
        <w:spacing w:line="269" w:lineRule="auto"/>
        <w:jc w:val="both"/>
        <w:rPr>
          <w:b/>
          <w:bCs/>
          <w:szCs w:val="24"/>
          <w:u w:val="single"/>
        </w:rPr>
      </w:pPr>
      <w:bookmarkStart w:id="98" w:name="_Toc82096965"/>
      <w:r w:rsidRPr="0035259D">
        <w:rPr>
          <w:b/>
          <w:bCs/>
          <w:szCs w:val="24"/>
          <w:u w:val="single"/>
        </w:rPr>
        <w:t xml:space="preserve">DVBE </w:t>
      </w:r>
      <w:bookmarkEnd w:id="98"/>
      <w:r>
        <w:rPr>
          <w:b/>
          <w:bCs/>
          <w:szCs w:val="24"/>
          <w:u w:val="single"/>
        </w:rPr>
        <w:t>PROPOSER</w:t>
      </w:r>
    </w:p>
    <w:p w14:paraId="7F3DA3BB" w14:textId="607FB7E3" w:rsidR="00F53231" w:rsidRPr="0035259D" w:rsidRDefault="69477D42" w:rsidP="40E7D4D3">
      <w:pPr>
        <w:tabs>
          <w:tab w:val="left" w:pos="288"/>
          <w:tab w:val="left" w:pos="1296"/>
          <w:tab w:val="left" w:pos="2880"/>
        </w:tabs>
        <w:spacing w:line="269" w:lineRule="auto"/>
        <w:jc w:val="both"/>
      </w:pPr>
      <w:r>
        <w:t xml:space="preserve">Proposer </w:t>
      </w:r>
      <w:r w:rsidR="00F53231">
        <w:t>shall</w:t>
      </w:r>
      <w:r>
        <w:t xml:space="preserve"> complete and sign this form if Proposer is a DVBE and intends to count goods and/or services it provides towards DVBE participation on this contract.  </w:t>
      </w:r>
    </w:p>
    <w:p w14:paraId="7ABF41DA" w14:textId="77777777" w:rsidR="00F53231" w:rsidRPr="0035259D" w:rsidRDefault="00F53231" w:rsidP="00F53231">
      <w:pPr>
        <w:spacing w:after="240" w:line="269" w:lineRule="auto"/>
        <w:jc w:val="both"/>
        <w:rPr>
          <w:szCs w:val="24"/>
        </w:rPr>
      </w:pPr>
      <w:r>
        <w:rPr>
          <w:b/>
          <w:szCs w:val="24"/>
        </w:rPr>
        <w:t>Proposer</w:t>
      </w:r>
      <w:r w:rsidRPr="0035259D">
        <w:rPr>
          <w:b/>
          <w:szCs w:val="24"/>
        </w:rPr>
        <w:t xml:space="preserve">’s Name: </w:t>
      </w:r>
      <w:r w:rsidRPr="0035259D">
        <w:rPr>
          <w:szCs w:val="24"/>
        </w:rPr>
        <w:t>_____________________________________________________</w:t>
      </w:r>
    </w:p>
    <w:p w14:paraId="164E5164" w14:textId="77777777" w:rsidR="00F53231" w:rsidRPr="0035259D" w:rsidRDefault="00F53231" w:rsidP="00F53231">
      <w:pPr>
        <w:spacing w:after="240" w:line="269" w:lineRule="auto"/>
        <w:jc w:val="both"/>
        <w:rPr>
          <w:szCs w:val="24"/>
        </w:rPr>
      </w:pPr>
      <w:r w:rsidRPr="0035259D">
        <w:rPr>
          <w:b/>
          <w:szCs w:val="24"/>
        </w:rPr>
        <w:t xml:space="preserve">DVBE Certification: # </w:t>
      </w:r>
      <w:r w:rsidRPr="0035259D">
        <w:rPr>
          <w:szCs w:val="24"/>
        </w:rPr>
        <w:t>_________________________</w:t>
      </w:r>
    </w:p>
    <w:p w14:paraId="55953348" w14:textId="77777777" w:rsidR="00F53231" w:rsidRPr="0035259D" w:rsidRDefault="00F53231" w:rsidP="00F53231">
      <w:pPr>
        <w:spacing w:after="240" w:line="269" w:lineRule="auto"/>
        <w:jc w:val="both"/>
        <w:rPr>
          <w:szCs w:val="24"/>
        </w:rPr>
      </w:pPr>
      <w:r w:rsidRPr="0035259D">
        <w:rPr>
          <w:b/>
          <w:szCs w:val="24"/>
        </w:rPr>
        <w:t>Contact Person</w:t>
      </w:r>
      <w:r w:rsidRPr="0035259D">
        <w:rPr>
          <w:szCs w:val="24"/>
        </w:rPr>
        <w:t>________________________________________________________</w:t>
      </w:r>
    </w:p>
    <w:p w14:paraId="57DD35B5" w14:textId="77777777" w:rsidR="00F53231" w:rsidRPr="0035259D" w:rsidRDefault="00F53231" w:rsidP="00F53231">
      <w:pPr>
        <w:spacing w:after="240" w:line="269" w:lineRule="auto"/>
        <w:rPr>
          <w:szCs w:val="24"/>
        </w:rPr>
      </w:pPr>
      <w:r w:rsidRPr="0035259D">
        <w:rPr>
          <w:b/>
          <w:szCs w:val="24"/>
        </w:rPr>
        <w:t xml:space="preserve">Goods/Services to be provided: </w:t>
      </w:r>
      <w:r w:rsidRPr="0035259D">
        <w:rPr>
          <w:szCs w:val="24"/>
        </w:rPr>
        <w:t>__________________________________________</w:t>
      </w:r>
    </w:p>
    <w:p w14:paraId="5C6257D0" w14:textId="77777777" w:rsidR="00F53231" w:rsidRPr="0035259D" w:rsidRDefault="00F53231" w:rsidP="00F53231">
      <w:pPr>
        <w:spacing w:after="240" w:line="269" w:lineRule="auto"/>
        <w:rPr>
          <w:szCs w:val="24"/>
        </w:rPr>
      </w:pPr>
      <w:r w:rsidRPr="0035259D">
        <w:rPr>
          <w:szCs w:val="24"/>
        </w:rPr>
        <w:t>______________________________________________________________________</w:t>
      </w:r>
    </w:p>
    <w:p w14:paraId="43CFB874" w14:textId="77777777" w:rsidR="00F53231" w:rsidRPr="0035259D" w:rsidRDefault="00F53231" w:rsidP="00F53231">
      <w:pPr>
        <w:spacing w:after="240" w:line="269" w:lineRule="auto"/>
        <w:rPr>
          <w:szCs w:val="24"/>
        </w:rPr>
      </w:pPr>
      <w:r w:rsidRPr="0035259D">
        <w:rPr>
          <w:szCs w:val="24"/>
        </w:rPr>
        <w:t>______________________________________________________________________</w:t>
      </w:r>
    </w:p>
    <w:p w14:paraId="12E41794" w14:textId="77777777" w:rsidR="00F53231" w:rsidRPr="0035259D" w:rsidRDefault="00F53231" w:rsidP="00F53231">
      <w:pPr>
        <w:tabs>
          <w:tab w:val="left" w:pos="0"/>
          <w:tab w:val="left" w:pos="288"/>
          <w:tab w:val="left" w:pos="1296"/>
          <w:tab w:val="left" w:pos="2880"/>
        </w:tabs>
        <w:spacing w:after="240" w:line="269" w:lineRule="auto"/>
        <w:jc w:val="both"/>
        <w:rPr>
          <w:bCs/>
          <w:szCs w:val="24"/>
        </w:rPr>
      </w:pPr>
      <w:r w:rsidRPr="0035259D">
        <w:rPr>
          <w:b/>
          <w:szCs w:val="24"/>
          <w:u w:val="single"/>
        </w:rPr>
        <w:t xml:space="preserve">Percentage Participation: </w:t>
      </w:r>
      <w:r w:rsidRPr="0035259D">
        <w:rPr>
          <w:bCs/>
          <w:szCs w:val="24"/>
        </w:rPr>
        <w:t xml:space="preserve">_____% (percent of the total contract price represented by the goods/services to be provided by the DVBE </w:t>
      </w:r>
      <w:r>
        <w:rPr>
          <w:bCs/>
          <w:szCs w:val="24"/>
        </w:rPr>
        <w:t>Proposer</w:t>
      </w:r>
      <w:r w:rsidRPr="0035259D">
        <w:rPr>
          <w:bCs/>
          <w:szCs w:val="24"/>
        </w:rPr>
        <w:t xml:space="preserve"> (pass-through goods and/or services do not count))</w:t>
      </w:r>
    </w:p>
    <w:p w14:paraId="53694FA6" w14:textId="17FE791D" w:rsidR="00F53231" w:rsidRPr="0035259D" w:rsidRDefault="69477D42" w:rsidP="40E7D4D3">
      <w:pPr>
        <w:tabs>
          <w:tab w:val="left" w:pos="288"/>
          <w:tab w:val="left" w:pos="1296"/>
          <w:tab w:val="left" w:pos="2880"/>
        </w:tabs>
        <w:spacing w:line="269" w:lineRule="auto"/>
        <w:jc w:val="both"/>
      </w:pPr>
      <w:r>
        <w:t xml:space="preserve">By signing below, the Proposer indicates that it </w:t>
      </w:r>
      <w:r w:rsidR="00F53231">
        <w:t>shall</w:t>
      </w:r>
      <w:r>
        <w:t xml:space="preserve"> provide the goods and/or services indicated for the dollar amount represented by the percentage set forth above.  The Proposer also certifies that all information contained herein is true and correct.  This form </w:t>
      </w:r>
      <w:r w:rsidR="00F53231">
        <w:t>shall</w:t>
      </w:r>
      <w:r>
        <w:t xml:space="preserve"> be signed by a person legally authorized to contractually bind the Proposer.</w:t>
      </w:r>
    </w:p>
    <w:p w14:paraId="0A2166B4" w14:textId="77777777" w:rsidR="00F53231" w:rsidRPr="0035259D" w:rsidRDefault="00F53231" w:rsidP="00F53231">
      <w:pPr>
        <w:tabs>
          <w:tab w:val="left" w:pos="0"/>
          <w:tab w:val="left" w:pos="288"/>
          <w:tab w:val="left" w:pos="1296"/>
          <w:tab w:val="left" w:pos="2880"/>
        </w:tabs>
        <w:spacing w:line="269" w:lineRule="auto"/>
        <w:jc w:val="both"/>
        <w:rPr>
          <w:bCs/>
          <w:szCs w:val="24"/>
        </w:rPr>
      </w:pPr>
    </w:p>
    <w:p w14:paraId="3E6DC13C" w14:textId="77777777" w:rsidR="00F53231" w:rsidRPr="0035259D" w:rsidRDefault="00F53231" w:rsidP="00F53231">
      <w:pPr>
        <w:spacing w:line="269" w:lineRule="auto"/>
        <w:rPr>
          <w:szCs w:val="24"/>
        </w:rPr>
      </w:pPr>
      <w:r>
        <w:rPr>
          <w:b/>
          <w:szCs w:val="24"/>
        </w:rPr>
        <w:t>Proposer</w:t>
      </w:r>
      <w:r w:rsidRPr="0035259D">
        <w:rPr>
          <w:b/>
          <w:szCs w:val="24"/>
        </w:rPr>
        <w:t>’s Authorized Signature:</w:t>
      </w:r>
      <w:r w:rsidRPr="0035259D">
        <w:rPr>
          <w:szCs w:val="24"/>
        </w:rPr>
        <w:t xml:space="preserve">  __________________________________________</w:t>
      </w:r>
    </w:p>
    <w:p w14:paraId="139AFD55" w14:textId="77777777" w:rsidR="00F53231" w:rsidRPr="0035259D" w:rsidRDefault="00F53231" w:rsidP="00F53231">
      <w:pPr>
        <w:spacing w:after="240" w:line="269" w:lineRule="auto"/>
        <w:rPr>
          <w:szCs w:val="24"/>
        </w:rPr>
      </w:pPr>
      <w:r w:rsidRPr="0035259D">
        <w:rPr>
          <w:b/>
          <w:szCs w:val="24"/>
        </w:rPr>
        <w:t>Date:</w:t>
      </w:r>
      <w:r w:rsidRPr="0035259D">
        <w:rPr>
          <w:szCs w:val="24"/>
        </w:rPr>
        <w:t xml:space="preserve"> _____________</w:t>
      </w:r>
    </w:p>
    <w:p w14:paraId="3BF553E3" w14:textId="77777777" w:rsidR="00F53231" w:rsidRPr="0035259D" w:rsidRDefault="00F53231" w:rsidP="00F53231">
      <w:pPr>
        <w:spacing w:after="240" w:line="269" w:lineRule="auto"/>
        <w:rPr>
          <w:szCs w:val="24"/>
        </w:rPr>
      </w:pPr>
      <w:r w:rsidRPr="0035259D">
        <w:rPr>
          <w:b/>
          <w:szCs w:val="24"/>
        </w:rPr>
        <w:t xml:space="preserve">Name of Person Signing: </w:t>
      </w:r>
      <w:r w:rsidRPr="0035259D">
        <w:rPr>
          <w:szCs w:val="24"/>
        </w:rPr>
        <w:t>________________________________________________</w:t>
      </w:r>
    </w:p>
    <w:p w14:paraId="13F066C7" w14:textId="7423F48C" w:rsidR="004611C8" w:rsidRDefault="00F53231" w:rsidP="00FF53A8">
      <w:pPr>
        <w:tabs>
          <w:tab w:val="left" w:pos="720"/>
          <w:tab w:val="left" w:pos="1260"/>
          <w:tab w:val="left" w:pos="1296"/>
          <w:tab w:val="left" w:pos="2304"/>
          <w:tab w:val="left" w:pos="2880"/>
          <w:tab w:val="left" w:pos="6048"/>
        </w:tabs>
        <w:ind w:left="720" w:hanging="720"/>
        <w:jc w:val="center"/>
      </w:pPr>
      <w:r w:rsidRPr="0035259D">
        <w:rPr>
          <w:b/>
          <w:szCs w:val="24"/>
        </w:rPr>
        <w:t>Company Name</w:t>
      </w:r>
      <w:r w:rsidRPr="0035259D">
        <w:rPr>
          <w:szCs w:val="24"/>
        </w:rPr>
        <w:t>: __________________________________________________</w:t>
      </w:r>
    </w:p>
    <w:p w14:paraId="483F3574" w14:textId="77777777" w:rsidR="004611C8" w:rsidRDefault="004611C8" w:rsidP="00A01953">
      <w:pPr>
        <w:spacing w:after="240" w:line="269" w:lineRule="auto"/>
        <w:jc w:val="both"/>
        <w:sectPr w:rsidR="004611C8" w:rsidSect="00547E2E">
          <w:headerReference w:type="default" r:id="rId39"/>
          <w:pgSz w:w="12240" w:h="15840" w:code="1"/>
          <w:pgMar w:top="1484" w:right="1440" w:bottom="864" w:left="1440" w:header="720" w:footer="720" w:gutter="0"/>
          <w:cols w:space="720"/>
          <w:docGrid w:linePitch="360"/>
        </w:sectPr>
      </w:pPr>
    </w:p>
    <w:p w14:paraId="1D15B6ED" w14:textId="7F85EF27" w:rsidR="00F108B4" w:rsidRPr="0058279A" w:rsidRDefault="00F108B4" w:rsidP="00A01953">
      <w:pPr>
        <w:pStyle w:val="Heading1"/>
        <w:spacing w:line="269" w:lineRule="auto"/>
        <w:jc w:val="center"/>
      </w:pPr>
      <w:bookmarkStart w:id="99" w:name="_Toc202951884"/>
      <w:r w:rsidRPr="0093790F">
        <w:rPr>
          <w:rFonts w:hint="eastAsia"/>
        </w:rPr>
        <w:lastRenderedPageBreak/>
        <w:t>ATTACHMENT 1</w:t>
      </w:r>
      <w:r w:rsidR="00E830CA" w:rsidRPr="0093790F">
        <w:rPr>
          <w:rFonts w:hint="eastAsia"/>
        </w:rPr>
        <w:t>0</w:t>
      </w:r>
      <w:r w:rsidRPr="0093790F">
        <w:rPr>
          <w:rFonts w:hint="eastAsia"/>
        </w:rPr>
        <w:br/>
      </w:r>
      <w:r w:rsidRPr="0093790F">
        <w:rPr>
          <w:rFonts w:hint="eastAsia"/>
          <w:b w:val="0"/>
        </w:rPr>
        <w:t>NON-DISCLOSURE AGREEMENT</w:t>
      </w:r>
      <w:bookmarkEnd w:id="99"/>
    </w:p>
    <w:p w14:paraId="2E2B2E4E" w14:textId="4E9F63AA" w:rsidR="000F550A" w:rsidRPr="00D9056A" w:rsidRDefault="000F550A" w:rsidP="000A785F">
      <w:pPr>
        <w:jc w:val="both"/>
      </w:pPr>
      <w:r w:rsidRPr="00D9056A">
        <w:t xml:space="preserve">This Nondisclosure Agreement (“Agreement”) is made and entered into as of </w:t>
      </w:r>
      <w:r w:rsidRPr="00584CCD">
        <w:rPr>
          <w:rStyle w:val="PlaceholderText"/>
          <w:color w:val="auto"/>
        </w:rPr>
        <w:t>___________________</w:t>
      </w:r>
      <w:r w:rsidRPr="00D9056A">
        <w:t>, 20</w:t>
      </w:r>
      <w:r w:rsidR="001E13E4">
        <w:t>25</w:t>
      </w:r>
      <w:r w:rsidRPr="00D9056A">
        <w:t xml:space="preserve"> between the California State Lottery (“Company”) and _________________________________________</w:t>
      </w:r>
      <w:r w:rsidR="000A785F">
        <w:t xml:space="preserve"> </w:t>
      </w:r>
      <w:r w:rsidRPr="00D9056A">
        <w:t>(“Recipient”).</w:t>
      </w:r>
    </w:p>
    <w:p w14:paraId="499C4066" w14:textId="15E4E554"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FD462E">
        <w:rPr>
          <w:rFonts w:eastAsia="Times New Roman" w:cs="Arial"/>
          <w:szCs w:val="24"/>
          <w:u w:val="single"/>
        </w:rPr>
        <w:t>Purpose</w:t>
      </w:r>
      <w:r w:rsidRPr="00FD462E">
        <w:rPr>
          <w:rFonts w:eastAsia="Times New Roman" w:cs="Arial"/>
          <w:szCs w:val="24"/>
        </w:rPr>
        <w:t>.</w:t>
      </w:r>
      <w:r>
        <w:rPr>
          <w:rFonts w:eastAsia="Times New Roman" w:cs="Arial"/>
          <w:szCs w:val="24"/>
        </w:rPr>
        <w:t xml:space="preserve"> </w:t>
      </w:r>
      <w:r w:rsidRPr="00FD462E">
        <w:rPr>
          <w:rFonts w:eastAsia="Times New Roman" w:cs="Arial"/>
          <w:szCs w:val="24"/>
        </w:rPr>
        <w:t xml:space="preserve">Recipient has submitted a proposal and is competing for a contract to provide </w:t>
      </w:r>
      <w:r w:rsidR="00C9144E">
        <w:rPr>
          <w:rFonts w:eastAsia="Times New Roman" w:cs="Arial"/>
          <w:szCs w:val="24"/>
        </w:rPr>
        <w:t>Lead Marketing and Advertising Agency services</w:t>
      </w:r>
      <w:r w:rsidRPr="0093790F">
        <w:rPr>
          <w:rFonts w:eastAsia="Times New Roman" w:cs="Arial"/>
          <w:szCs w:val="24"/>
        </w:rPr>
        <w:t xml:space="preserve"> pursuant to Request for Proposal</w:t>
      </w:r>
      <w:r w:rsidR="00F90505" w:rsidRPr="0093790F">
        <w:rPr>
          <w:rFonts w:eastAsia="Times New Roman" w:cs="Arial"/>
          <w:szCs w:val="24"/>
        </w:rPr>
        <w:t xml:space="preserve"> R002925</w:t>
      </w:r>
      <w:r w:rsidRPr="0093790F">
        <w:rPr>
          <w:rFonts w:eastAsia="Times New Roman" w:cs="Arial"/>
          <w:szCs w:val="24"/>
        </w:rPr>
        <w:t xml:space="preserve"> (RFP).</w:t>
      </w:r>
      <w:r w:rsidRPr="00FD462E">
        <w:rPr>
          <w:rFonts w:eastAsia="Times New Roman" w:cs="Arial"/>
          <w:szCs w:val="24"/>
        </w:rPr>
        <w:t xml:space="preserve"> In connection with the RFP and subject to this Agreement, Company may disclose to Recipient certain confidential and proprietary technical and business information that Company desires Recipient to treat as confidential.</w:t>
      </w:r>
    </w:p>
    <w:p w14:paraId="0A5F6FA3" w14:textId="77777777"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AD7E0D">
        <w:rPr>
          <w:rFonts w:eastAsia="Times New Roman" w:cs="Arial"/>
          <w:szCs w:val="24"/>
        </w:rPr>
        <w:t>“Confidential Information” means any information disclosed to Recipient by Company, directly or indirectly, in writing, orally, or by inspection of tangible objects (including documents, prototypes, samples, and Company’s plant and equipment). Confidential Information will include the items set forth in any Appendix attached to this Agreement. Confidential Information may also include information disclosed to Company by third parties. Confidential Information will not, however, include any information that Recipient can demonstrate (a) was publicly known and made generally available in the public domain prior to the time of disclosure to Recipient by Company; (b) became publicly known and made generally available after disclosure to Recipient by Company through no action or inaction of Recipient; or (c) was in the possession of Recipient, without confidentiality restrictions, at the time of disclosure by Company, as shown by Recipient’s files and records.</w:t>
      </w:r>
    </w:p>
    <w:p w14:paraId="0A4A66E2" w14:textId="77777777"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AD7E0D">
        <w:rPr>
          <w:rFonts w:eastAsia="Times New Roman" w:cs="Arial"/>
          <w:szCs w:val="24"/>
          <w:u w:val="single"/>
        </w:rPr>
        <w:t>Non-use and Nondisclosure</w:t>
      </w:r>
      <w:r w:rsidRPr="00AD7E0D">
        <w:rPr>
          <w:rFonts w:eastAsia="Times New Roman" w:cs="Arial"/>
          <w:szCs w:val="24"/>
        </w:rPr>
        <w:t>. Recipient will not use any Confidential Information for any purpose except to prepare its Finalist Submittals pursuant to the RFP. Recipient will not disclose any Confidential Information to third parties or to employees of Recipient, except to those employees who are required to have the Confidential Information in order to prepare the Finalist Submittals pursuant to the RFP. Recipient will not reverse engineer, disassemble, or decompile any prototypes, software, or other tangible objects that embody Company’s Confidential Information and that are provided to Recipient in accordance with this Agreement.</w:t>
      </w:r>
    </w:p>
    <w:p w14:paraId="63599516" w14:textId="77777777"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AD7E0D">
        <w:rPr>
          <w:rFonts w:eastAsia="Times New Roman" w:cs="Arial"/>
          <w:szCs w:val="24"/>
          <w:u w:val="single"/>
        </w:rPr>
        <w:t>Maintenance of Confidentiality</w:t>
      </w:r>
      <w:r w:rsidRPr="00AD7E0D">
        <w:rPr>
          <w:rFonts w:eastAsia="Times New Roman" w:cs="Arial"/>
          <w:szCs w:val="24"/>
        </w:rPr>
        <w:t>. Recipient will use its best efforts to protect the secrecy of and avoid disclosure and unauthorized use of the Confidential Information. Without limiting the foregoing, Recipient will take at least those measures that Recipient takes to protect its own most highly confidential information and, prior to any disclosure of Confidential Information to its employees, will have such employees sign a non-use and nondisclosure agreement that is substantially similar in content to this Agreement.  Recipient will not make any copies of Confidential Information unless approved in writing by the Company. Recipient will reproduce Company’s proprietary rights notices on all approved copies. Recipient will immediately notify Company in the event of any unauthorized use or disclosure of the Confidential Information. discussions contemplated by this Agreement concerning the business opportunity.</w:t>
      </w:r>
    </w:p>
    <w:p w14:paraId="7EB9548A" w14:textId="77777777"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AD7E0D">
        <w:rPr>
          <w:rFonts w:eastAsia="Times New Roman" w:cs="Arial"/>
          <w:szCs w:val="24"/>
          <w:u w:val="single"/>
        </w:rPr>
        <w:lastRenderedPageBreak/>
        <w:t>No Obligation</w:t>
      </w:r>
      <w:r w:rsidRPr="00AD7E0D">
        <w:rPr>
          <w:rFonts w:eastAsia="Times New Roman" w:cs="Arial"/>
          <w:szCs w:val="24"/>
        </w:rPr>
        <w:t>. Nothing in this Agreement will obligate Company or Recipient to proceed with any transaction between them, and each party reserves the right, in its sole discretion, to terminate the discussions contemplated by this Agreement concerning the business opportunity.</w:t>
      </w:r>
    </w:p>
    <w:p w14:paraId="26ED3363" w14:textId="77777777"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AD7E0D">
        <w:rPr>
          <w:rFonts w:eastAsia="Times New Roman" w:cs="Arial"/>
          <w:szCs w:val="24"/>
          <w:u w:val="single"/>
        </w:rPr>
        <w:t>No Warranty</w:t>
      </w:r>
      <w:r w:rsidRPr="00AD7E0D">
        <w:rPr>
          <w:rFonts w:eastAsia="Times New Roman" w:cs="Arial"/>
          <w:szCs w:val="24"/>
        </w:rPr>
        <w:t xml:space="preserve">. ALL CONFIDENTIAL INFORMATION IS PROVIDED “AS IS.”  COMPANY MAKES NO WARRANTIES, EXPRESS, IMPLIED, OR OTHERWISE, REGARDING THE ACCURACY, COMPLETENESS, OR PERFORMANCE OF THE CONFIDENTIAL INFORMATION. </w:t>
      </w:r>
    </w:p>
    <w:p w14:paraId="74D91D2D" w14:textId="77777777"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AD7E0D">
        <w:rPr>
          <w:rFonts w:eastAsia="Times New Roman" w:cs="Arial"/>
          <w:szCs w:val="24"/>
          <w:u w:val="single"/>
        </w:rPr>
        <w:t>Return of Materials</w:t>
      </w:r>
      <w:r w:rsidRPr="00AD7E0D">
        <w:rPr>
          <w:rFonts w:eastAsia="Times New Roman" w:cs="Arial"/>
          <w:szCs w:val="24"/>
        </w:rPr>
        <w:t>. All documents and other tangible objects containing or representing Confidential Information and all copies of them will be and remain the property of Company. Upon Company’s request, Recipient will (a) promptly deliver to Company all Confidential Information, without retaining any copies, and (b) promptly destroy analyses, studies, and other documents prepared based on the Confidential Information, without retaining copies.</w:t>
      </w:r>
    </w:p>
    <w:p w14:paraId="48413ABD" w14:textId="77777777"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AD7E0D">
        <w:rPr>
          <w:rFonts w:eastAsia="Times New Roman" w:cs="Arial"/>
          <w:szCs w:val="24"/>
          <w:u w:val="single"/>
        </w:rPr>
        <w:t>No License</w:t>
      </w:r>
      <w:r w:rsidRPr="00AD7E0D">
        <w:rPr>
          <w:rFonts w:eastAsia="Times New Roman" w:cs="Arial"/>
          <w:szCs w:val="24"/>
        </w:rPr>
        <w:t>. Nothing in this Agreement is intended to grant any rights to Recipient under any patent, copyright, or other intellectual property right of Company, nor will this Agreement grant Recipient any rights in or to the Confidential Information, except as expressly set forth in this Agreement.</w:t>
      </w:r>
    </w:p>
    <w:p w14:paraId="09773403" w14:textId="77777777"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AD7E0D">
        <w:rPr>
          <w:rFonts w:eastAsia="Times New Roman" w:cs="Arial"/>
          <w:szCs w:val="24"/>
          <w:u w:val="single"/>
        </w:rPr>
        <w:t>Term</w:t>
      </w:r>
      <w:r w:rsidRPr="00AD7E0D">
        <w:rPr>
          <w:rFonts w:eastAsia="Times New Roman" w:cs="Arial"/>
          <w:szCs w:val="24"/>
        </w:rPr>
        <w:t>. This Agreement will survive until all Confidential Information becomes publicly known and made generally available through no action or inaction of Recipient.</w:t>
      </w:r>
    </w:p>
    <w:p w14:paraId="3D131847" w14:textId="77777777"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AD7E0D">
        <w:rPr>
          <w:rFonts w:eastAsia="Times New Roman" w:cs="Arial"/>
          <w:szCs w:val="24"/>
          <w:u w:val="single"/>
        </w:rPr>
        <w:t>Remedies</w:t>
      </w:r>
      <w:r w:rsidRPr="00AD7E0D">
        <w:rPr>
          <w:rFonts w:eastAsia="Times New Roman" w:cs="Arial"/>
          <w:szCs w:val="24"/>
        </w:rPr>
        <w:t>. Recipient acknowledges that any breach or threatened breach of this Agreement would cause irreparable harm to Company, and in addition to any other remedies at law or in equity that Company may have, Company is entitled, without the requirement of posting a bond or other security, to equitable relief, including injunctive relief and specific performance.</w:t>
      </w:r>
    </w:p>
    <w:p w14:paraId="209736AF" w14:textId="77777777"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D9056A">
        <w:rPr>
          <w:rFonts w:eastAsia="Times New Roman" w:cs="Arial"/>
          <w:szCs w:val="24"/>
          <w:u w:val="single"/>
        </w:rPr>
        <w:t>Indemnification</w:t>
      </w:r>
      <w:r w:rsidRPr="00D9056A">
        <w:rPr>
          <w:rFonts w:eastAsia="Times New Roman" w:cs="Arial"/>
          <w:szCs w:val="24"/>
        </w:rPr>
        <w:t>. Recipient agrees to indemnify and hold harmless Company from any damage, loss, cost, or liability (including reasonable attorney fees) arising or resulting from any unauthorized use or disclosure of the Confidential Information by Recipient or any of its employees.</w:t>
      </w:r>
    </w:p>
    <w:p w14:paraId="641997B6" w14:textId="77777777" w:rsidR="000F550A" w:rsidRDefault="000F550A" w:rsidP="00E7034F">
      <w:pPr>
        <w:numPr>
          <w:ilvl w:val="0"/>
          <w:numId w:val="88"/>
        </w:numPr>
        <w:tabs>
          <w:tab w:val="left" w:pos="540"/>
        </w:tabs>
        <w:spacing w:before="240" w:after="240" w:line="240" w:lineRule="auto"/>
        <w:ind w:left="540" w:hanging="540"/>
        <w:jc w:val="both"/>
        <w:rPr>
          <w:rFonts w:eastAsia="Times New Roman" w:cs="Arial"/>
          <w:szCs w:val="24"/>
        </w:rPr>
      </w:pPr>
      <w:r w:rsidRPr="00D9056A">
        <w:rPr>
          <w:rFonts w:eastAsia="Times New Roman" w:cs="Arial"/>
          <w:szCs w:val="24"/>
          <w:u w:val="single"/>
        </w:rPr>
        <w:t>Recipient Information</w:t>
      </w:r>
      <w:r w:rsidRPr="00D9056A">
        <w:rPr>
          <w:rFonts w:eastAsia="Times New Roman" w:cs="Arial"/>
          <w:szCs w:val="24"/>
        </w:rPr>
        <w:t>. Company does not wish to receive any confidential or proprietary information from Recipient, and Company assumes no obligation, either express or implied, with respect to any information disclosed by Recipient.</w:t>
      </w:r>
    </w:p>
    <w:p w14:paraId="44DE0D8A" w14:textId="77777777" w:rsidR="000F550A" w:rsidRPr="00D9056A" w:rsidRDefault="000F550A" w:rsidP="00E7034F">
      <w:pPr>
        <w:numPr>
          <w:ilvl w:val="0"/>
          <w:numId w:val="88"/>
        </w:numPr>
        <w:tabs>
          <w:tab w:val="left" w:pos="540"/>
        </w:tabs>
        <w:spacing w:before="240" w:after="480" w:line="240" w:lineRule="auto"/>
        <w:ind w:left="547" w:hanging="547"/>
        <w:jc w:val="both"/>
        <w:rPr>
          <w:rFonts w:eastAsia="Times New Roman" w:cs="Arial"/>
          <w:szCs w:val="24"/>
        </w:rPr>
      </w:pPr>
      <w:r w:rsidRPr="00D9056A">
        <w:rPr>
          <w:rFonts w:eastAsia="Times New Roman" w:cs="Arial"/>
          <w:szCs w:val="24"/>
          <w:u w:val="single"/>
        </w:rPr>
        <w:t>Miscellaneous</w:t>
      </w:r>
      <w:r w:rsidRPr="00D9056A">
        <w:rPr>
          <w:rFonts w:eastAsia="Times New Roman" w:cs="Arial"/>
          <w:szCs w:val="24"/>
        </w:rPr>
        <w:t>. This Agreement will bind and inure to the benefit of the parties and their successors and assigns. This Agreement will be governed by the laws of the state of California, without reference to conflict of laws principles. This document contains the entire agreement between the parties with respect to the subject matter of this Agreement. Any failure to enforce any provision of this Agreement will not constitute a waiver of that provision or of any other provision. This Agreement may not be amended, nor any obligation waived, except by a writing signed by both parties. This Agreement may be executed in two or more counterparts, each of which is deemed to be an original, but all of which constitute the same agreement.</w:t>
      </w:r>
    </w:p>
    <w:p w14:paraId="15BA3A9B" w14:textId="77777777" w:rsidR="000F550A" w:rsidRPr="00FD462E" w:rsidRDefault="000F550A" w:rsidP="000F550A">
      <w:pPr>
        <w:tabs>
          <w:tab w:val="left" w:pos="4320"/>
          <w:tab w:val="left" w:pos="5227"/>
        </w:tabs>
        <w:spacing w:after="240"/>
        <w:ind w:left="547" w:hanging="547"/>
        <w:jc w:val="both"/>
        <w:rPr>
          <w:rFonts w:eastAsia="Times New Roman" w:cs="Arial"/>
          <w:szCs w:val="24"/>
          <w:u w:val="single"/>
        </w:rPr>
      </w:pPr>
      <w:r w:rsidRPr="00FD462E">
        <w:rPr>
          <w:rFonts w:eastAsia="Times New Roman" w:cs="Arial"/>
          <w:b/>
          <w:bCs/>
          <w:iCs/>
          <w:szCs w:val="24"/>
          <w:u w:val="single"/>
        </w:rPr>
        <w:lastRenderedPageBreak/>
        <w:t>CALIFORNIA STATE LOTTERY</w:t>
      </w:r>
      <w:r>
        <w:rPr>
          <w:rFonts w:eastAsia="Times New Roman" w:cs="Arial"/>
          <w:b/>
          <w:bCs/>
          <w:iCs/>
          <w:szCs w:val="24"/>
        </w:rPr>
        <w:tab/>
      </w:r>
      <w:r w:rsidRPr="00FD462E">
        <w:rPr>
          <w:rFonts w:eastAsia="Times New Roman" w:cs="Arial"/>
          <w:b/>
          <w:bCs/>
          <w:szCs w:val="24"/>
          <w:u w:val="single"/>
        </w:rPr>
        <w:t>RECIPIENT</w:t>
      </w:r>
      <w:r w:rsidRPr="00D37852">
        <w:rPr>
          <w:rFonts w:eastAsia="Times New Roman" w:cs="Arial"/>
          <w:szCs w:val="24"/>
        </w:rPr>
        <w:t xml:space="preserve"> </w:t>
      </w:r>
      <w:r>
        <w:rPr>
          <w:rFonts w:eastAsia="Times New Roman" w:cs="Arial"/>
          <w:szCs w:val="24"/>
        </w:rPr>
        <w:tab/>
      </w:r>
      <w:r w:rsidRPr="00D9056A">
        <w:rPr>
          <w:rFonts w:eastAsia="Times New Roman" w:cs="Arial"/>
          <w:szCs w:val="24"/>
          <w:u w:val="single"/>
        </w:rPr>
        <w:t>_________________________</w:t>
      </w:r>
    </w:p>
    <w:p w14:paraId="24670D20" w14:textId="77777777" w:rsidR="000F550A" w:rsidRDefault="000F550A" w:rsidP="000F550A">
      <w:pPr>
        <w:tabs>
          <w:tab w:val="left" w:pos="900"/>
          <w:tab w:val="left" w:pos="4320"/>
          <w:tab w:val="left" w:pos="5227"/>
        </w:tabs>
        <w:spacing w:after="240"/>
      </w:pPr>
      <w:bookmarkStart w:id="100" w:name="_Hlk33099114"/>
      <w:r>
        <w:t>By</w:t>
      </w:r>
      <w:bookmarkStart w:id="101" w:name="_Hlk33098792"/>
      <w:r>
        <w:t>:</w:t>
      </w:r>
      <w:bookmarkEnd w:id="100"/>
      <w:bookmarkEnd w:id="101"/>
      <w:r>
        <w:tab/>
        <w:t>________________________</w:t>
      </w:r>
      <w:r>
        <w:tab/>
        <w:t xml:space="preserve">By: </w:t>
      </w:r>
      <w:r>
        <w:tab/>
        <w:t>_____________________________</w:t>
      </w:r>
    </w:p>
    <w:p w14:paraId="206F3CAC" w14:textId="77777777" w:rsidR="000F550A" w:rsidRPr="005A21BD" w:rsidRDefault="000F550A" w:rsidP="000F550A">
      <w:pPr>
        <w:tabs>
          <w:tab w:val="left" w:pos="907"/>
          <w:tab w:val="left" w:pos="4320"/>
          <w:tab w:val="left" w:pos="5227"/>
        </w:tabs>
        <w:spacing w:after="240"/>
        <w:rPr>
          <w:kern w:val="24"/>
        </w:rPr>
      </w:pPr>
      <w:r>
        <w:t>Name:</w:t>
      </w:r>
      <w:r>
        <w:tab/>
        <w:t>________________________</w:t>
      </w:r>
      <w:r>
        <w:tab/>
        <w:t>Name:</w:t>
      </w:r>
      <w:r>
        <w:tab/>
        <w:t>_____________________________</w:t>
      </w:r>
    </w:p>
    <w:p w14:paraId="6677673A" w14:textId="77777777" w:rsidR="000F550A" w:rsidRDefault="000F550A" w:rsidP="000F550A">
      <w:pPr>
        <w:tabs>
          <w:tab w:val="left" w:pos="907"/>
          <w:tab w:val="left" w:pos="4320"/>
          <w:tab w:val="left" w:pos="5227"/>
        </w:tabs>
        <w:spacing w:after="240"/>
      </w:pPr>
      <w:r>
        <w:t>Title:</w:t>
      </w:r>
      <w:r>
        <w:tab/>
        <w:t>________________________</w:t>
      </w:r>
      <w:r>
        <w:tab/>
        <w:t>Title:</w:t>
      </w:r>
      <w:r>
        <w:tab/>
        <w:t>_____________________________</w:t>
      </w:r>
    </w:p>
    <w:p w14:paraId="65176CE0" w14:textId="77777777" w:rsidR="00F108B4" w:rsidRDefault="00F108B4" w:rsidP="00A01953">
      <w:pPr>
        <w:spacing w:after="240" w:line="269" w:lineRule="auto"/>
        <w:rPr>
          <w:highlight w:val="yellow"/>
        </w:rPr>
      </w:pPr>
    </w:p>
    <w:p w14:paraId="4EB8B1DA" w14:textId="77777777" w:rsidR="00F108B4" w:rsidRDefault="00F108B4" w:rsidP="00A01953">
      <w:pPr>
        <w:spacing w:after="240" w:line="269" w:lineRule="auto"/>
        <w:rPr>
          <w:highlight w:val="yellow"/>
        </w:rPr>
      </w:pPr>
    </w:p>
    <w:p w14:paraId="785B2E87" w14:textId="77777777" w:rsidR="00F108B4" w:rsidRDefault="00F108B4" w:rsidP="00A01953">
      <w:pPr>
        <w:spacing w:after="240" w:line="269" w:lineRule="auto"/>
      </w:pPr>
    </w:p>
    <w:p w14:paraId="490ADEDF" w14:textId="3EFF70E6" w:rsidR="00F108B4" w:rsidRDefault="00F108B4" w:rsidP="00A01953">
      <w:pPr>
        <w:spacing w:after="240" w:line="269" w:lineRule="auto"/>
        <w:jc w:val="both"/>
        <w:sectPr w:rsidR="00F108B4" w:rsidSect="00547E2E">
          <w:headerReference w:type="default" r:id="rId40"/>
          <w:pgSz w:w="12240" w:h="15840" w:code="1"/>
          <w:pgMar w:top="1484" w:right="1440" w:bottom="864" w:left="1440" w:header="720" w:footer="720" w:gutter="0"/>
          <w:cols w:space="720"/>
          <w:docGrid w:linePitch="360"/>
        </w:sectPr>
      </w:pPr>
    </w:p>
    <w:p w14:paraId="5132CA29" w14:textId="25BE2A3C" w:rsidR="006C51D4" w:rsidRPr="006C51D4" w:rsidRDefault="006C51D4" w:rsidP="006C51D4">
      <w:pPr>
        <w:spacing w:after="0" w:line="240" w:lineRule="auto"/>
        <w:jc w:val="center"/>
        <w:outlineLvl w:val="0"/>
        <w:rPr>
          <w:rFonts w:eastAsia="Times New Roman" w:cs="Arial"/>
          <w:b/>
          <w:bCs/>
          <w:kern w:val="24"/>
          <w:szCs w:val="24"/>
          <w:lang w:eastAsia="en-US"/>
        </w:rPr>
      </w:pPr>
      <w:bookmarkStart w:id="102" w:name="_Toc197077441"/>
      <w:bookmarkStart w:id="103" w:name="_Toc202951885"/>
      <w:r w:rsidRPr="006C51D4">
        <w:rPr>
          <w:rFonts w:eastAsia="Times New Roman" w:cs="Arial"/>
          <w:b/>
          <w:bCs/>
          <w:kern w:val="24"/>
          <w:szCs w:val="24"/>
          <w:lang w:eastAsia="en-US"/>
        </w:rPr>
        <w:lastRenderedPageBreak/>
        <w:t>ATTACHMENT 1</w:t>
      </w:r>
      <w:r w:rsidR="006B5A94">
        <w:rPr>
          <w:rFonts w:eastAsia="Times New Roman" w:cs="Arial"/>
          <w:b/>
          <w:bCs/>
          <w:kern w:val="24"/>
          <w:szCs w:val="24"/>
          <w:lang w:eastAsia="en-US"/>
        </w:rPr>
        <w:t>1</w:t>
      </w:r>
      <w:r w:rsidRPr="006C51D4">
        <w:rPr>
          <w:rFonts w:eastAsia="Times New Roman" w:cs="Arial"/>
          <w:b/>
          <w:bCs/>
          <w:kern w:val="24"/>
          <w:szCs w:val="24"/>
          <w:lang w:eastAsia="en-US"/>
        </w:rPr>
        <w:t xml:space="preserve"> – LIQUID FILES INSTRUCTIONS</w:t>
      </w:r>
      <w:bookmarkEnd w:id="102"/>
      <w:bookmarkEnd w:id="103"/>
    </w:p>
    <w:p w14:paraId="24826621" w14:textId="77777777" w:rsidR="006C51D4" w:rsidRPr="006C51D4" w:rsidRDefault="006C51D4" w:rsidP="006C51D4">
      <w:pPr>
        <w:spacing w:after="240"/>
        <w:jc w:val="both"/>
        <w:rPr>
          <w:rFonts w:eastAsia="Times New Roman" w:cs="Arial"/>
          <w:kern w:val="24"/>
          <w:szCs w:val="24"/>
          <w:lang w:eastAsia="en-US"/>
        </w:rPr>
      </w:pPr>
    </w:p>
    <w:p w14:paraId="3994D4A8" w14:textId="0DD37823" w:rsidR="006C51D4" w:rsidRPr="006C51D4" w:rsidRDefault="006C51D4" w:rsidP="006C51D4">
      <w:pPr>
        <w:spacing w:after="240"/>
        <w:jc w:val="both"/>
        <w:rPr>
          <w:rFonts w:eastAsia="Times New Roman" w:cs="Arial"/>
          <w:kern w:val="24"/>
          <w:szCs w:val="24"/>
          <w:lang w:eastAsia="en-US"/>
        </w:rPr>
      </w:pPr>
      <w:r w:rsidRPr="006C51D4">
        <w:rPr>
          <w:rFonts w:eastAsia="Times New Roman" w:cs="Arial"/>
          <w:kern w:val="24"/>
          <w:szCs w:val="24"/>
          <w:lang w:eastAsia="en-US"/>
        </w:rPr>
        <w:t>A copy of Attachment 1</w:t>
      </w:r>
      <w:r w:rsidR="006B5A94">
        <w:rPr>
          <w:rFonts w:eastAsia="Times New Roman" w:cs="Arial"/>
          <w:kern w:val="24"/>
          <w:szCs w:val="24"/>
          <w:lang w:eastAsia="en-US"/>
        </w:rPr>
        <w:t>1</w:t>
      </w:r>
      <w:r w:rsidRPr="006C51D4">
        <w:rPr>
          <w:rFonts w:eastAsia="Times New Roman" w:cs="Arial"/>
          <w:kern w:val="24"/>
          <w:szCs w:val="24"/>
          <w:lang w:eastAsia="en-US"/>
        </w:rPr>
        <w:t xml:space="preserve"> – Liquid Files Instructions is available on </w:t>
      </w:r>
      <w:r w:rsidR="006B5A94">
        <w:rPr>
          <w:rFonts w:eastAsia="Times New Roman" w:cs="Arial"/>
          <w:kern w:val="24"/>
          <w:szCs w:val="24"/>
          <w:lang w:eastAsia="en-US"/>
        </w:rPr>
        <w:t>C</w:t>
      </w:r>
      <w:r w:rsidRPr="006C51D4">
        <w:rPr>
          <w:rFonts w:eastAsia="Times New Roman" w:cs="Arial"/>
          <w:kern w:val="24"/>
          <w:szCs w:val="24"/>
          <w:lang w:eastAsia="en-US"/>
        </w:rPr>
        <w:t>aleprocure as a separate attachment.</w:t>
      </w:r>
    </w:p>
    <w:p w14:paraId="1DAF149D" w14:textId="3F3668C9" w:rsidR="006C51D4" w:rsidRPr="006C51D4" w:rsidRDefault="006C51D4" w:rsidP="006C51D4">
      <w:pPr>
        <w:spacing w:after="240"/>
        <w:jc w:val="both"/>
        <w:rPr>
          <w:rFonts w:eastAsia="Times New Roman" w:cs="Arial"/>
          <w:kern w:val="24"/>
          <w:szCs w:val="24"/>
          <w:lang w:eastAsia="en-US"/>
        </w:rPr>
      </w:pPr>
      <w:r w:rsidRPr="006C51D4">
        <w:rPr>
          <w:rFonts w:eastAsia="Times New Roman" w:cs="Arial"/>
          <w:kern w:val="24"/>
          <w:szCs w:val="24"/>
          <w:lang w:eastAsia="en-US"/>
        </w:rPr>
        <w:t>All proposals must be submitted to a Lottery Secure File Share site (Liquid Files) with required attachments, except for Attachment 1</w:t>
      </w:r>
      <w:r w:rsidR="001F0A87">
        <w:rPr>
          <w:rFonts w:eastAsia="Times New Roman" w:cs="Arial"/>
          <w:kern w:val="24"/>
          <w:szCs w:val="24"/>
          <w:lang w:eastAsia="en-US"/>
        </w:rPr>
        <w:t>1, Procedural Non-Compliance Waiver</w:t>
      </w:r>
      <w:r w:rsidRPr="006C51D4">
        <w:rPr>
          <w:rFonts w:eastAsia="Times New Roman" w:cs="Arial"/>
          <w:kern w:val="24"/>
          <w:szCs w:val="24"/>
          <w:lang w:eastAsia="en-US"/>
        </w:rPr>
        <w:t>.  The Liquid Files Instruction Guide is available on the California State Contracts Register.</w:t>
      </w:r>
    </w:p>
    <w:p w14:paraId="60B68DDF" w14:textId="4D519B2F" w:rsidR="006C51D4" w:rsidRPr="006C51D4" w:rsidRDefault="006C51D4" w:rsidP="006C51D4">
      <w:pPr>
        <w:spacing w:after="240"/>
        <w:jc w:val="both"/>
        <w:rPr>
          <w:rFonts w:eastAsia="Times New Roman" w:cs="Arial"/>
          <w:kern w:val="24"/>
          <w:szCs w:val="24"/>
          <w:lang w:eastAsia="en-US"/>
        </w:rPr>
      </w:pPr>
      <w:r w:rsidRPr="006C51D4">
        <w:rPr>
          <w:rFonts w:eastAsia="Times New Roman" w:cs="Arial"/>
          <w:kern w:val="24"/>
          <w:szCs w:val="24"/>
          <w:lang w:eastAsia="en-US"/>
        </w:rPr>
        <w:t xml:space="preserve">Liquid Files transfers are to be addressed to </w:t>
      </w:r>
      <w:hyperlink r:id="rId41" w:history="1">
        <w:r w:rsidR="00D72955" w:rsidRPr="000D5B05">
          <w:rPr>
            <w:rStyle w:val="Hyperlink"/>
            <w:rFonts w:eastAsia="Times New Roman" w:cs="Arial"/>
            <w:kern w:val="24"/>
            <w:szCs w:val="24"/>
            <w:lang w:eastAsia="en-US"/>
          </w:rPr>
          <w:t>tkopbayev@calottery.com</w:t>
        </w:r>
      </w:hyperlink>
      <w:r w:rsidRPr="006C51D4">
        <w:rPr>
          <w:rFonts w:eastAsia="Times New Roman" w:cs="Arial"/>
          <w:kern w:val="24"/>
          <w:szCs w:val="24"/>
          <w:lang w:eastAsia="en-US"/>
        </w:rPr>
        <w:t xml:space="preserve"> and </w:t>
      </w:r>
      <w:hyperlink r:id="rId42" w:history="1">
        <w:r w:rsidRPr="006C51D4">
          <w:rPr>
            <w:rFonts w:eastAsia="Times New Roman" w:cs="Arial"/>
            <w:color w:val="0000FF"/>
            <w:kern w:val="24"/>
            <w:szCs w:val="24"/>
            <w:u w:val="single"/>
            <w:lang w:eastAsia="en-US"/>
          </w:rPr>
          <w:t>ijen@calottery.com</w:t>
        </w:r>
      </w:hyperlink>
      <w:r w:rsidRPr="006C51D4">
        <w:rPr>
          <w:rFonts w:eastAsia="Times New Roman" w:cs="Arial"/>
          <w:kern w:val="24"/>
          <w:szCs w:val="24"/>
          <w:lang w:eastAsia="en-US"/>
        </w:rPr>
        <w:t xml:space="preserve">.  </w:t>
      </w:r>
      <w:r w:rsidRPr="006C51D4">
        <w:rPr>
          <w:rFonts w:eastAsia="Times New Roman" w:cs="Arial"/>
          <w:b/>
          <w:bCs/>
          <w:kern w:val="24"/>
          <w:szCs w:val="24"/>
          <w:lang w:eastAsia="en-US"/>
        </w:rPr>
        <w:t xml:space="preserve">Do not send to </w:t>
      </w:r>
      <w:hyperlink r:id="rId43" w:history="1">
        <w:r w:rsidRPr="006C51D4">
          <w:rPr>
            <w:rFonts w:eastAsia="Times New Roman" w:cs="Arial"/>
            <w:b/>
            <w:bCs/>
            <w:color w:val="0000FF"/>
            <w:kern w:val="24"/>
            <w:szCs w:val="24"/>
            <w:u w:val="single"/>
            <w:lang w:eastAsia="en-US"/>
          </w:rPr>
          <w:t>solicitations@calottery.com</w:t>
        </w:r>
      </w:hyperlink>
      <w:r w:rsidRPr="006C51D4">
        <w:rPr>
          <w:rFonts w:eastAsia="Times New Roman" w:cs="Arial"/>
          <w:b/>
          <w:bCs/>
          <w:kern w:val="24"/>
          <w:szCs w:val="24"/>
          <w:lang w:eastAsia="en-US"/>
        </w:rPr>
        <w:t xml:space="preserve"> as it will not be received.  </w:t>
      </w:r>
      <w:r w:rsidRPr="006C51D4">
        <w:rPr>
          <w:rFonts w:eastAsia="Times New Roman" w:cs="Arial"/>
          <w:kern w:val="24"/>
          <w:szCs w:val="24"/>
          <w:lang w:eastAsia="en-US"/>
        </w:rPr>
        <w:t xml:space="preserve">Hard copies of proposals are </w:t>
      </w:r>
      <w:r w:rsidR="008B70DC">
        <w:rPr>
          <w:rFonts w:eastAsia="Times New Roman" w:cs="Arial"/>
          <w:kern w:val="24"/>
          <w:szCs w:val="24"/>
          <w:lang w:eastAsia="en-US"/>
        </w:rPr>
        <w:t>still required to be delivered per Section IV.A.1.</w:t>
      </w:r>
    </w:p>
    <w:p w14:paraId="566D7EC0" w14:textId="77777777" w:rsidR="006C51D4" w:rsidRPr="006C51D4" w:rsidRDefault="006C51D4" w:rsidP="006C51D4">
      <w:pPr>
        <w:spacing w:after="240"/>
        <w:jc w:val="both"/>
        <w:rPr>
          <w:rFonts w:eastAsia="Times New Roman" w:cs="Arial"/>
          <w:kern w:val="24"/>
          <w:szCs w:val="24"/>
          <w:lang w:eastAsia="en-US"/>
        </w:rPr>
      </w:pPr>
      <w:r w:rsidRPr="006C51D4">
        <w:rPr>
          <w:rFonts w:eastAsia="Times New Roman" w:cs="Arial"/>
          <w:kern w:val="24"/>
          <w:szCs w:val="24"/>
          <w:lang w:eastAsia="en-US"/>
        </w:rPr>
        <w:t>If you are unable to download the instructions, please contact the Procurement Specialist.</w:t>
      </w:r>
    </w:p>
    <w:p w14:paraId="117BA045" w14:textId="77777777" w:rsidR="00F108B4" w:rsidRDefault="00F108B4" w:rsidP="00A01953">
      <w:pPr>
        <w:spacing w:after="240" w:line="269" w:lineRule="auto"/>
      </w:pPr>
    </w:p>
    <w:p w14:paraId="033295B1" w14:textId="77777777" w:rsidR="005B55EC" w:rsidRDefault="009A5C19">
      <w:pPr>
        <w:sectPr w:rsidR="005B55EC" w:rsidSect="003243C9">
          <w:headerReference w:type="default" r:id="rId44"/>
          <w:pgSz w:w="12240" w:h="15840" w:code="1"/>
          <w:pgMar w:top="1440" w:right="1440" w:bottom="1440" w:left="1440" w:header="450" w:footer="288" w:gutter="0"/>
          <w:cols w:space="720"/>
          <w:docGrid w:linePitch="326"/>
        </w:sectPr>
      </w:pPr>
      <w:r>
        <w:br w:type="page"/>
      </w:r>
    </w:p>
    <w:p w14:paraId="3B96A9DA" w14:textId="1DDE5A33" w:rsidR="005B55EC" w:rsidRPr="005B55EC" w:rsidRDefault="005B55EC" w:rsidP="005B55EC">
      <w:pPr>
        <w:spacing w:after="0"/>
        <w:jc w:val="center"/>
        <w:outlineLvl w:val="0"/>
        <w:rPr>
          <w:rFonts w:eastAsia="Times New Roman" w:cs="Arial"/>
          <w:b/>
          <w:bCs/>
          <w:kern w:val="24"/>
          <w:szCs w:val="24"/>
          <w:lang w:eastAsia="en-US"/>
        </w:rPr>
      </w:pPr>
      <w:bookmarkStart w:id="104" w:name="_Toc197077443"/>
      <w:bookmarkStart w:id="105" w:name="_Toc202951886"/>
      <w:r w:rsidRPr="005B55EC">
        <w:rPr>
          <w:rFonts w:eastAsia="Times New Roman" w:cs="Arial"/>
          <w:b/>
          <w:bCs/>
          <w:kern w:val="24"/>
          <w:szCs w:val="24"/>
          <w:lang w:eastAsia="en-US"/>
        </w:rPr>
        <w:lastRenderedPageBreak/>
        <w:t>ATTACHMENT 1</w:t>
      </w:r>
      <w:r w:rsidR="006B5A94">
        <w:rPr>
          <w:rFonts w:eastAsia="Times New Roman" w:cs="Arial"/>
          <w:b/>
          <w:bCs/>
          <w:kern w:val="24"/>
          <w:szCs w:val="24"/>
          <w:lang w:eastAsia="en-US"/>
        </w:rPr>
        <w:t>2</w:t>
      </w:r>
      <w:r w:rsidRPr="005B55EC">
        <w:rPr>
          <w:rFonts w:eastAsia="Times New Roman" w:cs="Arial"/>
          <w:b/>
          <w:bCs/>
          <w:kern w:val="24"/>
          <w:szCs w:val="24"/>
          <w:lang w:eastAsia="en-US"/>
        </w:rPr>
        <w:t xml:space="preserve"> – GenAI Impact Assessment Form</w:t>
      </w:r>
      <w:bookmarkEnd w:id="104"/>
      <w:bookmarkEnd w:id="105"/>
    </w:p>
    <w:p w14:paraId="1DFEE444" w14:textId="77777777" w:rsidR="005B55EC" w:rsidRPr="005B55EC" w:rsidRDefault="005B55EC" w:rsidP="005B55EC">
      <w:pPr>
        <w:spacing w:after="0"/>
        <w:jc w:val="both"/>
        <w:rPr>
          <w:rFonts w:eastAsia="Times New Roman" w:cs="Arial"/>
          <w:kern w:val="24"/>
          <w:szCs w:val="24"/>
          <w:lang w:eastAsia="en-US"/>
        </w:rPr>
      </w:pPr>
    </w:p>
    <w:p w14:paraId="5687D6E6" w14:textId="3D923FF8" w:rsidR="005B55EC" w:rsidRPr="005B55EC" w:rsidRDefault="005B55EC" w:rsidP="005B55EC">
      <w:pPr>
        <w:spacing w:after="240"/>
        <w:jc w:val="both"/>
        <w:rPr>
          <w:rFonts w:eastAsia="Times New Roman" w:cs="Arial"/>
          <w:kern w:val="24"/>
          <w:szCs w:val="24"/>
          <w:lang w:eastAsia="en-US"/>
        </w:rPr>
      </w:pPr>
      <w:r w:rsidRPr="005B55EC">
        <w:rPr>
          <w:rFonts w:eastAsia="Times New Roman" w:cs="Arial"/>
          <w:kern w:val="24"/>
          <w:szCs w:val="24"/>
          <w:lang w:eastAsia="en-US"/>
        </w:rPr>
        <w:t>A copy of Attachment 1</w:t>
      </w:r>
      <w:r w:rsidR="006B5A94">
        <w:rPr>
          <w:rFonts w:eastAsia="Times New Roman" w:cs="Arial"/>
          <w:kern w:val="24"/>
          <w:szCs w:val="24"/>
          <w:lang w:eastAsia="en-US"/>
        </w:rPr>
        <w:t>2</w:t>
      </w:r>
      <w:r w:rsidRPr="005B55EC">
        <w:rPr>
          <w:rFonts w:eastAsia="Times New Roman" w:cs="Arial"/>
          <w:kern w:val="24"/>
          <w:szCs w:val="24"/>
          <w:lang w:eastAsia="en-US"/>
        </w:rPr>
        <w:t xml:space="preserve"> – GenAI Impact Assessment Form (CSL1499) is available on caleprocure as a separate attachment.</w:t>
      </w:r>
    </w:p>
    <w:p w14:paraId="344C195C" w14:textId="77777777" w:rsidR="005B55EC" w:rsidRPr="005B55EC" w:rsidRDefault="005B55EC" w:rsidP="005B55EC">
      <w:pPr>
        <w:spacing w:after="0"/>
        <w:jc w:val="both"/>
        <w:rPr>
          <w:rFonts w:eastAsia="Times New Roman" w:cs="Arial"/>
          <w:kern w:val="24"/>
          <w:szCs w:val="24"/>
          <w:lang w:eastAsia="en-US"/>
        </w:rPr>
      </w:pPr>
      <w:r w:rsidRPr="005B55EC">
        <w:rPr>
          <w:rFonts w:eastAsia="Times New Roman" w:cs="Arial"/>
          <w:kern w:val="24"/>
          <w:szCs w:val="24"/>
          <w:lang w:eastAsia="en-US"/>
        </w:rPr>
        <w:t>Instructions: Proposers must complete and sign the GenAI Impact Assessment Form if: 1) the Proposer intends to provide Generative Artificial Intelligence (GenAI) as a Contract deliverable; or (2) the Proposer intends to utilize GenAI, including GenAI from third parties, to complete any portion of the Contract deliverables or services.</w:t>
      </w:r>
    </w:p>
    <w:p w14:paraId="6675B629" w14:textId="77777777" w:rsidR="005B55EC" w:rsidRPr="005B55EC" w:rsidRDefault="005B55EC" w:rsidP="005B55EC">
      <w:pPr>
        <w:spacing w:after="0"/>
        <w:jc w:val="both"/>
        <w:rPr>
          <w:rFonts w:eastAsia="Times New Roman" w:cs="Arial"/>
          <w:kern w:val="24"/>
          <w:szCs w:val="24"/>
          <w:lang w:eastAsia="en-US"/>
        </w:rPr>
      </w:pPr>
    </w:p>
    <w:p w14:paraId="4CDA37A2" w14:textId="77777777" w:rsidR="005B55EC" w:rsidRPr="005B55EC" w:rsidRDefault="005B55EC" w:rsidP="005B55EC">
      <w:pPr>
        <w:spacing w:after="0"/>
        <w:jc w:val="both"/>
        <w:rPr>
          <w:rFonts w:eastAsia="Times New Roman" w:cs="Arial"/>
          <w:kern w:val="24"/>
          <w:szCs w:val="24"/>
          <w:lang w:eastAsia="en-US"/>
        </w:rPr>
      </w:pPr>
      <w:r w:rsidRPr="005B55EC">
        <w:rPr>
          <w:rFonts w:eastAsia="Times New Roman" w:cs="Arial"/>
          <w:kern w:val="24"/>
          <w:szCs w:val="24"/>
          <w:lang w:eastAsia="en-US"/>
        </w:rPr>
        <w:t>“Generative Artificial Intelligence” or “GenAI” means an artificial intelligence system that can generate derived synthetic content, including text, images, video, and audio that emulates the structure and characteristics of the system’s training data.</w:t>
      </w:r>
    </w:p>
    <w:p w14:paraId="6A951B8A" w14:textId="77777777" w:rsidR="005B55EC" w:rsidRPr="005B55EC" w:rsidRDefault="005B55EC" w:rsidP="005B55EC">
      <w:pPr>
        <w:spacing w:after="0"/>
        <w:jc w:val="both"/>
        <w:rPr>
          <w:rFonts w:eastAsia="Times New Roman" w:cs="Arial"/>
          <w:kern w:val="24"/>
          <w:szCs w:val="24"/>
          <w:lang w:eastAsia="en-US"/>
        </w:rPr>
      </w:pPr>
    </w:p>
    <w:p w14:paraId="754E673A" w14:textId="77777777" w:rsidR="005B55EC" w:rsidRPr="005B55EC" w:rsidRDefault="005B55EC" w:rsidP="005B55EC">
      <w:pPr>
        <w:spacing w:after="0"/>
        <w:jc w:val="both"/>
        <w:rPr>
          <w:rFonts w:eastAsia="Times New Roman" w:cs="Arial"/>
          <w:kern w:val="24"/>
          <w:szCs w:val="24"/>
          <w:lang w:eastAsia="en-US"/>
        </w:rPr>
      </w:pPr>
      <w:r w:rsidRPr="005B55EC">
        <w:rPr>
          <w:rFonts w:eastAsia="Times New Roman" w:cs="Arial"/>
          <w:kern w:val="24"/>
          <w:szCs w:val="24"/>
          <w:lang w:eastAsia="en-US"/>
        </w:rPr>
        <w:t>While the Lottery is interested in realizing the potential benefits of GenAI, assessment of these technologies is necessary to balance out the potential risks and ensure that the Lottery is contractually protected.</w:t>
      </w:r>
    </w:p>
    <w:p w14:paraId="5BDB2410" w14:textId="77777777" w:rsidR="005B55EC" w:rsidRPr="005B55EC" w:rsidRDefault="005B55EC" w:rsidP="005B55EC">
      <w:pPr>
        <w:spacing w:after="0"/>
        <w:jc w:val="both"/>
        <w:rPr>
          <w:rFonts w:eastAsia="Times New Roman" w:cs="Arial"/>
          <w:kern w:val="24"/>
          <w:szCs w:val="24"/>
          <w:lang w:eastAsia="en-US"/>
        </w:rPr>
      </w:pPr>
    </w:p>
    <w:p w14:paraId="01036DBB" w14:textId="77777777" w:rsidR="005B55EC" w:rsidRPr="005B55EC" w:rsidRDefault="005B55EC" w:rsidP="005B55EC">
      <w:pPr>
        <w:spacing w:after="0"/>
        <w:jc w:val="both"/>
        <w:rPr>
          <w:rFonts w:eastAsia="Times New Roman" w:cs="Arial"/>
          <w:kern w:val="24"/>
          <w:szCs w:val="24"/>
          <w:lang w:eastAsia="en-US"/>
        </w:rPr>
      </w:pPr>
      <w:r w:rsidRPr="005B55EC">
        <w:rPr>
          <w:rFonts w:eastAsia="Times New Roman" w:cs="Arial"/>
          <w:kern w:val="24"/>
          <w:szCs w:val="24"/>
          <w:lang w:eastAsia="en-US"/>
        </w:rPr>
        <w:t>Failure to report GenAI use in connection with this RFP may result in disqualification. The Lottery reserves its right to seek any and all relief it may be entitled to as a result of such non-disclosure.</w:t>
      </w:r>
    </w:p>
    <w:p w14:paraId="7B955255" w14:textId="77777777" w:rsidR="005B55EC" w:rsidRPr="005B55EC" w:rsidRDefault="005B55EC" w:rsidP="005B55EC">
      <w:pPr>
        <w:spacing w:after="0"/>
        <w:jc w:val="both"/>
        <w:rPr>
          <w:rFonts w:eastAsia="Times New Roman" w:cs="Arial"/>
          <w:kern w:val="24"/>
          <w:szCs w:val="24"/>
          <w:lang w:eastAsia="en-US"/>
        </w:rPr>
      </w:pPr>
    </w:p>
    <w:p w14:paraId="2A8477F3" w14:textId="6B26B06D" w:rsidR="005B55EC" w:rsidRPr="005B55EC" w:rsidRDefault="005B55EC" w:rsidP="005B55EC">
      <w:pPr>
        <w:spacing w:after="0"/>
        <w:jc w:val="both"/>
        <w:rPr>
          <w:rFonts w:eastAsia="Times New Roman" w:cs="Arial"/>
          <w:kern w:val="24"/>
          <w:szCs w:val="24"/>
          <w:lang w:eastAsia="en-US"/>
        </w:rPr>
      </w:pPr>
      <w:r w:rsidRPr="00020569">
        <w:rPr>
          <w:rFonts w:eastAsia="Times New Roman" w:cs="Arial"/>
          <w:kern w:val="24"/>
          <w:szCs w:val="24"/>
          <w:lang w:eastAsia="en-US"/>
        </w:rPr>
        <w:t>If notified by a Proposer that GenAI will be provided or utilized in connection with the Contract, the Lottery may require, at its sole discretion, that the Lottery’s Level 2 or Level 3 Generative Artificial Intelligence provisions be incorporated into the final Contract, at no additional cost to the Lottery. (Copies of those terms will be provided to Proposers upon request.) The Lottery also reserves the right to reject any Proposals that present an unacceptable level of risk to the Lottery.</w:t>
      </w:r>
    </w:p>
    <w:p w14:paraId="4CB1496B" w14:textId="77777777" w:rsidR="005B55EC" w:rsidRDefault="005B55EC">
      <w:pPr>
        <w:sectPr w:rsidR="005B55EC" w:rsidSect="003243C9">
          <w:pgSz w:w="12240" w:h="15840" w:code="1"/>
          <w:pgMar w:top="1440" w:right="1440" w:bottom="1440" w:left="1440" w:header="450" w:footer="288" w:gutter="0"/>
          <w:cols w:space="720"/>
          <w:docGrid w:linePitch="326"/>
        </w:sectPr>
      </w:pPr>
    </w:p>
    <w:p w14:paraId="0FB04494" w14:textId="5980E86B" w:rsidR="009A5C19" w:rsidRDefault="009A5C19"/>
    <w:p w14:paraId="6D588AE7" w14:textId="38BFC089" w:rsidR="004E4C4E" w:rsidRPr="003F0CD6" w:rsidRDefault="00730A04" w:rsidP="004A5681">
      <w:pPr>
        <w:pStyle w:val="Heading1"/>
        <w:spacing w:before="0" w:after="0"/>
        <w:jc w:val="center"/>
      </w:pPr>
      <w:bookmarkStart w:id="106" w:name="_Toc202951887"/>
      <w:r>
        <w:rPr>
          <w:rFonts w:cs="Arial"/>
          <w:caps w:val="0"/>
          <w:szCs w:val="24"/>
        </w:rPr>
        <w:t xml:space="preserve">ATTACHMENT </w:t>
      </w:r>
      <w:r w:rsidR="005B55EC">
        <w:rPr>
          <w:rFonts w:cs="Arial"/>
          <w:caps w:val="0"/>
          <w:szCs w:val="24"/>
        </w:rPr>
        <w:t>1</w:t>
      </w:r>
      <w:r w:rsidR="006B5A94">
        <w:rPr>
          <w:rFonts w:cs="Arial"/>
          <w:caps w:val="0"/>
          <w:szCs w:val="24"/>
        </w:rPr>
        <w:t>3</w:t>
      </w:r>
      <w:r w:rsidR="004A5681">
        <w:rPr>
          <w:rFonts w:cs="Arial"/>
          <w:caps w:val="0"/>
          <w:szCs w:val="24"/>
        </w:rPr>
        <w:br/>
      </w:r>
      <w:r w:rsidR="004E4C4E" w:rsidRPr="000C0567">
        <w:t>PROPOSED CONT</w:t>
      </w:r>
      <w:r w:rsidR="004E4C4E" w:rsidRPr="003F0CD6">
        <w:t>RACT TERMS AND CONDITIONS</w:t>
      </w:r>
      <w:bookmarkEnd w:id="106"/>
    </w:p>
    <w:p w14:paraId="1D09C4A3" w14:textId="77777777" w:rsidR="007643FB" w:rsidRPr="003F0CD6" w:rsidRDefault="007643FB" w:rsidP="006E3872">
      <w:pPr>
        <w:spacing w:after="0"/>
      </w:pPr>
    </w:p>
    <w:p w14:paraId="1C5B644D" w14:textId="77777777" w:rsidR="007643FB" w:rsidRPr="003F0CD6" w:rsidRDefault="007643FB" w:rsidP="006E3872">
      <w:pPr>
        <w:spacing w:after="0"/>
        <w:jc w:val="center"/>
        <w:rPr>
          <w:rFonts w:cs="Arial"/>
          <w:b/>
          <w:bCs/>
        </w:rPr>
      </w:pPr>
      <w:r w:rsidRPr="003F0CD6">
        <w:rPr>
          <w:rFonts w:cs="Arial"/>
          <w:b/>
          <w:bCs/>
          <w:szCs w:val="24"/>
        </w:rPr>
        <w:t>EXHIBIT A</w:t>
      </w:r>
      <w:r w:rsidRPr="003F0CD6">
        <w:rPr>
          <w:rFonts w:cs="Arial"/>
          <w:szCs w:val="24"/>
        </w:rPr>
        <w:br/>
      </w:r>
      <w:r w:rsidRPr="003F0CD6">
        <w:rPr>
          <w:rFonts w:cs="Arial" w:hint="eastAsia"/>
          <w:b/>
          <w:bCs/>
          <w:u w:val="single"/>
        </w:rPr>
        <w:t>SCOPE OF WORK</w:t>
      </w:r>
    </w:p>
    <w:p w14:paraId="3B7BE10D" w14:textId="77777777" w:rsidR="00730A04" w:rsidRPr="003F0CD6" w:rsidRDefault="00730A04" w:rsidP="006E3872">
      <w:pPr>
        <w:spacing w:after="0"/>
        <w:jc w:val="center"/>
        <w:rPr>
          <w:rFonts w:cs="Arial"/>
          <w:b/>
          <w:bCs/>
          <w:szCs w:val="24"/>
        </w:rPr>
      </w:pPr>
    </w:p>
    <w:p w14:paraId="16796875" w14:textId="77777777" w:rsidR="007643FB" w:rsidRPr="003F0CD6" w:rsidRDefault="007643FB" w:rsidP="006E3872">
      <w:pPr>
        <w:pStyle w:val="paragraph"/>
        <w:numPr>
          <w:ilvl w:val="0"/>
          <w:numId w:val="128"/>
        </w:numPr>
        <w:spacing w:before="0" w:beforeAutospacing="0" w:after="0" w:afterAutospacing="0" w:line="259" w:lineRule="auto"/>
        <w:ind w:left="540" w:hanging="540"/>
        <w:jc w:val="both"/>
        <w:textAlignment w:val="baseline"/>
        <w:rPr>
          <w:rStyle w:val="normaltextrun"/>
          <w:rFonts w:ascii="Arial" w:hAnsi="Arial" w:cs="Arial"/>
          <w:b/>
          <w:bCs/>
        </w:rPr>
      </w:pPr>
      <w:r w:rsidRPr="003F0CD6">
        <w:rPr>
          <w:rStyle w:val="normaltextrun"/>
          <w:rFonts w:ascii="Arial" w:hAnsi="Arial" w:cs="Arial"/>
          <w:b/>
          <w:bCs/>
        </w:rPr>
        <w:t>INTRODUCTION</w:t>
      </w:r>
    </w:p>
    <w:p w14:paraId="4AA90EB2" w14:textId="77777777" w:rsidR="007643FB" w:rsidRPr="003F0CD6" w:rsidRDefault="007643FB" w:rsidP="006E3872">
      <w:pPr>
        <w:pStyle w:val="paragraph"/>
        <w:spacing w:before="0" w:beforeAutospacing="0" w:after="0" w:afterAutospacing="0" w:line="259" w:lineRule="auto"/>
        <w:ind w:left="1080"/>
        <w:jc w:val="both"/>
        <w:textAlignment w:val="baseline"/>
        <w:rPr>
          <w:rStyle w:val="normaltextrun"/>
          <w:rFonts w:ascii="Arial" w:hAnsi="Arial" w:cs="Arial"/>
        </w:rPr>
      </w:pPr>
    </w:p>
    <w:p w14:paraId="52A5935C" w14:textId="3740A021" w:rsidR="007643FB" w:rsidRPr="003F0CD6" w:rsidRDefault="007643FB" w:rsidP="40E7D4D3">
      <w:pPr>
        <w:pStyle w:val="paragraph"/>
        <w:spacing w:before="0" w:beforeAutospacing="0" w:after="0" w:afterAutospacing="0" w:line="259" w:lineRule="auto"/>
        <w:ind w:left="540"/>
        <w:jc w:val="both"/>
        <w:textAlignment w:val="baseline"/>
        <w:rPr>
          <w:rStyle w:val="normaltextrun"/>
          <w:rFonts w:ascii="Arial" w:hAnsi="Arial" w:cs="Arial"/>
        </w:rPr>
      </w:pPr>
      <w:r w:rsidRPr="40E7D4D3">
        <w:rPr>
          <w:rStyle w:val="normaltextrun"/>
          <w:rFonts w:ascii="Arial" w:hAnsi="Arial" w:cs="Arial"/>
        </w:rPr>
        <w:t xml:space="preserve">[Name of Agency] (Agency) </w:t>
      </w:r>
      <w:r w:rsidR="4147176E" w:rsidRPr="40E7D4D3">
        <w:rPr>
          <w:rStyle w:val="normaltextrun"/>
          <w:rFonts w:ascii="Arial" w:hAnsi="Arial" w:cs="Arial"/>
        </w:rPr>
        <w:t>will</w:t>
      </w:r>
      <w:r w:rsidRPr="40E7D4D3">
        <w:rPr>
          <w:rStyle w:val="normaltextrun"/>
          <w:rFonts w:ascii="Arial" w:hAnsi="Arial" w:cs="Arial"/>
        </w:rPr>
        <w:t xml:space="preserve"> provide the California State Lottery (Lottery) lead agency advertising services.</w:t>
      </w:r>
    </w:p>
    <w:p w14:paraId="35132250" w14:textId="77777777" w:rsidR="007643FB" w:rsidRPr="003F0CD6" w:rsidRDefault="007643FB" w:rsidP="006E3872">
      <w:pPr>
        <w:pStyle w:val="paragraph"/>
        <w:spacing w:before="0" w:beforeAutospacing="0" w:after="0" w:afterAutospacing="0" w:line="259" w:lineRule="auto"/>
        <w:jc w:val="both"/>
        <w:textAlignment w:val="baseline"/>
        <w:rPr>
          <w:rStyle w:val="normaltextrun"/>
          <w:rFonts w:ascii="Arial" w:hAnsi="Arial" w:cs="Arial"/>
        </w:rPr>
      </w:pPr>
    </w:p>
    <w:p w14:paraId="3A183480" w14:textId="77777777" w:rsidR="007643FB" w:rsidRPr="003F0CD6" w:rsidRDefault="007643FB" w:rsidP="006E3872">
      <w:pPr>
        <w:pStyle w:val="paragraph"/>
        <w:numPr>
          <w:ilvl w:val="0"/>
          <w:numId w:val="128"/>
        </w:numPr>
        <w:spacing w:before="0" w:beforeAutospacing="0" w:after="0" w:afterAutospacing="0" w:line="259" w:lineRule="auto"/>
        <w:ind w:left="540" w:hanging="540"/>
        <w:jc w:val="both"/>
        <w:textAlignment w:val="baseline"/>
        <w:rPr>
          <w:rStyle w:val="normaltextrun"/>
          <w:rFonts w:ascii="Arial" w:hAnsi="Arial" w:cs="Arial"/>
          <w:b/>
          <w:bCs/>
        </w:rPr>
      </w:pPr>
      <w:r w:rsidRPr="003F0CD6">
        <w:rPr>
          <w:rStyle w:val="normaltextrun"/>
          <w:rFonts w:ascii="Arial" w:hAnsi="Arial" w:cs="Arial"/>
          <w:b/>
          <w:bCs/>
        </w:rPr>
        <w:t>SUMMARY</w:t>
      </w:r>
    </w:p>
    <w:p w14:paraId="4DA2D962" w14:textId="77777777" w:rsidR="007643FB" w:rsidRPr="003F0CD6" w:rsidRDefault="007643FB" w:rsidP="006E3872">
      <w:pPr>
        <w:pStyle w:val="paragraph"/>
        <w:spacing w:before="0" w:beforeAutospacing="0" w:after="0" w:afterAutospacing="0" w:line="259" w:lineRule="auto"/>
        <w:ind w:left="540"/>
        <w:jc w:val="both"/>
        <w:textAlignment w:val="baseline"/>
        <w:rPr>
          <w:rStyle w:val="normaltextrun"/>
          <w:rFonts w:ascii="Arial" w:hAnsi="Arial" w:cs="Arial"/>
        </w:rPr>
      </w:pPr>
    </w:p>
    <w:p w14:paraId="7B7A57FE" w14:textId="0DBA923F" w:rsidR="007643FB" w:rsidRPr="003F0CD6" w:rsidRDefault="72545CCB" w:rsidP="2A1F75E8">
      <w:pPr>
        <w:pStyle w:val="paragraph"/>
        <w:spacing w:before="0" w:beforeAutospacing="0" w:after="0" w:afterAutospacing="0" w:line="259" w:lineRule="auto"/>
        <w:ind w:left="540"/>
        <w:jc w:val="both"/>
        <w:textAlignment w:val="baseline"/>
        <w:rPr>
          <w:rStyle w:val="eop"/>
          <w:rFonts w:ascii="Arial" w:eastAsiaTheme="majorEastAsia" w:hAnsi="Arial" w:cs="Arial"/>
        </w:rPr>
      </w:pPr>
      <w:r w:rsidRPr="2A1F75E8">
        <w:rPr>
          <w:rStyle w:val="normaltextrun"/>
          <w:rFonts w:ascii="Arial" w:hAnsi="Arial" w:cs="Arial"/>
        </w:rPr>
        <w:t xml:space="preserve">This agency plays a critical role in the statewide marketing of the Lottery and its products and is expected to collaboratively </w:t>
      </w:r>
      <w:r w:rsidRPr="2A1F75E8">
        <w:rPr>
          <w:rStyle w:val="normaltextrun"/>
          <w:rFonts w:ascii="Arial" w:hAnsi="Arial" w:cs="Arial"/>
          <w:color w:val="000000" w:themeColor="text1"/>
        </w:rPr>
        <w:t xml:space="preserve">work with Lottery staff, retailers and other </w:t>
      </w:r>
      <w:r w:rsidRPr="2A1F75E8">
        <w:rPr>
          <w:rStyle w:val="normaltextrun"/>
          <w:rFonts w:ascii="Arial" w:hAnsi="Arial" w:cs="Arial"/>
        </w:rPr>
        <w:t>partner agencies and contractors to provide best-in-class lead agency advertising services.</w:t>
      </w:r>
      <w:r w:rsidRPr="2A1F75E8">
        <w:rPr>
          <w:rStyle w:val="eop"/>
          <w:rFonts w:ascii="Arial" w:eastAsiaTheme="majorEastAsia" w:hAnsi="Arial" w:cs="Arial"/>
        </w:rPr>
        <w:t> </w:t>
      </w:r>
      <w:r w:rsidRPr="2A1F75E8">
        <w:rPr>
          <w:rStyle w:val="normaltextrun"/>
          <w:rFonts w:ascii="Arial" w:hAnsi="Arial" w:cs="Arial"/>
        </w:rPr>
        <w:t>The Lottery values ideas and collaboration in our agency partners as well as with the Lottery Team.</w:t>
      </w:r>
      <w:r w:rsidRPr="2A1F75E8">
        <w:rPr>
          <w:rStyle w:val="eop"/>
          <w:rFonts w:ascii="Arial" w:eastAsiaTheme="majorEastAsia" w:hAnsi="Arial" w:cs="Arial"/>
        </w:rPr>
        <w:t> </w:t>
      </w:r>
    </w:p>
    <w:p w14:paraId="1F8EB1D9" w14:textId="77777777" w:rsidR="007643FB" w:rsidRPr="003F0CD6" w:rsidRDefault="007643FB" w:rsidP="006E3872">
      <w:pPr>
        <w:pStyle w:val="paragraph"/>
        <w:spacing w:before="0" w:beforeAutospacing="0" w:after="0" w:afterAutospacing="0" w:line="259" w:lineRule="auto"/>
        <w:ind w:left="540"/>
        <w:jc w:val="both"/>
        <w:textAlignment w:val="baseline"/>
        <w:rPr>
          <w:rStyle w:val="eop"/>
          <w:rFonts w:ascii="Arial" w:eastAsiaTheme="majorEastAsia" w:hAnsi="Arial" w:cs="Arial"/>
        </w:rPr>
      </w:pPr>
    </w:p>
    <w:p w14:paraId="40498E00" w14:textId="77777777" w:rsidR="007643FB" w:rsidRPr="003F0CD6" w:rsidRDefault="007643FB" w:rsidP="006E3872">
      <w:pPr>
        <w:pStyle w:val="paragraph"/>
        <w:numPr>
          <w:ilvl w:val="0"/>
          <w:numId w:val="128"/>
        </w:numPr>
        <w:spacing w:before="0" w:beforeAutospacing="0" w:after="0" w:afterAutospacing="0" w:line="259" w:lineRule="auto"/>
        <w:ind w:left="540" w:hanging="540"/>
        <w:jc w:val="both"/>
        <w:textAlignment w:val="baseline"/>
        <w:rPr>
          <w:rStyle w:val="eop"/>
          <w:rFonts w:ascii="Arial" w:eastAsiaTheme="majorEastAsia" w:hAnsi="Arial" w:cs="Arial"/>
          <w:b/>
          <w:bCs/>
        </w:rPr>
      </w:pPr>
      <w:r w:rsidRPr="003F0CD6">
        <w:rPr>
          <w:rStyle w:val="eop"/>
          <w:rFonts w:ascii="Arial" w:eastAsiaTheme="majorEastAsia" w:hAnsi="Arial" w:cs="Arial"/>
          <w:b/>
          <w:bCs/>
        </w:rPr>
        <w:t>CONTRACT MANAGERS</w:t>
      </w:r>
    </w:p>
    <w:p w14:paraId="60D96A5E" w14:textId="77777777" w:rsidR="007643FB" w:rsidRPr="003F0CD6" w:rsidRDefault="007643FB" w:rsidP="006E3872">
      <w:pPr>
        <w:pStyle w:val="paragraph"/>
        <w:spacing w:before="0" w:beforeAutospacing="0" w:after="0" w:afterAutospacing="0" w:line="259" w:lineRule="auto"/>
        <w:ind w:left="540"/>
        <w:jc w:val="both"/>
        <w:textAlignment w:val="baseline"/>
        <w:rPr>
          <w:rStyle w:val="eop"/>
          <w:rFonts w:ascii="Arial" w:eastAsiaTheme="majorEastAsia" w:hAnsi="Arial" w:cs="Arial"/>
          <w:b/>
          <w:bCs/>
        </w:rPr>
      </w:pPr>
    </w:p>
    <w:p w14:paraId="0FD28639" w14:textId="77777777" w:rsidR="007643FB" w:rsidRPr="003F0CD6" w:rsidRDefault="007643FB" w:rsidP="006E3872">
      <w:pPr>
        <w:pStyle w:val="ListParagraph"/>
        <w:numPr>
          <w:ilvl w:val="1"/>
          <w:numId w:val="129"/>
        </w:numPr>
        <w:spacing w:after="0"/>
        <w:ind w:left="900" w:hanging="360"/>
        <w:jc w:val="both"/>
        <w:rPr>
          <w:rFonts w:eastAsia="Calibri"/>
        </w:rPr>
      </w:pPr>
      <w:bookmarkStart w:id="107" w:name="_Hlk129855134"/>
      <w:r w:rsidRPr="003F0CD6">
        <w:rPr>
          <w:rFonts w:eastAsia="Calibri"/>
        </w:rPr>
        <w:t>The Contract Managers for this Agreement are as follows:</w:t>
      </w:r>
    </w:p>
    <w:bookmarkEnd w:id="107"/>
    <w:p w14:paraId="1A73E5AB" w14:textId="77777777" w:rsidR="007643FB" w:rsidRPr="003F0CD6" w:rsidRDefault="007643FB" w:rsidP="006E3872">
      <w:pPr>
        <w:pStyle w:val="ListParagraph"/>
        <w:spacing w:after="0"/>
        <w:rPr>
          <w:rFonts w:eastAsia="Calibri"/>
        </w:rPr>
      </w:pPr>
    </w:p>
    <w:tbl>
      <w:tblPr>
        <w:tblW w:w="9252" w:type="dxa"/>
        <w:tblInd w:w="612" w:type="dxa"/>
        <w:tblLayout w:type="fixed"/>
        <w:tblLook w:val="0000" w:firstRow="0" w:lastRow="0" w:firstColumn="0" w:lastColumn="0" w:noHBand="0" w:noVBand="0"/>
      </w:tblPr>
      <w:tblGrid>
        <w:gridCol w:w="2592"/>
        <w:gridCol w:w="3456"/>
        <w:gridCol w:w="3204"/>
      </w:tblGrid>
      <w:tr w:rsidR="007643FB" w:rsidRPr="003F0CD6" w14:paraId="21BB98B6" w14:textId="77777777" w:rsidTr="00D376F2">
        <w:trPr>
          <w:trHeight w:val="450"/>
        </w:trPr>
        <w:tc>
          <w:tcPr>
            <w:tcW w:w="2592" w:type="dxa"/>
          </w:tcPr>
          <w:p w14:paraId="6B3E83FF" w14:textId="77777777" w:rsidR="007643FB" w:rsidRPr="003F0CD6" w:rsidRDefault="007643FB" w:rsidP="006E3872">
            <w:pPr>
              <w:widowControl w:val="0"/>
              <w:tabs>
                <w:tab w:val="left" w:pos="990"/>
              </w:tabs>
              <w:spacing w:after="0"/>
              <w:contextualSpacing/>
              <w:rPr>
                <w:rFonts w:eastAsia="Calibri"/>
                <w:b/>
                <w:bCs/>
                <w:iCs/>
                <w:color w:val="000000"/>
                <w:kern w:val="20"/>
                <w:u w:val="single"/>
              </w:rPr>
            </w:pPr>
          </w:p>
        </w:tc>
        <w:tc>
          <w:tcPr>
            <w:tcW w:w="3456" w:type="dxa"/>
          </w:tcPr>
          <w:p w14:paraId="585AB44A" w14:textId="77777777" w:rsidR="007643FB" w:rsidRPr="003F0CD6" w:rsidRDefault="007643FB" w:rsidP="006E3872">
            <w:pPr>
              <w:widowControl w:val="0"/>
              <w:tabs>
                <w:tab w:val="left" w:pos="990"/>
              </w:tabs>
              <w:spacing w:after="0"/>
              <w:contextualSpacing/>
              <w:rPr>
                <w:rFonts w:eastAsia="Calibri"/>
                <w:b/>
                <w:bCs/>
                <w:iCs/>
                <w:color w:val="000000"/>
                <w:kern w:val="20"/>
                <w:u w:val="single"/>
              </w:rPr>
            </w:pPr>
            <w:r w:rsidRPr="003F0CD6">
              <w:rPr>
                <w:rFonts w:eastAsia="Calibri"/>
                <w:b/>
                <w:bCs/>
                <w:iCs/>
                <w:color w:val="000000"/>
                <w:kern w:val="20"/>
                <w:u w:val="single"/>
              </w:rPr>
              <w:t>Lottery</w:t>
            </w:r>
          </w:p>
        </w:tc>
        <w:tc>
          <w:tcPr>
            <w:tcW w:w="3204" w:type="dxa"/>
          </w:tcPr>
          <w:p w14:paraId="2AC34F07" w14:textId="77777777" w:rsidR="007643FB" w:rsidRPr="003F0CD6" w:rsidRDefault="007643FB" w:rsidP="006E3872">
            <w:pPr>
              <w:widowControl w:val="0"/>
              <w:spacing w:after="0"/>
              <w:contextualSpacing/>
              <w:rPr>
                <w:rFonts w:eastAsia="Calibri"/>
                <w:b/>
                <w:bCs/>
                <w:iCs/>
                <w:color w:val="000000"/>
                <w:kern w:val="20"/>
                <w:u w:val="single"/>
              </w:rPr>
            </w:pPr>
            <w:r w:rsidRPr="003F0CD6">
              <w:rPr>
                <w:rFonts w:eastAsia="Calibri"/>
                <w:b/>
                <w:bCs/>
                <w:iCs/>
                <w:color w:val="000000"/>
                <w:kern w:val="20"/>
                <w:u w:val="single"/>
              </w:rPr>
              <w:t>Contractor</w:t>
            </w:r>
          </w:p>
        </w:tc>
      </w:tr>
      <w:tr w:rsidR="007643FB" w:rsidRPr="003F0CD6" w14:paraId="76CB6362" w14:textId="77777777" w:rsidTr="00D376F2">
        <w:trPr>
          <w:trHeight w:val="288"/>
        </w:trPr>
        <w:tc>
          <w:tcPr>
            <w:tcW w:w="2592" w:type="dxa"/>
          </w:tcPr>
          <w:p w14:paraId="34DE3770" w14:textId="77777777" w:rsidR="007643FB" w:rsidRPr="003F0CD6" w:rsidRDefault="007643FB" w:rsidP="006E3872">
            <w:pPr>
              <w:widowControl w:val="0"/>
              <w:tabs>
                <w:tab w:val="left" w:pos="972"/>
                <w:tab w:val="left" w:pos="1062"/>
              </w:tabs>
              <w:spacing w:after="0"/>
              <w:contextualSpacing/>
              <w:rPr>
                <w:rFonts w:eastAsia="Calibri"/>
                <w:b/>
                <w:bCs/>
                <w:i/>
                <w:iCs/>
                <w:color w:val="000000"/>
                <w:kern w:val="20"/>
                <w:u w:val="single"/>
              </w:rPr>
            </w:pPr>
            <w:r w:rsidRPr="003F0CD6">
              <w:rPr>
                <w:rFonts w:eastAsia="Calibri"/>
                <w:b/>
                <w:color w:val="000000"/>
                <w:kern w:val="20"/>
              </w:rPr>
              <w:t>Name:</w:t>
            </w:r>
          </w:p>
        </w:tc>
        <w:tc>
          <w:tcPr>
            <w:tcW w:w="3456" w:type="dxa"/>
          </w:tcPr>
          <w:p w14:paraId="4C019BCE" w14:textId="77777777" w:rsidR="007643FB" w:rsidRPr="003F0CD6" w:rsidRDefault="007643FB" w:rsidP="006E3872">
            <w:pPr>
              <w:widowControl w:val="0"/>
              <w:tabs>
                <w:tab w:val="left" w:pos="990"/>
              </w:tabs>
              <w:spacing w:after="0"/>
              <w:contextualSpacing/>
              <w:rPr>
                <w:rFonts w:eastAsia="Calibri"/>
                <w:color w:val="000000"/>
                <w:kern w:val="20"/>
              </w:rPr>
            </w:pPr>
            <w:r w:rsidRPr="003F0CD6">
              <w:rPr>
                <w:rFonts w:eastAsia="Calibri"/>
                <w:kern w:val="20"/>
              </w:rPr>
              <w:t>To be Entered</w:t>
            </w:r>
          </w:p>
        </w:tc>
        <w:tc>
          <w:tcPr>
            <w:tcW w:w="3204" w:type="dxa"/>
          </w:tcPr>
          <w:p w14:paraId="74C2F8B0" w14:textId="77777777" w:rsidR="007643FB" w:rsidRPr="003F0CD6" w:rsidRDefault="007643FB" w:rsidP="006E3872">
            <w:pPr>
              <w:widowControl w:val="0"/>
              <w:spacing w:after="0"/>
              <w:contextualSpacing/>
              <w:rPr>
                <w:rFonts w:eastAsia="Calibri"/>
                <w:kern w:val="20"/>
              </w:rPr>
            </w:pPr>
            <w:r w:rsidRPr="003F0CD6">
              <w:rPr>
                <w:rFonts w:eastAsia="Calibri"/>
                <w:kern w:val="20"/>
              </w:rPr>
              <w:t>To be Determined</w:t>
            </w:r>
          </w:p>
        </w:tc>
      </w:tr>
      <w:tr w:rsidR="007643FB" w:rsidRPr="003F0CD6" w14:paraId="3920C10B" w14:textId="77777777" w:rsidTr="00D376F2">
        <w:trPr>
          <w:trHeight w:val="288"/>
        </w:trPr>
        <w:tc>
          <w:tcPr>
            <w:tcW w:w="2592" w:type="dxa"/>
          </w:tcPr>
          <w:p w14:paraId="73B092B8" w14:textId="77777777" w:rsidR="007643FB" w:rsidRPr="003F0CD6" w:rsidRDefault="007643FB" w:rsidP="006E3872">
            <w:pPr>
              <w:widowControl w:val="0"/>
              <w:tabs>
                <w:tab w:val="left" w:pos="972"/>
                <w:tab w:val="left" w:pos="1062"/>
              </w:tabs>
              <w:spacing w:after="0"/>
              <w:contextualSpacing/>
              <w:rPr>
                <w:rFonts w:eastAsia="Calibri"/>
                <w:b/>
                <w:color w:val="000000"/>
                <w:kern w:val="20"/>
              </w:rPr>
            </w:pPr>
            <w:r w:rsidRPr="003F0CD6">
              <w:rPr>
                <w:rFonts w:eastAsia="Calibri"/>
                <w:b/>
                <w:color w:val="000000"/>
                <w:kern w:val="20"/>
              </w:rPr>
              <w:t>Street Address:</w:t>
            </w:r>
          </w:p>
        </w:tc>
        <w:tc>
          <w:tcPr>
            <w:tcW w:w="3456" w:type="dxa"/>
          </w:tcPr>
          <w:p w14:paraId="57F9A13E" w14:textId="77777777" w:rsidR="007643FB" w:rsidRPr="003F0CD6" w:rsidRDefault="007643FB" w:rsidP="006E3872">
            <w:pPr>
              <w:widowControl w:val="0"/>
              <w:tabs>
                <w:tab w:val="left" w:pos="990"/>
              </w:tabs>
              <w:spacing w:after="0"/>
              <w:contextualSpacing/>
              <w:rPr>
                <w:rFonts w:eastAsia="Calibri"/>
                <w:color w:val="000000"/>
                <w:kern w:val="20"/>
              </w:rPr>
            </w:pPr>
            <w:r w:rsidRPr="003F0CD6">
              <w:rPr>
                <w:rFonts w:eastAsia="Calibri"/>
                <w:kern w:val="20"/>
              </w:rPr>
              <w:t>700 North 10</w:t>
            </w:r>
            <w:r w:rsidRPr="003F0CD6">
              <w:rPr>
                <w:rFonts w:eastAsia="Calibri"/>
                <w:kern w:val="20"/>
                <w:vertAlign w:val="superscript"/>
              </w:rPr>
              <w:t>th</w:t>
            </w:r>
            <w:r w:rsidRPr="003F0CD6">
              <w:rPr>
                <w:rFonts w:eastAsia="Calibri"/>
                <w:kern w:val="20"/>
              </w:rPr>
              <w:t xml:space="preserve"> Street</w:t>
            </w:r>
          </w:p>
        </w:tc>
        <w:tc>
          <w:tcPr>
            <w:tcW w:w="3204" w:type="dxa"/>
          </w:tcPr>
          <w:p w14:paraId="1EAB9FDE" w14:textId="77777777" w:rsidR="007643FB" w:rsidRPr="003F0CD6" w:rsidRDefault="007643FB" w:rsidP="006E3872">
            <w:pPr>
              <w:widowControl w:val="0"/>
              <w:tabs>
                <w:tab w:val="left" w:pos="990"/>
              </w:tabs>
              <w:spacing w:after="0"/>
              <w:contextualSpacing/>
              <w:rPr>
                <w:rFonts w:eastAsia="Calibri"/>
                <w:color w:val="000000"/>
                <w:kern w:val="20"/>
              </w:rPr>
            </w:pPr>
          </w:p>
        </w:tc>
      </w:tr>
      <w:tr w:rsidR="007643FB" w:rsidRPr="003F0CD6" w14:paraId="6EF969F9" w14:textId="77777777" w:rsidTr="00D376F2">
        <w:trPr>
          <w:trHeight w:val="288"/>
        </w:trPr>
        <w:tc>
          <w:tcPr>
            <w:tcW w:w="2592" w:type="dxa"/>
          </w:tcPr>
          <w:p w14:paraId="389AA215" w14:textId="77777777" w:rsidR="007643FB" w:rsidRPr="003F0CD6" w:rsidRDefault="007643FB" w:rsidP="006E3872">
            <w:pPr>
              <w:widowControl w:val="0"/>
              <w:tabs>
                <w:tab w:val="left" w:pos="972"/>
                <w:tab w:val="left" w:pos="1062"/>
              </w:tabs>
              <w:spacing w:after="0"/>
              <w:contextualSpacing/>
              <w:rPr>
                <w:rFonts w:eastAsia="Calibri"/>
                <w:b/>
                <w:color w:val="000000"/>
                <w:kern w:val="20"/>
              </w:rPr>
            </w:pPr>
            <w:r w:rsidRPr="003F0CD6">
              <w:rPr>
                <w:rFonts w:eastAsia="Calibri"/>
                <w:b/>
                <w:color w:val="000000"/>
                <w:kern w:val="20"/>
              </w:rPr>
              <w:t>City, State Zip Code:</w:t>
            </w:r>
          </w:p>
        </w:tc>
        <w:tc>
          <w:tcPr>
            <w:tcW w:w="3456" w:type="dxa"/>
          </w:tcPr>
          <w:p w14:paraId="1F48C65D" w14:textId="77777777" w:rsidR="007643FB" w:rsidRPr="003F0CD6" w:rsidRDefault="007643FB" w:rsidP="006E3872">
            <w:pPr>
              <w:widowControl w:val="0"/>
              <w:tabs>
                <w:tab w:val="left" w:pos="990"/>
              </w:tabs>
              <w:spacing w:after="0"/>
              <w:contextualSpacing/>
              <w:rPr>
                <w:rFonts w:eastAsia="Calibri"/>
                <w:color w:val="000000"/>
                <w:kern w:val="20"/>
              </w:rPr>
            </w:pPr>
            <w:r w:rsidRPr="003F0CD6">
              <w:rPr>
                <w:rFonts w:eastAsia="Calibri"/>
                <w:color w:val="000000"/>
                <w:kern w:val="20"/>
              </w:rPr>
              <w:t>Sacramento, CA 95811</w:t>
            </w:r>
          </w:p>
        </w:tc>
        <w:tc>
          <w:tcPr>
            <w:tcW w:w="3204" w:type="dxa"/>
          </w:tcPr>
          <w:p w14:paraId="45EEA33E" w14:textId="77777777" w:rsidR="007643FB" w:rsidRPr="003F0CD6" w:rsidRDefault="007643FB" w:rsidP="006E3872">
            <w:pPr>
              <w:widowControl w:val="0"/>
              <w:tabs>
                <w:tab w:val="left" w:pos="990"/>
              </w:tabs>
              <w:spacing w:after="0"/>
              <w:contextualSpacing/>
              <w:rPr>
                <w:rFonts w:eastAsia="Calibri"/>
                <w:color w:val="000000"/>
                <w:kern w:val="20"/>
              </w:rPr>
            </w:pPr>
          </w:p>
        </w:tc>
      </w:tr>
      <w:tr w:rsidR="007643FB" w:rsidRPr="003F0CD6" w14:paraId="5A97A756" w14:textId="77777777" w:rsidTr="00D376F2">
        <w:trPr>
          <w:trHeight w:val="288"/>
        </w:trPr>
        <w:tc>
          <w:tcPr>
            <w:tcW w:w="2592" w:type="dxa"/>
          </w:tcPr>
          <w:p w14:paraId="7163573C" w14:textId="77777777" w:rsidR="007643FB" w:rsidRPr="003F0CD6" w:rsidRDefault="007643FB" w:rsidP="006E3872">
            <w:pPr>
              <w:widowControl w:val="0"/>
              <w:tabs>
                <w:tab w:val="left" w:pos="972"/>
                <w:tab w:val="left" w:pos="1062"/>
              </w:tabs>
              <w:spacing w:after="0"/>
              <w:contextualSpacing/>
              <w:rPr>
                <w:rFonts w:eastAsia="Calibri"/>
                <w:b/>
                <w:color w:val="000000"/>
                <w:kern w:val="20"/>
              </w:rPr>
            </w:pPr>
            <w:r w:rsidRPr="003F0CD6">
              <w:rPr>
                <w:rFonts w:eastAsia="Calibri"/>
                <w:b/>
                <w:color w:val="000000"/>
                <w:kern w:val="20"/>
              </w:rPr>
              <w:t xml:space="preserve">Phone: </w:t>
            </w:r>
            <w:r w:rsidRPr="003F0CD6">
              <w:rPr>
                <w:rFonts w:eastAsia="Calibri"/>
                <w:b/>
                <w:color w:val="000000"/>
                <w:kern w:val="20"/>
              </w:rPr>
              <w:tab/>
            </w:r>
          </w:p>
        </w:tc>
        <w:tc>
          <w:tcPr>
            <w:tcW w:w="3456" w:type="dxa"/>
          </w:tcPr>
          <w:p w14:paraId="0B169AA7" w14:textId="77777777" w:rsidR="007643FB" w:rsidRPr="003F0CD6" w:rsidRDefault="007643FB" w:rsidP="006E3872">
            <w:pPr>
              <w:widowControl w:val="0"/>
              <w:tabs>
                <w:tab w:val="left" w:pos="990"/>
              </w:tabs>
              <w:spacing w:after="0"/>
              <w:contextualSpacing/>
              <w:rPr>
                <w:rFonts w:eastAsia="Calibri"/>
                <w:color w:val="000000"/>
                <w:kern w:val="20"/>
              </w:rPr>
            </w:pPr>
          </w:p>
        </w:tc>
        <w:tc>
          <w:tcPr>
            <w:tcW w:w="3204" w:type="dxa"/>
          </w:tcPr>
          <w:p w14:paraId="7D37A3E6" w14:textId="77777777" w:rsidR="007643FB" w:rsidRPr="003F0CD6" w:rsidRDefault="007643FB" w:rsidP="006E3872">
            <w:pPr>
              <w:widowControl w:val="0"/>
              <w:spacing w:after="0"/>
              <w:contextualSpacing/>
              <w:rPr>
                <w:rFonts w:eastAsia="Calibri"/>
                <w:kern w:val="20"/>
              </w:rPr>
            </w:pPr>
          </w:p>
        </w:tc>
      </w:tr>
      <w:tr w:rsidR="007643FB" w:rsidRPr="003F0CD6" w14:paraId="7686BF9F" w14:textId="77777777" w:rsidTr="00D376F2">
        <w:trPr>
          <w:trHeight w:val="288"/>
        </w:trPr>
        <w:tc>
          <w:tcPr>
            <w:tcW w:w="2592" w:type="dxa"/>
          </w:tcPr>
          <w:p w14:paraId="06FB86F5" w14:textId="77777777" w:rsidR="007643FB" w:rsidRPr="003F0CD6" w:rsidRDefault="007643FB" w:rsidP="006E3872">
            <w:pPr>
              <w:widowControl w:val="0"/>
              <w:tabs>
                <w:tab w:val="left" w:pos="972"/>
              </w:tabs>
              <w:spacing w:after="0"/>
              <w:contextualSpacing/>
              <w:rPr>
                <w:rFonts w:eastAsia="Calibri"/>
                <w:b/>
                <w:color w:val="000000"/>
                <w:kern w:val="20"/>
              </w:rPr>
            </w:pPr>
            <w:r w:rsidRPr="003F0CD6">
              <w:rPr>
                <w:rFonts w:eastAsia="Calibri"/>
                <w:b/>
                <w:color w:val="000000"/>
                <w:kern w:val="20"/>
              </w:rPr>
              <w:t>Fax:</w:t>
            </w:r>
            <w:r w:rsidRPr="003F0CD6">
              <w:rPr>
                <w:rFonts w:eastAsia="Calibri"/>
                <w:b/>
                <w:color w:val="000000"/>
                <w:kern w:val="20"/>
              </w:rPr>
              <w:tab/>
            </w:r>
          </w:p>
        </w:tc>
        <w:tc>
          <w:tcPr>
            <w:tcW w:w="3456" w:type="dxa"/>
          </w:tcPr>
          <w:p w14:paraId="7A750A04" w14:textId="77777777" w:rsidR="007643FB" w:rsidRPr="003F0CD6" w:rsidRDefault="007643FB" w:rsidP="006E3872">
            <w:pPr>
              <w:widowControl w:val="0"/>
              <w:tabs>
                <w:tab w:val="left" w:pos="990"/>
              </w:tabs>
              <w:spacing w:after="0"/>
              <w:contextualSpacing/>
              <w:rPr>
                <w:rFonts w:eastAsia="Calibri"/>
                <w:color w:val="000000"/>
                <w:kern w:val="20"/>
              </w:rPr>
            </w:pPr>
          </w:p>
        </w:tc>
        <w:tc>
          <w:tcPr>
            <w:tcW w:w="3204" w:type="dxa"/>
          </w:tcPr>
          <w:p w14:paraId="770E3150" w14:textId="77777777" w:rsidR="007643FB" w:rsidRPr="003F0CD6" w:rsidRDefault="007643FB" w:rsidP="006E3872">
            <w:pPr>
              <w:widowControl w:val="0"/>
              <w:tabs>
                <w:tab w:val="left" w:pos="990"/>
              </w:tabs>
              <w:spacing w:after="0"/>
              <w:contextualSpacing/>
              <w:rPr>
                <w:rFonts w:eastAsia="Calibri"/>
                <w:color w:val="000000"/>
                <w:kern w:val="20"/>
              </w:rPr>
            </w:pPr>
          </w:p>
        </w:tc>
      </w:tr>
      <w:tr w:rsidR="007643FB" w:rsidRPr="003F0CD6" w14:paraId="2E9C0FE9" w14:textId="77777777" w:rsidTr="00D376F2">
        <w:trPr>
          <w:trHeight w:val="288"/>
        </w:trPr>
        <w:tc>
          <w:tcPr>
            <w:tcW w:w="2592" w:type="dxa"/>
          </w:tcPr>
          <w:p w14:paraId="2A7236D1" w14:textId="77777777" w:rsidR="007643FB" w:rsidRPr="003F0CD6" w:rsidRDefault="007643FB" w:rsidP="006E3872">
            <w:pPr>
              <w:widowControl w:val="0"/>
              <w:tabs>
                <w:tab w:val="left" w:pos="972"/>
              </w:tabs>
              <w:spacing w:after="0"/>
              <w:contextualSpacing/>
              <w:rPr>
                <w:rFonts w:eastAsia="Calibri"/>
                <w:b/>
                <w:color w:val="000000"/>
                <w:kern w:val="20"/>
              </w:rPr>
            </w:pPr>
            <w:r w:rsidRPr="003F0CD6">
              <w:rPr>
                <w:rFonts w:eastAsia="Calibri"/>
                <w:b/>
                <w:color w:val="000000"/>
                <w:kern w:val="20"/>
              </w:rPr>
              <w:t>Email:</w:t>
            </w:r>
            <w:r w:rsidRPr="003F0CD6">
              <w:rPr>
                <w:rFonts w:eastAsia="Calibri"/>
                <w:b/>
                <w:color w:val="000000"/>
                <w:kern w:val="20"/>
              </w:rPr>
              <w:tab/>
            </w:r>
          </w:p>
        </w:tc>
        <w:tc>
          <w:tcPr>
            <w:tcW w:w="3456" w:type="dxa"/>
          </w:tcPr>
          <w:p w14:paraId="7AADB3BC" w14:textId="77777777" w:rsidR="007643FB" w:rsidRPr="003F0CD6" w:rsidRDefault="007643FB" w:rsidP="006E3872">
            <w:pPr>
              <w:widowControl w:val="0"/>
              <w:tabs>
                <w:tab w:val="left" w:pos="990"/>
              </w:tabs>
              <w:spacing w:after="0"/>
              <w:contextualSpacing/>
              <w:rPr>
                <w:rFonts w:eastAsia="Calibri"/>
                <w:kern w:val="20"/>
                <w:u w:val="single"/>
              </w:rPr>
            </w:pPr>
          </w:p>
        </w:tc>
        <w:tc>
          <w:tcPr>
            <w:tcW w:w="3204" w:type="dxa"/>
          </w:tcPr>
          <w:p w14:paraId="74D51BE5" w14:textId="77777777" w:rsidR="007643FB" w:rsidRPr="003F0CD6" w:rsidRDefault="007643FB" w:rsidP="006E3872">
            <w:pPr>
              <w:widowControl w:val="0"/>
              <w:tabs>
                <w:tab w:val="left" w:pos="990"/>
              </w:tabs>
              <w:spacing w:after="0"/>
              <w:contextualSpacing/>
              <w:rPr>
                <w:rFonts w:eastAsia="Calibri"/>
                <w:kern w:val="20"/>
                <w:u w:val="single"/>
              </w:rPr>
            </w:pPr>
          </w:p>
        </w:tc>
      </w:tr>
    </w:tbl>
    <w:p w14:paraId="341B30E4" w14:textId="77777777" w:rsidR="007643FB" w:rsidRPr="003F0CD6" w:rsidRDefault="007643FB" w:rsidP="006E3872">
      <w:pPr>
        <w:pStyle w:val="ListParagraph"/>
        <w:spacing w:after="0"/>
        <w:rPr>
          <w:rFonts w:eastAsia="Calibri"/>
        </w:rPr>
      </w:pPr>
      <w:r w:rsidRPr="003F0CD6">
        <w:rPr>
          <w:rFonts w:eastAsia="Calibri"/>
        </w:rPr>
        <w:t xml:space="preserve"> </w:t>
      </w:r>
    </w:p>
    <w:p w14:paraId="122F6D1A" w14:textId="77777777" w:rsidR="007643FB" w:rsidRPr="003F0CD6" w:rsidRDefault="007643FB" w:rsidP="006E3872">
      <w:pPr>
        <w:pStyle w:val="ListParagraph"/>
        <w:numPr>
          <w:ilvl w:val="1"/>
          <w:numId w:val="129"/>
        </w:numPr>
        <w:spacing w:after="0"/>
        <w:ind w:left="900" w:hanging="360"/>
        <w:jc w:val="both"/>
        <w:rPr>
          <w:rFonts w:eastAsia="Calibri"/>
        </w:rPr>
      </w:pPr>
      <w:r w:rsidRPr="003F0CD6">
        <w:rPr>
          <w:rFonts w:eastAsia="Calibri"/>
        </w:rPr>
        <w:t>The Lottery may change its Contract Manager at any time, without amending the Agreement, by providing written notice to the Contractor.</w:t>
      </w:r>
    </w:p>
    <w:p w14:paraId="407942DB" w14:textId="77777777" w:rsidR="007643FB" w:rsidRPr="003F0CD6" w:rsidRDefault="007643FB" w:rsidP="006E3872">
      <w:pPr>
        <w:pStyle w:val="paragraph"/>
        <w:spacing w:before="0" w:beforeAutospacing="0" w:after="0" w:afterAutospacing="0" w:line="259" w:lineRule="auto"/>
        <w:ind w:left="540"/>
        <w:jc w:val="both"/>
        <w:textAlignment w:val="baseline"/>
        <w:rPr>
          <w:rFonts w:ascii="Arial" w:hAnsi="Arial" w:cs="Arial"/>
        </w:rPr>
      </w:pPr>
    </w:p>
    <w:p w14:paraId="07069F2F" w14:textId="77777777" w:rsidR="007643FB" w:rsidRPr="003F0CD6" w:rsidRDefault="007643FB" w:rsidP="006E3872">
      <w:pPr>
        <w:pStyle w:val="paragraph"/>
        <w:numPr>
          <w:ilvl w:val="0"/>
          <w:numId w:val="128"/>
        </w:numPr>
        <w:spacing w:before="0" w:beforeAutospacing="0" w:after="0" w:afterAutospacing="0" w:line="259" w:lineRule="auto"/>
        <w:ind w:left="540" w:hanging="540"/>
        <w:jc w:val="both"/>
        <w:textAlignment w:val="baseline"/>
        <w:rPr>
          <w:rStyle w:val="eop"/>
          <w:rFonts w:ascii="Arial" w:eastAsiaTheme="majorEastAsia" w:hAnsi="Arial" w:cs="Arial"/>
          <w:b/>
          <w:bCs/>
        </w:rPr>
      </w:pPr>
      <w:r w:rsidRPr="003F0CD6">
        <w:rPr>
          <w:rStyle w:val="eop"/>
          <w:rFonts w:ascii="Arial" w:eastAsiaTheme="majorEastAsia" w:hAnsi="Arial" w:cs="Arial"/>
          <w:b/>
          <w:bCs/>
        </w:rPr>
        <w:t>WORK TO BE PERFORMED</w:t>
      </w:r>
    </w:p>
    <w:p w14:paraId="24157676" w14:textId="77777777" w:rsidR="007643FB" w:rsidRPr="003F0CD6" w:rsidRDefault="007643FB" w:rsidP="006E3872">
      <w:pPr>
        <w:pStyle w:val="paragraph"/>
        <w:spacing w:before="0" w:beforeAutospacing="0" w:after="0" w:afterAutospacing="0" w:line="259" w:lineRule="auto"/>
        <w:jc w:val="both"/>
        <w:textAlignment w:val="baseline"/>
        <w:rPr>
          <w:rStyle w:val="eop"/>
          <w:rFonts w:ascii="Arial" w:eastAsiaTheme="majorEastAsia" w:hAnsi="Arial" w:cs="Arial"/>
          <w:b/>
          <w:bCs/>
        </w:rPr>
      </w:pPr>
    </w:p>
    <w:p w14:paraId="666E6308" w14:textId="77777777" w:rsidR="007643FB" w:rsidRPr="003F0CD6" w:rsidRDefault="007643FB" w:rsidP="006E3872">
      <w:pPr>
        <w:pStyle w:val="paragraph"/>
        <w:spacing w:before="0" w:beforeAutospacing="0" w:after="0" w:afterAutospacing="0" w:line="259" w:lineRule="auto"/>
        <w:ind w:firstLine="540"/>
        <w:jc w:val="both"/>
        <w:textAlignment w:val="baseline"/>
        <w:rPr>
          <w:rStyle w:val="eop"/>
          <w:rFonts w:ascii="Arial" w:eastAsiaTheme="majorEastAsia" w:hAnsi="Arial" w:cs="Arial"/>
        </w:rPr>
      </w:pPr>
      <w:r w:rsidRPr="003F0CD6">
        <w:rPr>
          <w:rStyle w:val="eop"/>
          <w:rFonts w:ascii="Arial" w:eastAsiaTheme="majorEastAsia" w:hAnsi="Arial" w:cs="Arial"/>
        </w:rPr>
        <w:t>Agency is responsible for the following:</w:t>
      </w:r>
    </w:p>
    <w:p w14:paraId="33DA25C4" w14:textId="77777777" w:rsidR="007643FB" w:rsidRPr="003F0CD6" w:rsidRDefault="007643FB" w:rsidP="006E3872">
      <w:pPr>
        <w:pStyle w:val="paragraph"/>
        <w:spacing w:before="0" w:beforeAutospacing="0" w:after="0" w:afterAutospacing="0" w:line="259" w:lineRule="auto"/>
        <w:jc w:val="both"/>
        <w:textAlignment w:val="baseline"/>
        <w:rPr>
          <w:rFonts w:ascii="Arial" w:hAnsi="Arial" w:cs="Arial"/>
        </w:rPr>
      </w:pPr>
    </w:p>
    <w:p w14:paraId="52E78D58" w14:textId="77777777" w:rsidR="007643FB" w:rsidRPr="003F0CD6" w:rsidRDefault="007643FB" w:rsidP="006E3872">
      <w:pPr>
        <w:pStyle w:val="paragraph"/>
        <w:numPr>
          <w:ilvl w:val="0"/>
          <w:numId w:val="104"/>
        </w:numPr>
        <w:spacing w:before="0" w:beforeAutospacing="0" w:after="0" w:afterAutospacing="0" w:line="259" w:lineRule="auto"/>
        <w:ind w:left="900"/>
        <w:jc w:val="both"/>
        <w:textAlignment w:val="baseline"/>
        <w:rPr>
          <w:rStyle w:val="eop"/>
          <w:rFonts w:ascii="Arial" w:eastAsiaTheme="majorEastAsia" w:hAnsi="Arial" w:cs="Arial"/>
        </w:rPr>
      </w:pPr>
      <w:bookmarkStart w:id="108" w:name="_Hlk165991145"/>
      <w:r w:rsidRPr="003F0CD6">
        <w:rPr>
          <w:rStyle w:val="normaltextrun"/>
          <w:rFonts w:ascii="Arial" w:hAnsi="Arial" w:cs="Arial"/>
        </w:rPr>
        <w:t>Share responsibility for planning, coordinating, integrating, and executing the Lottery’s overall marketing plan and specific portions of the Lottery’s annual advertising plan.</w:t>
      </w:r>
      <w:r w:rsidRPr="003F0CD6">
        <w:rPr>
          <w:rStyle w:val="eop"/>
          <w:rFonts w:ascii="Arial" w:eastAsiaTheme="majorEastAsia" w:hAnsi="Arial" w:cs="Arial"/>
        </w:rPr>
        <w:t> </w:t>
      </w:r>
    </w:p>
    <w:p w14:paraId="18264B34" w14:textId="77777777" w:rsidR="007643FB" w:rsidRPr="003F0CD6" w:rsidRDefault="007643FB" w:rsidP="006E3872">
      <w:pPr>
        <w:pStyle w:val="paragraph"/>
        <w:spacing w:before="0" w:beforeAutospacing="0" w:after="0" w:afterAutospacing="0" w:line="259" w:lineRule="auto"/>
        <w:ind w:left="1080" w:hanging="540"/>
        <w:jc w:val="both"/>
        <w:textAlignment w:val="baseline"/>
        <w:rPr>
          <w:rFonts w:ascii="Arial" w:hAnsi="Arial" w:cs="Arial"/>
        </w:rPr>
      </w:pPr>
    </w:p>
    <w:p w14:paraId="101FC264" w14:textId="77777777" w:rsidR="007643FB" w:rsidRPr="003F0CD6" w:rsidRDefault="72545CCB" w:rsidP="006E3872">
      <w:pPr>
        <w:pStyle w:val="ListParagraphLetters"/>
        <w:numPr>
          <w:ilvl w:val="0"/>
          <w:numId w:val="104"/>
        </w:numPr>
        <w:spacing w:after="0" w:line="259" w:lineRule="auto"/>
        <w:ind w:left="900"/>
        <w:rPr>
          <w:sz w:val="24"/>
          <w:szCs w:val="24"/>
        </w:rPr>
      </w:pPr>
      <w:r w:rsidRPr="2A1F75E8">
        <w:rPr>
          <w:sz w:val="24"/>
          <w:szCs w:val="24"/>
        </w:rPr>
        <w:t xml:space="preserve">Assist in overall marketing analysis, strategy development, and positioning of the Lottery and its products. </w:t>
      </w:r>
    </w:p>
    <w:p w14:paraId="249E5132" w14:textId="5B24EDB3" w:rsidR="2A1F75E8" w:rsidRDefault="2A1F75E8" w:rsidP="2A1F75E8">
      <w:pPr>
        <w:pStyle w:val="ListParagraphLetters"/>
        <w:spacing w:after="0" w:line="259" w:lineRule="auto"/>
        <w:ind w:left="900"/>
        <w:rPr>
          <w:sz w:val="24"/>
          <w:szCs w:val="24"/>
        </w:rPr>
      </w:pPr>
    </w:p>
    <w:p w14:paraId="2D712828" w14:textId="75805718" w:rsidR="007643FB" w:rsidRPr="003F0CD6" w:rsidRDefault="007643FB" w:rsidP="006E3872">
      <w:pPr>
        <w:pStyle w:val="paragraph"/>
        <w:numPr>
          <w:ilvl w:val="0"/>
          <w:numId w:val="104"/>
        </w:numPr>
        <w:spacing w:before="0" w:beforeAutospacing="0" w:after="0" w:afterAutospacing="0" w:line="259" w:lineRule="auto"/>
        <w:ind w:left="900"/>
        <w:jc w:val="both"/>
        <w:textAlignment w:val="baseline"/>
        <w:rPr>
          <w:rStyle w:val="eop"/>
          <w:rFonts w:ascii="Arial" w:eastAsiaTheme="majorEastAsia" w:hAnsi="Arial" w:cs="Arial"/>
        </w:rPr>
      </w:pPr>
      <w:r w:rsidRPr="003F0CD6">
        <w:rPr>
          <w:rStyle w:val="normaltextrun"/>
          <w:rFonts w:ascii="Arial" w:hAnsi="Arial" w:cs="Arial"/>
        </w:rPr>
        <w:t xml:space="preserve">At the Lottery’s direction, facilitate collaboration among Lottery staff, </w:t>
      </w:r>
      <w:r w:rsidR="004E74D3">
        <w:rPr>
          <w:rStyle w:val="normaltextrun"/>
          <w:rFonts w:ascii="Arial" w:hAnsi="Arial" w:cs="Arial"/>
        </w:rPr>
        <w:t xml:space="preserve">the </w:t>
      </w:r>
      <w:r w:rsidR="00F31EAE">
        <w:rPr>
          <w:rStyle w:val="normaltextrun"/>
          <w:rFonts w:ascii="Arial" w:hAnsi="Arial" w:cs="Arial"/>
        </w:rPr>
        <w:t>Lottery’s other agencies</w:t>
      </w:r>
      <w:r w:rsidRPr="003F0CD6">
        <w:rPr>
          <w:rStyle w:val="normaltextrun"/>
          <w:rFonts w:ascii="Arial" w:hAnsi="Arial" w:cs="Arial"/>
        </w:rPr>
        <w:t>, and other marketing contractors to provide integration of advertising and marketing plans. </w:t>
      </w:r>
      <w:r w:rsidRPr="003F0CD6">
        <w:rPr>
          <w:rStyle w:val="eop"/>
          <w:rFonts w:ascii="Arial" w:eastAsiaTheme="majorEastAsia" w:hAnsi="Arial" w:cs="Arial"/>
        </w:rPr>
        <w:t> </w:t>
      </w:r>
    </w:p>
    <w:p w14:paraId="10E63C95" w14:textId="77777777" w:rsidR="007643FB" w:rsidRPr="003F0CD6" w:rsidRDefault="007643FB" w:rsidP="006E3872">
      <w:pPr>
        <w:pStyle w:val="paragraph"/>
        <w:spacing w:before="0" w:beforeAutospacing="0" w:after="0" w:afterAutospacing="0" w:line="259" w:lineRule="auto"/>
        <w:ind w:left="900"/>
        <w:jc w:val="both"/>
        <w:textAlignment w:val="baseline"/>
        <w:rPr>
          <w:rFonts w:ascii="Arial" w:eastAsiaTheme="majorEastAsia" w:hAnsi="Arial" w:cs="Arial"/>
        </w:rPr>
      </w:pPr>
    </w:p>
    <w:p w14:paraId="691E585A" w14:textId="77777777" w:rsidR="007643FB" w:rsidRPr="003F0CD6" w:rsidRDefault="007643FB" w:rsidP="006E3872">
      <w:pPr>
        <w:pStyle w:val="paragraph"/>
        <w:numPr>
          <w:ilvl w:val="0"/>
          <w:numId w:val="104"/>
        </w:numPr>
        <w:spacing w:before="0" w:beforeAutospacing="0" w:after="0" w:afterAutospacing="0" w:line="259" w:lineRule="auto"/>
        <w:ind w:left="900"/>
        <w:jc w:val="both"/>
        <w:textAlignment w:val="baseline"/>
        <w:rPr>
          <w:rStyle w:val="eop"/>
          <w:rFonts w:ascii="Arial" w:eastAsiaTheme="majorEastAsia" w:hAnsi="Arial" w:cs="Arial"/>
        </w:rPr>
      </w:pPr>
      <w:r w:rsidRPr="003F0CD6">
        <w:rPr>
          <w:rStyle w:val="normaltextrun"/>
          <w:rFonts w:ascii="Arial" w:hAnsi="Arial" w:cs="Arial"/>
        </w:rPr>
        <w:t>Create and produce marketing and advertising supporting the Lottery’s new and existing products and programs.</w:t>
      </w:r>
    </w:p>
    <w:bookmarkEnd w:id="108"/>
    <w:p w14:paraId="4C305C05" w14:textId="77777777" w:rsidR="007643FB" w:rsidRPr="003F0CD6" w:rsidRDefault="007643FB" w:rsidP="006E3872">
      <w:pPr>
        <w:pStyle w:val="paragraph"/>
        <w:spacing w:before="0" w:beforeAutospacing="0" w:after="0" w:afterAutospacing="0" w:line="259" w:lineRule="auto"/>
        <w:ind w:left="1080" w:hanging="540"/>
        <w:jc w:val="both"/>
        <w:textAlignment w:val="baseline"/>
        <w:rPr>
          <w:rFonts w:ascii="Arial" w:hAnsi="Arial" w:cs="Arial"/>
        </w:rPr>
      </w:pPr>
    </w:p>
    <w:p w14:paraId="76471829" w14:textId="1BEDCF00" w:rsidR="007643FB" w:rsidRPr="003F0CD6" w:rsidRDefault="00AA486A" w:rsidP="006E3872">
      <w:pPr>
        <w:pStyle w:val="paragraph"/>
        <w:numPr>
          <w:ilvl w:val="0"/>
          <w:numId w:val="104"/>
        </w:numPr>
        <w:spacing w:before="0" w:beforeAutospacing="0" w:after="0" w:afterAutospacing="0" w:line="259" w:lineRule="auto"/>
        <w:ind w:left="900"/>
        <w:jc w:val="both"/>
        <w:textAlignment w:val="baseline"/>
        <w:rPr>
          <w:rStyle w:val="normaltextrun"/>
          <w:rFonts w:ascii="Arial" w:eastAsiaTheme="majorEastAsia" w:hAnsi="Arial" w:cs="Arial"/>
        </w:rPr>
      </w:pPr>
      <w:r w:rsidRPr="00AA486A">
        <w:rPr>
          <w:rFonts w:ascii="Arial" w:eastAsiaTheme="majorEastAsia" w:hAnsi="Arial" w:cs="Arial"/>
        </w:rPr>
        <w:t>All aspects of media strategy, plan development, and implementation, encompassing negotiation and buying of media such as television, radio, print, outdoor, digital, social, and any new media vehicle</w:t>
      </w:r>
      <w:r>
        <w:rPr>
          <w:rFonts w:ascii="Arial" w:eastAsiaTheme="majorEastAsia" w:hAnsi="Arial" w:cs="Arial"/>
        </w:rPr>
        <w:t xml:space="preserve">. </w:t>
      </w:r>
      <w:r w:rsidR="00107642" w:rsidRPr="00107642">
        <w:rPr>
          <w:rFonts w:ascii="Arial" w:eastAsiaTheme="majorEastAsia" w:hAnsi="Arial" w:cs="Arial"/>
        </w:rPr>
        <w:t>This should include a robust social media and search engine strategy.</w:t>
      </w:r>
    </w:p>
    <w:p w14:paraId="2076CFC3" w14:textId="77777777" w:rsidR="007643FB" w:rsidRPr="003F0CD6" w:rsidRDefault="007643FB" w:rsidP="006E3872">
      <w:pPr>
        <w:pStyle w:val="ListParagraph"/>
        <w:spacing w:after="0"/>
        <w:ind w:hanging="540"/>
        <w:rPr>
          <w:rStyle w:val="normaltextrun"/>
          <w:rFonts w:cs="Arial"/>
        </w:rPr>
      </w:pPr>
    </w:p>
    <w:p w14:paraId="600CBAE3" w14:textId="0D2AE761" w:rsidR="007643FB" w:rsidRPr="00063563" w:rsidRDefault="004E74D3" w:rsidP="00021036">
      <w:pPr>
        <w:pStyle w:val="ListParagraphLetters"/>
        <w:numPr>
          <w:ilvl w:val="0"/>
          <w:numId w:val="104"/>
        </w:numPr>
        <w:spacing w:after="0" w:line="259" w:lineRule="auto"/>
        <w:ind w:left="900"/>
        <w:rPr>
          <w:rStyle w:val="normaltextrun"/>
          <w:rFonts w:cstheme="minorBidi"/>
          <w:sz w:val="24"/>
          <w:szCs w:val="24"/>
        </w:rPr>
      </w:pPr>
      <w:r>
        <w:rPr>
          <w:sz w:val="24"/>
          <w:szCs w:val="24"/>
        </w:rPr>
        <w:t>Assist</w:t>
      </w:r>
      <w:r w:rsidR="007643FB" w:rsidRPr="00B25970">
        <w:rPr>
          <w:sz w:val="24"/>
          <w:szCs w:val="24"/>
        </w:rPr>
        <w:t xml:space="preserve"> with long-range marketing plans and specialized programs.</w:t>
      </w:r>
    </w:p>
    <w:p w14:paraId="636A6FA1" w14:textId="77777777" w:rsidR="007643FB" w:rsidRPr="004E74D3" w:rsidRDefault="007643FB" w:rsidP="00021036">
      <w:pPr>
        <w:pStyle w:val="ListParagraphLetters"/>
        <w:spacing w:after="0" w:line="259" w:lineRule="auto"/>
        <w:ind w:left="900" w:firstLine="0"/>
        <w:rPr>
          <w:sz w:val="24"/>
          <w:szCs w:val="24"/>
        </w:rPr>
      </w:pPr>
    </w:p>
    <w:p w14:paraId="0549532D" w14:textId="22AC557D" w:rsidR="007643FB" w:rsidRPr="00B25970" w:rsidRDefault="00F66C25" w:rsidP="00021036">
      <w:pPr>
        <w:pStyle w:val="ListParagraphLetters"/>
        <w:numPr>
          <w:ilvl w:val="0"/>
          <w:numId w:val="104"/>
        </w:numPr>
        <w:spacing w:after="0" w:line="259" w:lineRule="auto"/>
        <w:ind w:left="900"/>
        <w:rPr>
          <w:rStyle w:val="normaltextrun"/>
          <w:rFonts w:cstheme="minorBidi"/>
          <w:sz w:val="24"/>
          <w:szCs w:val="24"/>
        </w:rPr>
      </w:pPr>
      <w:r w:rsidRPr="004E74D3">
        <w:rPr>
          <w:sz w:val="24"/>
          <w:szCs w:val="24"/>
        </w:rPr>
        <w:t>Develop, m</w:t>
      </w:r>
      <w:r w:rsidRPr="00B25970">
        <w:rPr>
          <w:sz w:val="24"/>
          <w:szCs w:val="24"/>
        </w:rPr>
        <w:t>anage</w:t>
      </w:r>
      <w:r w:rsidR="004E74D3">
        <w:rPr>
          <w:sz w:val="24"/>
          <w:szCs w:val="24"/>
        </w:rPr>
        <w:t>,</w:t>
      </w:r>
      <w:r w:rsidRPr="00B25970">
        <w:rPr>
          <w:sz w:val="24"/>
          <w:szCs w:val="24"/>
        </w:rPr>
        <w:t xml:space="preserve"> </w:t>
      </w:r>
      <w:r w:rsidR="007643FB" w:rsidRPr="00B25970">
        <w:rPr>
          <w:sz w:val="24"/>
          <w:szCs w:val="24"/>
        </w:rPr>
        <w:t>and work with econometric model</w:t>
      </w:r>
      <w:r w:rsidR="00CF258C">
        <w:rPr>
          <w:sz w:val="24"/>
          <w:szCs w:val="24"/>
        </w:rPr>
        <w:t>s</w:t>
      </w:r>
      <w:r w:rsidR="007643FB" w:rsidRPr="00B25970">
        <w:rPr>
          <w:sz w:val="24"/>
          <w:szCs w:val="24"/>
        </w:rPr>
        <w:t xml:space="preserve"> </w:t>
      </w:r>
      <w:r w:rsidRPr="004E74D3">
        <w:rPr>
          <w:sz w:val="24"/>
          <w:szCs w:val="24"/>
        </w:rPr>
        <w:t xml:space="preserve">and other </w:t>
      </w:r>
      <w:r w:rsidR="007643FB" w:rsidRPr="00B25970">
        <w:rPr>
          <w:sz w:val="24"/>
          <w:szCs w:val="24"/>
        </w:rPr>
        <w:t>tool</w:t>
      </w:r>
      <w:r w:rsidRPr="004E74D3">
        <w:rPr>
          <w:sz w:val="24"/>
          <w:szCs w:val="24"/>
        </w:rPr>
        <w:t>s</w:t>
      </w:r>
      <w:r w:rsidR="007643FB" w:rsidRPr="00B25970">
        <w:rPr>
          <w:sz w:val="24"/>
          <w:szCs w:val="24"/>
        </w:rPr>
        <w:t xml:space="preserve"> to optimize campaign results for maximum media return on investment.</w:t>
      </w:r>
    </w:p>
    <w:p w14:paraId="69089719" w14:textId="77777777" w:rsidR="007643FB" w:rsidRPr="005D5DA5" w:rsidRDefault="007643FB" w:rsidP="00021036">
      <w:pPr>
        <w:pStyle w:val="ListParagraphLetters"/>
        <w:spacing w:after="0" w:line="259" w:lineRule="auto"/>
        <w:ind w:left="900" w:firstLine="0"/>
        <w:rPr>
          <w:szCs w:val="24"/>
        </w:rPr>
      </w:pPr>
    </w:p>
    <w:p w14:paraId="09998B4D" w14:textId="77777777" w:rsidR="007643FB" w:rsidRPr="003F0CD6" w:rsidRDefault="007643FB" w:rsidP="00021036">
      <w:pPr>
        <w:pStyle w:val="ListParagraphLetters"/>
        <w:numPr>
          <w:ilvl w:val="0"/>
          <w:numId w:val="104"/>
        </w:numPr>
        <w:spacing w:after="0" w:line="259" w:lineRule="auto"/>
        <w:ind w:left="900"/>
      </w:pPr>
      <w:r w:rsidRPr="00021036">
        <w:rPr>
          <w:sz w:val="24"/>
          <w:szCs w:val="24"/>
        </w:rPr>
        <w:t>Provide a post-buy analysis of all media buys.</w:t>
      </w:r>
    </w:p>
    <w:p w14:paraId="6281CE0E" w14:textId="77777777" w:rsidR="007643FB" w:rsidRPr="005D5DA5" w:rsidRDefault="007643FB" w:rsidP="00021036">
      <w:pPr>
        <w:pStyle w:val="ListParagraphLetters"/>
        <w:spacing w:after="0" w:line="259" w:lineRule="auto"/>
        <w:ind w:left="900" w:firstLine="0"/>
        <w:rPr>
          <w:szCs w:val="24"/>
        </w:rPr>
      </w:pPr>
    </w:p>
    <w:p w14:paraId="28CADB0F" w14:textId="77777777" w:rsidR="007643FB" w:rsidRPr="003F0CD6" w:rsidRDefault="007643FB" w:rsidP="00021036">
      <w:pPr>
        <w:pStyle w:val="ListParagraphLetters"/>
        <w:numPr>
          <w:ilvl w:val="0"/>
          <w:numId w:val="104"/>
        </w:numPr>
        <w:spacing w:after="0" w:line="259" w:lineRule="auto"/>
        <w:ind w:left="900"/>
      </w:pPr>
      <w:r w:rsidRPr="00021036">
        <w:rPr>
          <w:sz w:val="24"/>
          <w:szCs w:val="24"/>
        </w:rPr>
        <w:t>Develop, manage, and facilitate Lottery market research studies.</w:t>
      </w:r>
    </w:p>
    <w:p w14:paraId="09429E7A" w14:textId="4A01468F" w:rsidR="007643FB" w:rsidRPr="003F0CD6" w:rsidRDefault="007643FB" w:rsidP="00021036">
      <w:pPr>
        <w:pStyle w:val="ListParagraphLetters"/>
        <w:spacing w:after="0" w:line="259" w:lineRule="auto"/>
        <w:ind w:left="900" w:firstLine="0"/>
      </w:pPr>
    </w:p>
    <w:p w14:paraId="5BC6617F" w14:textId="77777777" w:rsidR="007643FB" w:rsidRPr="003F0CD6" w:rsidRDefault="007643FB" w:rsidP="006E3872">
      <w:pPr>
        <w:pStyle w:val="paragraph"/>
        <w:spacing w:before="0" w:beforeAutospacing="0" w:after="0" w:afterAutospacing="0" w:line="259" w:lineRule="auto"/>
        <w:ind w:left="360" w:firstLine="180"/>
        <w:textAlignment w:val="baseline"/>
        <w:rPr>
          <w:rStyle w:val="eop"/>
          <w:rFonts w:ascii="Arial" w:eastAsiaTheme="majorEastAsia" w:hAnsi="Arial" w:cs="Arial"/>
        </w:rPr>
      </w:pPr>
      <w:r w:rsidRPr="003F0CD6">
        <w:rPr>
          <w:rStyle w:val="eop"/>
          <w:rFonts w:ascii="Arial" w:eastAsiaTheme="majorEastAsia" w:hAnsi="Arial" w:cs="Arial"/>
        </w:rPr>
        <w:t>Agency may be required to:</w:t>
      </w:r>
    </w:p>
    <w:p w14:paraId="6497214C" w14:textId="77777777" w:rsidR="007643FB" w:rsidRPr="003F0CD6" w:rsidRDefault="007643FB" w:rsidP="006E3872">
      <w:pPr>
        <w:pStyle w:val="paragraph"/>
        <w:spacing w:before="0" w:beforeAutospacing="0" w:after="0" w:afterAutospacing="0" w:line="259" w:lineRule="auto"/>
        <w:ind w:left="360" w:hanging="360"/>
        <w:textAlignment w:val="baseline"/>
        <w:rPr>
          <w:rStyle w:val="eop"/>
          <w:rFonts w:ascii="Arial" w:eastAsiaTheme="majorEastAsia" w:hAnsi="Arial" w:cs="Arial"/>
        </w:rPr>
      </w:pPr>
    </w:p>
    <w:p w14:paraId="14E54A7C" w14:textId="77777777" w:rsidR="007643FB" w:rsidRPr="003F0CD6" w:rsidRDefault="007643FB" w:rsidP="006E3872">
      <w:pPr>
        <w:pStyle w:val="paragraph"/>
        <w:numPr>
          <w:ilvl w:val="0"/>
          <w:numId w:val="127"/>
        </w:numPr>
        <w:spacing w:before="0" w:beforeAutospacing="0" w:after="0" w:afterAutospacing="0" w:line="259" w:lineRule="auto"/>
        <w:ind w:left="900"/>
        <w:jc w:val="both"/>
        <w:textAlignment w:val="baseline"/>
        <w:rPr>
          <w:rStyle w:val="eop"/>
          <w:rFonts w:ascii="Arial" w:eastAsiaTheme="majorEastAsia" w:hAnsi="Arial" w:cs="Arial"/>
        </w:rPr>
      </w:pPr>
      <w:r w:rsidRPr="003F0CD6">
        <w:rPr>
          <w:rStyle w:val="normaltextrun"/>
          <w:rFonts w:ascii="Arial" w:hAnsi="Arial" w:cs="Arial"/>
        </w:rPr>
        <w:t>Directly contract with television stations in California designated market areas and for the airing of Lottery programs.</w:t>
      </w:r>
      <w:r w:rsidRPr="003F0CD6">
        <w:rPr>
          <w:rStyle w:val="eop"/>
          <w:rFonts w:ascii="Arial" w:eastAsiaTheme="majorEastAsia" w:hAnsi="Arial" w:cs="Arial"/>
        </w:rPr>
        <w:t> </w:t>
      </w:r>
    </w:p>
    <w:p w14:paraId="3B6743C6" w14:textId="77777777" w:rsidR="007643FB" w:rsidRPr="003F0CD6" w:rsidRDefault="007643FB" w:rsidP="006E3872">
      <w:pPr>
        <w:pStyle w:val="paragraph"/>
        <w:spacing w:before="0" w:beforeAutospacing="0" w:after="0" w:afterAutospacing="0" w:line="259" w:lineRule="auto"/>
        <w:ind w:left="900" w:hanging="360"/>
        <w:jc w:val="both"/>
        <w:textAlignment w:val="baseline"/>
        <w:rPr>
          <w:rFonts w:ascii="Arial" w:hAnsi="Arial" w:cs="Arial"/>
        </w:rPr>
      </w:pPr>
    </w:p>
    <w:p w14:paraId="039FDCC6" w14:textId="317F8D99" w:rsidR="007643FB" w:rsidRDefault="004E74D3" w:rsidP="006E3872">
      <w:pPr>
        <w:pStyle w:val="ListParagraphLetters"/>
        <w:numPr>
          <w:ilvl w:val="0"/>
          <w:numId w:val="127"/>
        </w:numPr>
        <w:spacing w:after="0" w:line="259" w:lineRule="auto"/>
        <w:ind w:left="900"/>
        <w:rPr>
          <w:sz w:val="24"/>
          <w:szCs w:val="24"/>
        </w:rPr>
      </w:pPr>
      <w:r>
        <w:rPr>
          <w:sz w:val="24"/>
          <w:szCs w:val="24"/>
        </w:rPr>
        <w:t xml:space="preserve">Assist </w:t>
      </w:r>
      <w:r w:rsidR="007643FB" w:rsidRPr="003F0CD6">
        <w:rPr>
          <w:sz w:val="24"/>
          <w:szCs w:val="24"/>
        </w:rPr>
        <w:t xml:space="preserve">with syndication activities. </w:t>
      </w:r>
    </w:p>
    <w:p w14:paraId="1DC18504" w14:textId="77777777" w:rsidR="007F3FA2" w:rsidRPr="003F0CD6" w:rsidRDefault="007F3FA2" w:rsidP="007F3FA2">
      <w:pPr>
        <w:pStyle w:val="ListParagraphLetters"/>
        <w:spacing w:after="0" w:line="259" w:lineRule="auto"/>
        <w:ind w:left="0" w:firstLine="0"/>
        <w:rPr>
          <w:sz w:val="24"/>
          <w:szCs w:val="24"/>
        </w:rPr>
      </w:pPr>
    </w:p>
    <w:p w14:paraId="26E5433D" w14:textId="77777777" w:rsidR="007643FB" w:rsidRPr="003F0CD6" w:rsidRDefault="007643FB" w:rsidP="006E3872">
      <w:pPr>
        <w:pStyle w:val="paragraph"/>
        <w:numPr>
          <w:ilvl w:val="0"/>
          <w:numId w:val="127"/>
        </w:numPr>
        <w:spacing w:before="0" w:beforeAutospacing="0" w:after="0" w:afterAutospacing="0" w:line="259" w:lineRule="auto"/>
        <w:ind w:left="900"/>
        <w:jc w:val="both"/>
        <w:textAlignment w:val="baseline"/>
        <w:rPr>
          <w:rStyle w:val="eop"/>
          <w:rFonts w:ascii="Arial" w:eastAsiaTheme="majorEastAsia" w:hAnsi="Arial" w:cs="Arial"/>
        </w:rPr>
      </w:pPr>
      <w:r w:rsidRPr="003F0CD6">
        <w:rPr>
          <w:rStyle w:val="normaltextrun"/>
          <w:rFonts w:ascii="Arial" w:hAnsi="Arial" w:cs="Arial"/>
        </w:rPr>
        <w:t>Develop, design, and provide in-store communications. </w:t>
      </w:r>
      <w:r w:rsidRPr="003F0CD6">
        <w:rPr>
          <w:rStyle w:val="eop"/>
          <w:rFonts w:ascii="Arial" w:eastAsiaTheme="majorEastAsia" w:hAnsi="Arial" w:cs="Arial"/>
        </w:rPr>
        <w:t> </w:t>
      </w:r>
    </w:p>
    <w:p w14:paraId="4451548D" w14:textId="77777777" w:rsidR="007643FB" w:rsidRPr="003F0CD6" w:rsidRDefault="007643FB" w:rsidP="006E3872">
      <w:pPr>
        <w:pStyle w:val="paragraph"/>
        <w:spacing w:before="0" w:beforeAutospacing="0" w:after="0" w:afterAutospacing="0" w:line="259" w:lineRule="auto"/>
        <w:ind w:left="900" w:hanging="360"/>
        <w:jc w:val="both"/>
        <w:textAlignment w:val="baseline"/>
        <w:rPr>
          <w:rFonts w:ascii="Arial" w:hAnsi="Arial" w:cs="Arial"/>
        </w:rPr>
      </w:pPr>
    </w:p>
    <w:p w14:paraId="7F257372" w14:textId="77777777" w:rsidR="007643FB" w:rsidRPr="003F0CD6" w:rsidRDefault="007643FB" w:rsidP="006E3872">
      <w:pPr>
        <w:pStyle w:val="paragraph"/>
        <w:numPr>
          <w:ilvl w:val="0"/>
          <w:numId w:val="127"/>
        </w:numPr>
        <w:spacing w:before="0" w:beforeAutospacing="0" w:after="0" w:afterAutospacing="0" w:line="259" w:lineRule="auto"/>
        <w:ind w:left="900"/>
        <w:jc w:val="both"/>
        <w:textAlignment w:val="baseline"/>
        <w:rPr>
          <w:rStyle w:val="eop"/>
          <w:rFonts w:ascii="Arial" w:eastAsiaTheme="majorEastAsia" w:hAnsi="Arial" w:cs="Arial"/>
        </w:rPr>
      </w:pPr>
      <w:r w:rsidRPr="003F0CD6">
        <w:rPr>
          <w:rStyle w:val="normaltextrun"/>
          <w:rFonts w:ascii="Arial" w:hAnsi="Arial" w:cs="Arial"/>
        </w:rPr>
        <w:t>Provide public relations programs integrating media relations, crisis communications, and cross-cultural outreach.</w:t>
      </w:r>
    </w:p>
    <w:p w14:paraId="05398DF4" w14:textId="77777777" w:rsidR="009A5C19" w:rsidRPr="003F0CD6" w:rsidRDefault="009A5C19" w:rsidP="006E3872">
      <w:pPr>
        <w:pStyle w:val="paragraph"/>
        <w:spacing w:before="0" w:beforeAutospacing="0" w:after="0" w:afterAutospacing="0" w:line="259" w:lineRule="auto"/>
        <w:ind w:left="360"/>
        <w:textAlignment w:val="baseline"/>
        <w:rPr>
          <w:rStyle w:val="eop"/>
          <w:rFonts w:ascii="Calibri" w:eastAsiaTheme="majorEastAsia" w:hAnsi="Calibri" w:cs="Calibri"/>
        </w:rPr>
      </w:pPr>
      <w:r w:rsidRPr="003F0CD6">
        <w:rPr>
          <w:rStyle w:val="eop"/>
          <w:rFonts w:ascii="Arial" w:eastAsiaTheme="majorEastAsia" w:hAnsi="Arial" w:cs="Arial"/>
        </w:rPr>
        <w:t> </w:t>
      </w:r>
    </w:p>
    <w:p w14:paraId="35C2613E" w14:textId="22B85A43" w:rsidR="009A5C19" w:rsidRPr="003F0CD6" w:rsidRDefault="009A5C19" w:rsidP="006E3872">
      <w:pPr>
        <w:spacing w:after="0"/>
        <w:rPr>
          <w:rFonts w:cs="Arial"/>
          <w:szCs w:val="24"/>
        </w:rPr>
      </w:pPr>
      <w:r w:rsidRPr="003F0CD6">
        <w:rPr>
          <w:rStyle w:val="eop"/>
          <w:rFonts w:eastAsiaTheme="majorEastAsia" w:cs="Arial"/>
        </w:rPr>
        <w:t> </w:t>
      </w:r>
    </w:p>
    <w:p w14:paraId="7D195991" w14:textId="77777777" w:rsidR="009A5C19" w:rsidRPr="003F0CD6" w:rsidRDefault="009A5C19" w:rsidP="006E3872">
      <w:pPr>
        <w:spacing w:after="0"/>
        <w:contextualSpacing/>
        <w:jc w:val="both"/>
        <w:rPr>
          <w:rFonts w:cs="Arial"/>
          <w:szCs w:val="24"/>
        </w:rPr>
      </w:pPr>
    </w:p>
    <w:p w14:paraId="6664C6D0" w14:textId="77777777" w:rsidR="001A514B" w:rsidRDefault="001A514B" w:rsidP="006E3872">
      <w:pPr>
        <w:spacing w:after="0"/>
        <w:jc w:val="center"/>
        <w:rPr>
          <w:b/>
          <w:bCs/>
        </w:rPr>
      </w:pPr>
    </w:p>
    <w:p w14:paraId="17647F8E" w14:textId="77777777" w:rsidR="001A514B" w:rsidRDefault="001A514B" w:rsidP="006E3872">
      <w:pPr>
        <w:spacing w:after="0"/>
        <w:jc w:val="center"/>
        <w:rPr>
          <w:b/>
          <w:bCs/>
        </w:rPr>
      </w:pPr>
    </w:p>
    <w:p w14:paraId="0A278B5C" w14:textId="77777777" w:rsidR="00283FD4" w:rsidRDefault="00283FD4" w:rsidP="006E3872">
      <w:pPr>
        <w:spacing w:after="0"/>
        <w:jc w:val="center"/>
        <w:rPr>
          <w:b/>
          <w:bCs/>
        </w:rPr>
      </w:pPr>
    </w:p>
    <w:p w14:paraId="757973DC" w14:textId="77777777" w:rsidR="001A514B" w:rsidRDefault="001A514B" w:rsidP="006E3872">
      <w:pPr>
        <w:spacing w:after="0"/>
        <w:jc w:val="center"/>
        <w:rPr>
          <w:b/>
          <w:bCs/>
        </w:rPr>
      </w:pPr>
    </w:p>
    <w:p w14:paraId="508E0BE8" w14:textId="2790B4EB" w:rsidR="009A5C19" w:rsidRDefault="009A5C19" w:rsidP="006E3872">
      <w:pPr>
        <w:spacing w:after="0"/>
        <w:jc w:val="center"/>
        <w:rPr>
          <w:b/>
          <w:bCs/>
        </w:rPr>
      </w:pPr>
      <w:r w:rsidRPr="003F0CD6">
        <w:rPr>
          <w:b/>
          <w:bCs/>
        </w:rPr>
        <w:lastRenderedPageBreak/>
        <w:t>EXHIBIT B</w:t>
      </w:r>
      <w:r w:rsidRPr="003F0CD6">
        <w:rPr>
          <w:b/>
          <w:bCs/>
        </w:rPr>
        <w:br/>
        <w:t>BUDGET DETAIL AND PAYMENT PROVISIONS</w:t>
      </w:r>
    </w:p>
    <w:p w14:paraId="333F58DD" w14:textId="77777777" w:rsidR="007F3FA2" w:rsidRPr="003F0CD6" w:rsidRDefault="007F3FA2" w:rsidP="006E3872">
      <w:pPr>
        <w:spacing w:after="0"/>
        <w:jc w:val="center"/>
        <w:rPr>
          <w:b/>
          <w:bCs/>
        </w:rPr>
      </w:pPr>
    </w:p>
    <w:p w14:paraId="746BA369" w14:textId="77777777" w:rsidR="009A5C19" w:rsidRPr="003F0CD6" w:rsidRDefault="009A5C19" w:rsidP="006E3872">
      <w:pPr>
        <w:pStyle w:val="ListParagraph"/>
        <w:numPr>
          <w:ilvl w:val="0"/>
          <w:numId w:val="111"/>
        </w:numPr>
        <w:spacing w:after="0"/>
        <w:ind w:left="360"/>
      </w:pPr>
      <w:r w:rsidRPr="003F0CD6">
        <w:t>Annual Agency Deliverables and Staff Plan and Compensation Proposal</w:t>
      </w:r>
    </w:p>
    <w:p w14:paraId="73DBE93A" w14:textId="77777777" w:rsidR="007F3FA2" w:rsidRDefault="007F3FA2" w:rsidP="006E3872">
      <w:pPr>
        <w:spacing w:after="0"/>
        <w:ind w:left="360"/>
        <w:jc w:val="both"/>
        <w:rPr>
          <w:rFonts w:cs="Arial"/>
          <w:szCs w:val="24"/>
        </w:rPr>
      </w:pPr>
    </w:p>
    <w:p w14:paraId="6068F512" w14:textId="4C8A2F0A" w:rsidR="009A5C19" w:rsidRPr="003F0CD6" w:rsidRDefault="5C3B3BA1" w:rsidP="2A1F75E8">
      <w:pPr>
        <w:spacing w:after="0"/>
        <w:ind w:left="360"/>
        <w:jc w:val="both"/>
        <w:rPr>
          <w:rFonts w:cs="Arial"/>
        </w:rPr>
      </w:pPr>
      <w:r w:rsidRPr="2A1F75E8">
        <w:rPr>
          <w:rFonts w:cs="Arial"/>
        </w:rPr>
        <w:t>The Lottery will</w:t>
      </w:r>
      <w:r w:rsidR="009714DF">
        <w:rPr>
          <w:rFonts w:cs="Arial"/>
        </w:rPr>
        <w:t xml:space="preserve"> compensate Agency </w:t>
      </w:r>
      <w:r w:rsidRPr="2A1F75E8">
        <w:rPr>
          <w:rFonts w:cs="Arial"/>
        </w:rPr>
        <w:t>in the form of an all-inclusive, labor based annual agency fee</w:t>
      </w:r>
      <w:r w:rsidR="6AEF92EB" w:rsidRPr="2A1F75E8">
        <w:rPr>
          <w:rFonts w:cs="Arial"/>
        </w:rPr>
        <w:t xml:space="preserve"> (Annual Agency Fee)</w:t>
      </w:r>
      <w:r w:rsidRPr="2A1F75E8">
        <w:rPr>
          <w:rFonts w:cs="Arial"/>
        </w:rPr>
        <w:t xml:space="preserve"> arrangement. The </w:t>
      </w:r>
      <w:r w:rsidR="004E74D3">
        <w:rPr>
          <w:rFonts w:cs="Arial"/>
        </w:rPr>
        <w:t>A</w:t>
      </w:r>
      <w:r w:rsidRPr="2A1F75E8">
        <w:rPr>
          <w:rFonts w:cs="Arial"/>
        </w:rPr>
        <w:t xml:space="preserve">nnual </w:t>
      </w:r>
      <w:r w:rsidR="004E74D3">
        <w:rPr>
          <w:rFonts w:cs="Arial"/>
        </w:rPr>
        <w:t>A</w:t>
      </w:r>
      <w:r w:rsidRPr="2A1F75E8">
        <w:rPr>
          <w:rFonts w:cs="Arial"/>
        </w:rPr>
        <w:t xml:space="preserve">gency </w:t>
      </w:r>
      <w:r w:rsidR="004E74D3">
        <w:rPr>
          <w:rFonts w:cs="Arial"/>
        </w:rPr>
        <w:t>F</w:t>
      </w:r>
      <w:r w:rsidRPr="2A1F75E8">
        <w:rPr>
          <w:rFonts w:cs="Arial"/>
        </w:rPr>
        <w:t xml:space="preserve">ee will be determined for each fiscal year based on the agreed-upon key marketing deliverables. </w:t>
      </w:r>
      <w:r w:rsidRPr="2A1F75E8">
        <w:rPr>
          <w:rFonts w:cs="Arial"/>
          <w:color w:val="000000" w:themeColor="text1"/>
        </w:rPr>
        <w:t>Prior to the end of each fiscal year</w:t>
      </w:r>
      <w:r w:rsidR="5B8518CD" w:rsidRPr="2A1F75E8">
        <w:rPr>
          <w:rFonts w:cs="Arial"/>
          <w:color w:val="000000" w:themeColor="text1"/>
        </w:rPr>
        <w:t>,</w:t>
      </w:r>
      <w:r w:rsidRPr="2A1F75E8">
        <w:rPr>
          <w:rFonts w:cs="Arial"/>
          <w:color w:val="000000" w:themeColor="text1"/>
        </w:rPr>
        <w:t xml:space="preserve"> or thereabouts</w:t>
      </w:r>
      <w:r w:rsidR="1C7C49D2" w:rsidRPr="2A1F75E8">
        <w:rPr>
          <w:rFonts w:cs="Arial"/>
          <w:color w:val="000000" w:themeColor="text1"/>
        </w:rPr>
        <w:t>,</w:t>
      </w:r>
      <w:r w:rsidRPr="2A1F75E8">
        <w:rPr>
          <w:rFonts w:cs="Arial"/>
          <w:color w:val="000000" w:themeColor="text1"/>
        </w:rPr>
        <w:t xml:space="preserve"> the key marketing deliverables will be provided to the Agency. </w:t>
      </w:r>
      <w:r w:rsidRPr="2A1F75E8">
        <w:rPr>
          <w:rFonts w:cs="Arial"/>
        </w:rPr>
        <w:t xml:space="preserve">The deliverables list provides a plan for the Lottery’s marketing initiatives and their planned deliverables for the upcoming fiscal year. The Agency </w:t>
      </w:r>
      <w:r w:rsidR="00000312">
        <w:rPr>
          <w:rFonts w:cs="Arial"/>
        </w:rPr>
        <w:t xml:space="preserve">will </w:t>
      </w:r>
      <w:r w:rsidRPr="2A1F75E8">
        <w:rPr>
          <w:rFonts w:cs="Arial"/>
        </w:rPr>
        <w:t xml:space="preserve">base </w:t>
      </w:r>
      <w:r w:rsidR="00000312">
        <w:rPr>
          <w:rFonts w:cs="Arial"/>
        </w:rPr>
        <w:t>its S</w:t>
      </w:r>
      <w:r w:rsidRPr="2A1F75E8">
        <w:rPr>
          <w:rFonts w:cs="Arial"/>
        </w:rPr>
        <w:t xml:space="preserve">taff </w:t>
      </w:r>
      <w:r w:rsidR="00000312">
        <w:rPr>
          <w:rFonts w:cs="Arial"/>
        </w:rPr>
        <w:t>P</w:t>
      </w:r>
      <w:r w:rsidRPr="2A1F75E8">
        <w:rPr>
          <w:rFonts w:cs="Arial"/>
        </w:rPr>
        <w:t xml:space="preserve">lan and </w:t>
      </w:r>
      <w:r w:rsidR="00000312">
        <w:rPr>
          <w:rFonts w:cs="Arial"/>
        </w:rPr>
        <w:t>C</w:t>
      </w:r>
      <w:r w:rsidRPr="2A1F75E8">
        <w:rPr>
          <w:rFonts w:cs="Arial"/>
        </w:rPr>
        <w:t xml:space="preserve">ompensation </w:t>
      </w:r>
      <w:r w:rsidR="00000312">
        <w:rPr>
          <w:rFonts w:cs="Arial"/>
        </w:rPr>
        <w:t>P</w:t>
      </w:r>
      <w:r w:rsidRPr="2A1F75E8">
        <w:rPr>
          <w:rFonts w:cs="Arial"/>
        </w:rPr>
        <w:t xml:space="preserve">roposal to the Lottery on the key deliverables list. Both parties agree to discuss in good faith and agree in writing </w:t>
      </w:r>
      <w:r w:rsidR="00000312">
        <w:rPr>
          <w:rFonts w:cs="Arial"/>
        </w:rPr>
        <w:t xml:space="preserve">to </w:t>
      </w:r>
      <w:r w:rsidRPr="2A1F75E8">
        <w:rPr>
          <w:rFonts w:cs="Arial"/>
        </w:rPr>
        <w:t>revis</w:t>
      </w:r>
      <w:r w:rsidR="00000312">
        <w:rPr>
          <w:rFonts w:cs="Arial"/>
        </w:rPr>
        <w:t>e</w:t>
      </w:r>
      <w:r w:rsidRPr="2A1F75E8">
        <w:rPr>
          <w:rFonts w:cs="Arial"/>
        </w:rPr>
        <w:t xml:space="preserve"> the </w:t>
      </w:r>
      <w:r w:rsidR="00000312" w:rsidRPr="40E7D4D3">
        <w:rPr>
          <w:rFonts w:eastAsia="Calibri" w:cs="Arial"/>
        </w:rPr>
        <w:t>Staff Plan and Compensation Proposal</w:t>
      </w:r>
      <w:r w:rsidRPr="2A1F75E8">
        <w:rPr>
          <w:rFonts w:cs="Arial"/>
        </w:rPr>
        <w:t xml:space="preserve"> for the</w:t>
      </w:r>
      <w:r w:rsidR="00130A85">
        <w:rPr>
          <w:rFonts w:cs="Arial"/>
        </w:rPr>
        <w:t xml:space="preserve"> </w:t>
      </w:r>
      <w:r w:rsidRPr="2A1F75E8">
        <w:rPr>
          <w:rFonts w:cs="Arial"/>
        </w:rPr>
        <w:t xml:space="preserve">next year including negotiation of the </w:t>
      </w:r>
      <w:r w:rsidR="3EFE49A8" w:rsidRPr="2A1F75E8">
        <w:rPr>
          <w:rFonts w:cs="Arial"/>
        </w:rPr>
        <w:t>A</w:t>
      </w:r>
      <w:r w:rsidRPr="2A1F75E8">
        <w:rPr>
          <w:rFonts w:cs="Arial"/>
        </w:rPr>
        <w:t xml:space="preserve">nnual </w:t>
      </w:r>
      <w:r w:rsidR="377B65CF" w:rsidRPr="2A1F75E8">
        <w:rPr>
          <w:rFonts w:cs="Arial"/>
        </w:rPr>
        <w:t>A</w:t>
      </w:r>
      <w:r w:rsidRPr="2A1F75E8">
        <w:rPr>
          <w:rFonts w:cs="Arial"/>
        </w:rPr>
        <w:t xml:space="preserve">gency </w:t>
      </w:r>
      <w:r w:rsidR="2DC62FB2" w:rsidRPr="2A1F75E8">
        <w:rPr>
          <w:rFonts w:cs="Arial"/>
        </w:rPr>
        <w:t>F</w:t>
      </w:r>
      <w:r w:rsidRPr="2A1F75E8">
        <w:rPr>
          <w:rFonts w:cs="Arial"/>
        </w:rPr>
        <w:t xml:space="preserve">ee, based on the Lottery’s key marketing deliverables. </w:t>
      </w:r>
    </w:p>
    <w:p w14:paraId="55074080" w14:textId="77777777" w:rsidR="007F3FA2" w:rsidRDefault="007F3FA2" w:rsidP="006E3872">
      <w:pPr>
        <w:spacing w:after="0"/>
        <w:ind w:left="360"/>
        <w:jc w:val="both"/>
        <w:rPr>
          <w:rFonts w:cs="Arial"/>
          <w:szCs w:val="24"/>
        </w:rPr>
      </w:pPr>
    </w:p>
    <w:p w14:paraId="358E8C2E" w14:textId="28C38AF6" w:rsidR="009A5C19" w:rsidRPr="003F0CD6" w:rsidRDefault="5C3B3BA1" w:rsidP="2A1F75E8">
      <w:pPr>
        <w:spacing w:after="0"/>
        <w:ind w:left="360"/>
        <w:jc w:val="both"/>
        <w:rPr>
          <w:rFonts w:cs="Arial"/>
        </w:rPr>
      </w:pPr>
      <w:r w:rsidRPr="2A1F75E8">
        <w:rPr>
          <w:rFonts w:cs="Arial"/>
        </w:rPr>
        <w:t>The Agency’s staff requirements are dependent upon the mutually agreed upon deliverables list or Key Marketing Initiatives (KMI). The deliverables list or KMI may increase and/or decrease annually</w:t>
      </w:r>
      <w:r w:rsidR="00096B3A">
        <w:rPr>
          <w:rFonts w:cs="Arial"/>
        </w:rPr>
        <w:t>, which may</w:t>
      </w:r>
      <w:r w:rsidR="00C321CD">
        <w:rPr>
          <w:rFonts w:cs="Arial"/>
        </w:rPr>
        <w:t xml:space="preserve"> affect</w:t>
      </w:r>
      <w:r w:rsidRPr="2A1F75E8">
        <w:rPr>
          <w:rFonts w:cs="Arial"/>
        </w:rPr>
        <w:t xml:space="preserve"> the</w:t>
      </w:r>
      <w:r w:rsidR="00941ECA">
        <w:rPr>
          <w:rFonts w:cs="Arial"/>
        </w:rPr>
        <w:t xml:space="preserve"> existing</w:t>
      </w:r>
      <w:r w:rsidRPr="2A1F75E8">
        <w:rPr>
          <w:rFonts w:cs="Arial"/>
        </w:rPr>
        <w:t xml:space="preserve"> staff plan and compensation </w:t>
      </w:r>
      <w:r w:rsidR="00DA6931">
        <w:rPr>
          <w:rFonts w:cs="Arial"/>
        </w:rPr>
        <w:t>model</w:t>
      </w:r>
      <w:r w:rsidR="00BB4B6B">
        <w:rPr>
          <w:rFonts w:cs="Arial"/>
        </w:rPr>
        <w:t>.</w:t>
      </w:r>
      <w:r w:rsidRPr="2A1F75E8">
        <w:rPr>
          <w:rFonts w:cs="Arial"/>
        </w:rPr>
        <w:t xml:space="preserve"> The </w:t>
      </w:r>
      <w:r w:rsidR="686B7974" w:rsidRPr="2A1F75E8">
        <w:rPr>
          <w:rFonts w:cs="Arial"/>
        </w:rPr>
        <w:t>A</w:t>
      </w:r>
      <w:r w:rsidRPr="2A1F75E8">
        <w:rPr>
          <w:rFonts w:cs="Arial"/>
        </w:rPr>
        <w:t>genc</w:t>
      </w:r>
      <w:r w:rsidR="1BDE2605" w:rsidRPr="2A1F75E8">
        <w:rPr>
          <w:rFonts w:cs="Arial"/>
        </w:rPr>
        <w:t>y</w:t>
      </w:r>
      <w:r w:rsidRPr="2A1F75E8">
        <w:rPr>
          <w:rFonts w:cs="Arial"/>
        </w:rPr>
        <w:t xml:space="preserve"> should submit an updated staff plan based on the mutually agreed upon deliverables list each fiscal year. If the </w:t>
      </w:r>
      <w:r w:rsidR="42C88231" w:rsidRPr="2A1F75E8">
        <w:rPr>
          <w:rFonts w:cs="Arial"/>
        </w:rPr>
        <w:t>A</w:t>
      </w:r>
      <w:r w:rsidRPr="2A1F75E8">
        <w:rPr>
          <w:rFonts w:cs="Arial"/>
        </w:rPr>
        <w:t xml:space="preserve">gency’s deliverables list or KMI remains the same or decreases each fiscal year, then the </w:t>
      </w:r>
      <w:r w:rsidR="693CAAE4" w:rsidRPr="2A1F75E8">
        <w:rPr>
          <w:rFonts w:cs="Arial"/>
        </w:rPr>
        <w:t>A</w:t>
      </w:r>
      <w:r w:rsidRPr="2A1F75E8">
        <w:rPr>
          <w:rFonts w:cs="Arial"/>
        </w:rPr>
        <w:t xml:space="preserve">gency’s staff compensation plan may also remain the same and/or decrease annually. There is no guarantee of an </w:t>
      </w:r>
      <w:r w:rsidR="378F90CC" w:rsidRPr="2A1F75E8">
        <w:rPr>
          <w:rFonts w:cs="Arial"/>
        </w:rPr>
        <w:t>Annual Agency Fee</w:t>
      </w:r>
      <w:r w:rsidRPr="2A1F75E8">
        <w:rPr>
          <w:rFonts w:cs="Arial"/>
        </w:rPr>
        <w:t xml:space="preserve"> increase. If an annual increase is granted, at the Lottery’s discretion, the percentage amount negotiated may </w:t>
      </w:r>
      <w:r w:rsidR="001A514B" w:rsidRPr="2A1F75E8">
        <w:rPr>
          <w:rFonts w:cs="Arial"/>
        </w:rPr>
        <w:t>vary</w:t>
      </w:r>
      <w:r w:rsidR="00000312">
        <w:rPr>
          <w:rFonts w:cs="Arial"/>
        </w:rPr>
        <w:t>,</w:t>
      </w:r>
      <w:r w:rsidR="001A514B" w:rsidRPr="2A1F75E8">
        <w:rPr>
          <w:rFonts w:cs="Arial"/>
        </w:rPr>
        <w:t xml:space="preserve"> but</w:t>
      </w:r>
      <w:r w:rsidRPr="2A1F75E8">
        <w:rPr>
          <w:rFonts w:cs="Arial"/>
        </w:rPr>
        <w:t xml:space="preserve"> should not exceed 5%. </w:t>
      </w:r>
    </w:p>
    <w:p w14:paraId="178FB8BB" w14:textId="77777777" w:rsidR="007F3FA2" w:rsidRDefault="007F3FA2" w:rsidP="006E3872">
      <w:pPr>
        <w:spacing w:after="0"/>
        <w:ind w:left="360"/>
        <w:jc w:val="both"/>
        <w:rPr>
          <w:rFonts w:cs="Arial"/>
          <w:szCs w:val="24"/>
        </w:rPr>
      </w:pPr>
    </w:p>
    <w:p w14:paraId="38A495FB" w14:textId="6F14D7EF" w:rsidR="009A5C19" w:rsidRPr="003F0CD6" w:rsidRDefault="5C3B3BA1" w:rsidP="2A1F75E8">
      <w:pPr>
        <w:spacing w:after="0"/>
        <w:ind w:left="360"/>
        <w:jc w:val="both"/>
        <w:rPr>
          <w:rFonts w:cs="Arial"/>
        </w:rPr>
      </w:pPr>
      <w:r w:rsidRPr="2A1F75E8">
        <w:rPr>
          <w:rFonts w:cs="Arial"/>
        </w:rPr>
        <w:t xml:space="preserve">There may be a circumstance where an </w:t>
      </w:r>
      <w:r w:rsidR="7ED7493F" w:rsidRPr="2A1F75E8">
        <w:rPr>
          <w:rFonts w:cs="Arial"/>
        </w:rPr>
        <w:t>Annual Agency Fee</w:t>
      </w:r>
      <w:r w:rsidRPr="2A1F75E8">
        <w:rPr>
          <w:rFonts w:cs="Arial"/>
        </w:rPr>
        <w:t xml:space="preserve"> increase of more than 5% is required to meet substantive changes within the deliverables list or KMI. In this instance, both contracted parties will discuss in good faith the necessary staffing requirements and a possible compensation fee increase above 5% to accomplish the additional KMI. </w:t>
      </w:r>
    </w:p>
    <w:p w14:paraId="6AC4B002" w14:textId="77777777" w:rsidR="007F3FA2" w:rsidRDefault="007F3FA2" w:rsidP="006E3872">
      <w:pPr>
        <w:spacing w:after="0"/>
        <w:ind w:left="360"/>
        <w:jc w:val="both"/>
        <w:rPr>
          <w:rFonts w:cs="Arial"/>
          <w:szCs w:val="24"/>
        </w:rPr>
      </w:pPr>
    </w:p>
    <w:p w14:paraId="5F532632" w14:textId="3B4D6CCE" w:rsidR="007F3FA2" w:rsidRDefault="009A5C19" w:rsidP="006E3872">
      <w:pPr>
        <w:spacing w:after="0"/>
        <w:ind w:left="360"/>
        <w:jc w:val="both"/>
        <w:rPr>
          <w:rFonts w:cs="Arial"/>
          <w:szCs w:val="24"/>
        </w:rPr>
      </w:pPr>
      <w:r w:rsidRPr="003F0CD6">
        <w:rPr>
          <w:rFonts w:cs="Arial"/>
          <w:szCs w:val="24"/>
        </w:rPr>
        <w:t xml:space="preserve">In no event may the Agency’s overhead mark-up and profit mark-up percentages increase during the duration of this contract. It is at the Lottery’s sole discretion to increase and/or decrease the </w:t>
      </w:r>
      <w:r w:rsidR="006D2974">
        <w:rPr>
          <w:rFonts w:cs="Arial"/>
          <w:szCs w:val="24"/>
        </w:rPr>
        <w:t xml:space="preserve">Annual </w:t>
      </w:r>
      <w:r w:rsidRPr="003F0CD6">
        <w:rPr>
          <w:rFonts w:cs="Arial"/>
          <w:szCs w:val="24"/>
        </w:rPr>
        <w:t>Agency</w:t>
      </w:r>
      <w:r w:rsidR="00540147">
        <w:rPr>
          <w:rFonts w:cs="Arial"/>
          <w:szCs w:val="24"/>
        </w:rPr>
        <w:t xml:space="preserve"> Fee</w:t>
      </w:r>
      <w:r w:rsidRPr="003F0CD6">
        <w:rPr>
          <w:rFonts w:cs="Arial"/>
          <w:szCs w:val="24"/>
        </w:rPr>
        <w:t xml:space="preserve"> each year.  </w:t>
      </w:r>
    </w:p>
    <w:p w14:paraId="0D9DF19B" w14:textId="77777777" w:rsidR="007F3FA2" w:rsidRDefault="007F3FA2" w:rsidP="006E3872">
      <w:pPr>
        <w:spacing w:after="0"/>
        <w:ind w:left="360"/>
        <w:jc w:val="both"/>
        <w:rPr>
          <w:rFonts w:cs="Arial"/>
          <w:szCs w:val="24"/>
        </w:rPr>
      </w:pPr>
    </w:p>
    <w:p w14:paraId="1E97C341" w14:textId="4FBEC48F" w:rsidR="009A5C19" w:rsidRDefault="009A5C19" w:rsidP="40E7D4D3">
      <w:pPr>
        <w:spacing w:after="0"/>
        <w:ind w:left="360"/>
        <w:jc w:val="both"/>
        <w:rPr>
          <w:rFonts w:eastAsia="Calibri" w:cs="Arial"/>
        </w:rPr>
      </w:pPr>
      <w:r w:rsidRPr="40E7D4D3">
        <w:rPr>
          <w:rFonts w:eastAsia="Calibri" w:cs="Arial"/>
        </w:rPr>
        <w:t xml:space="preserve">When agreed upon by the parties and formalized in writing, the updated Staff Plan Compensation Proposal Worksheet and Key Marketing Initiative Deliverables Worksheet will be added to the Contract as Attachments 1 and 2 for each successive fiscal year. For each fiscal year, the Staff Plan and Compensation Proposal Worksheet then in effect </w:t>
      </w:r>
      <w:r w:rsidR="4147176E" w:rsidRPr="40E7D4D3">
        <w:rPr>
          <w:rFonts w:eastAsia="Calibri" w:cs="Arial"/>
        </w:rPr>
        <w:t>will</w:t>
      </w:r>
      <w:r w:rsidRPr="40E7D4D3">
        <w:rPr>
          <w:rFonts w:eastAsia="Calibri" w:cs="Arial"/>
        </w:rPr>
        <w:t xml:space="preserve"> remain in full force and effect until such time as a revised Staff Plan </w:t>
      </w:r>
      <w:r w:rsidRPr="40E7D4D3">
        <w:rPr>
          <w:rFonts w:eastAsia="Calibri" w:cs="Arial"/>
        </w:rPr>
        <w:lastRenderedPageBreak/>
        <w:t>and Compensation Proposal Worksheet is agreed upon by the parties in writing. The revised annual Plan and Key Marketing Initiative Deliverables Worksheet can be approved in writing by the Lottery Contract Manager or his/her designee.</w:t>
      </w:r>
    </w:p>
    <w:p w14:paraId="676C41A8" w14:textId="77777777" w:rsidR="007F3FA2" w:rsidRPr="003F0CD6" w:rsidRDefault="007F3FA2" w:rsidP="006E3872">
      <w:pPr>
        <w:spacing w:after="0"/>
        <w:ind w:left="360"/>
        <w:jc w:val="both"/>
        <w:rPr>
          <w:rFonts w:eastAsia="Malgun Gothic" w:cs="Arial"/>
          <w:szCs w:val="24"/>
        </w:rPr>
      </w:pPr>
    </w:p>
    <w:p w14:paraId="3F2A4BFC" w14:textId="77777777" w:rsidR="009A5C19" w:rsidRPr="003F0CD6" w:rsidRDefault="009A5C19" w:rsidP="006E3872">
      <w:pPr>
        <w:pStyle w:val="ListParagraph"/>
        <w:numPr>
          <w:ilvl w:val="0"/>
          <w:numId w:val="70"/>
        </w:numPr>
        <w:spacing w:after="0"/>
        <w:ind w:left="1080" w:hanging="720"/>
        <w:contextualSpacing w:val="0"/>
        <w:jc w:val="both"/>
        <w:rPr>
          <w:rFonts w:cs="Arial"/>
          <w:szCs w:val="24"/>
        </w:rPr>
      </w:pPr>
      <w:r w:rsidRPr="003F0CD6">
        <w:rPr>
          <w:rFonts w:cs="Arial"/>
          <w:szCs w:val="24"/>
        </w:rPr>
        <w:t xml:space="preserve">The Annual Agency Fee will be set forth annually using the following method of calculation: </w:t>
      </w:r>
    </w:p>
    <w:p w14:paraId="54B1E54D" w14:textId="77777777" w:rsidR="009A5C19" w:rsidRPr="003F0CD6" w:rsidRDefault="009A5C19" w:rsidP="006E3872">
      <w:pPr>
        <w:pStyle w:val="ListParagraph"/>
        <w:numPr>
          <w:ilvl w:val="0"/>
          <w:numId w:val="67"/>
        </w:numPr>
        <w:spacing w:after="0"/>
        <w:jc w:val="both"/>
        <w:rPr>
          <w:rFonts w:cs="Arial"/>
          <w:szCs w:val="24"/>
        </w:rPr>
      </w:pPr>
      <w:r w:rsidRPr="003F0CD6">
        <w:rPr>
          <w:rFonts w:cs="Arial"/>
          <w:szCs w:val="24"/>
        </w:rPr>
        <w:t>Grand Total of Estimated Direct Labor Cost + Overhead Mark-Up (percentage of direct labor cost) = Total Cost</w:t>
      </w:r>
    </w:p>
    <w:p w14:paraId="47B6A43F" w14:textId="77777777" w:rsidR="009A5C19" w:rsidRPr="003F0CD6" w:rsidRDefault="009A5C19" w:rsidP="006E3872">
      <w:pPr>
        <w:pStyle w:val="ListParagraph"/>
        <w:numPr>
          <w:ilvl w:val="0"/>
          <w:numId w:val="67"/>
        </w:numPr>
        <w:spacing w:after="0"/>
        <w:contextualSpacing w:val="0"/>
        <w:jc w:val="both"/>
        <w:rPr>
          <w:rFonts w:cs="Arial"/>
          <w:szCs w:val="24"/>
        </w:rPr>
      </w:pPr>
      <w:r w:rsidRPr="003F0CD6">
        <w:rPr>
          <w:rFonts w:cs="Arial"/>
          <w:szCs w:val="24"/>
        </w:rPr>
        <w:t>Total Cost + Profit Mark-Up (percentage of total cost) = Annual Agency Fee</w:t>
      </w:r>
    </w:p>
    <w:p w14:paraId="44C7E698" w14:textId="77777777" w:rsidR="009A5C19" w:rsidRDefault="009A5C19" w:rsidP="006E3872">
      <w:pPr>
        <w:pStyle w:val="ListParagraph"/>
        <w:numPr>
          <w:ilvl w:val="0"/>
          <w:numId w:val="67"/>
        </w:numPr>
        <w:spacing w:after="0"/>
        <w:contextualSpacing w:val="0"/>
        <w:jc w:val="both"/>
        <w:rPr>
          <w:rFonts w:cs="Arial"/>
          <w:szCs w:val="24"/>
        </w:rPr>
      </w:pPr>
      <w:r w:rsidRPr="003F0CD6">
        <w:rPr>
          <w:rFonts w:cs="Arial"/>
          <w:szCs w:val="24"/>
        </w:rPr>
        <w:t xml:space="preserve">Annual Agency Fee (including overhead mark-up and profit mark-up) divided by the total annual hours set forth in the Staff Plan and Compensation Proposal = Agency Blended Hourly Rate </w:t>
      </w:r>
    </w:p>
    <w:p w14:paraId="3CA1EAE4" w14:textId="77777777" w:rsidR="007F3FA2" w:rsidRPr="003F0CD6" w:rsidRDefault="007F3FA2" w:rsidP="007F3FA2">
      <w:pPr>
        <w:pStyle w:val="ListParagraph"/>
        <w:spacing w:after="0"/>
        <w:ind w:left="1440"/>
        <w:contextualSpacing w:val="0"/>
        <w:jc w:val="both"/>
        <w:rPr>
          <w:rFonts w:cs="Arial"/>
          <w:szCs w:val="24"/>
        </w:rPr>
      </w:pPr>
    </w:p>
    <w:p w14:paraId="43E629AA" w14:textId="77777777" w:rsidR="009A5C19" w:rsidRPr="003F0CD6" w:rsidRDefault="009A5C19" w:rsidP="006E3872">
      <w:pPr>
        <w:pStyle w:val="ListParagraph"/>
        <w:numPr>
          <w:ilvl w:val="0"/>
          <w:numId w:val="70"/>
        </w:numPr>
        <w:spacing w:after="0"/>
        <w:ind w:left="1080" w:hanging="720"/>
        <w:jc w:val="both"/>
        <w:rPr>
          <w:rFonts w:cs="Arial"/>
          <w:szCs w:val="24"/>
        </w:rPr>
      </w:pPr>
      <w:r w:rsidRPr="003F0CD6">
        <w:rPr>
          <w:rFonts w:cs="Arial"/>
          <w:szCs w:val="24"/>
        </w:rPr>
        <w:t>Key Marketing Deliverables</w:t>
      </w:r>
    </w:p>
    <w:p w14:paraId="2EE3F4BF" w14:textId="77777777" w:rsidR="007F3FA2" w:rsidRDefault="007F3FA2" w:rsidP="006E3872">
      <w:pPr>
        <w:spacing w:after="0"/>
        <w:ind w:left="1080"/>
        <w:jc w:val="both"/>
        <w:rPr>
          <w:rFonts w:cs="Arial"/>
          <w:szCs w:val="24"/>
        </w:rPr>
      </w:pPr>
    </w:p>
    <w:p w14:paraId="6FD92D6E" w14:textId="2ABCFA88" w:rsidR="009A5C19" w:rsidRDefault="009A5C19" w:rsidP="006E3872">
      <w:pPr>
        <w:spacing w:after="0"/>
        <w:ind w:left="1080"/>
        <w:jc w:val="both"/>
        <w:rPr>
          <w:rFonts w:cs="Arial"/>
          <w:szCs w:val="24"/>
        </w:rPr>
      </w:pPr>
      <w:r w:rsidRPr="003F0CD6">
        <w:rPr>
          <w:rFonts w:cs="Arial"/>
          <w:szCs w:val="24"/>
        </w:rPr>
        <w:t>Prior to the end of each fiscal year or thereabouts during the term of this Contract, a Key Marketing Deliverables list will be provided to the Agency. The Key Marketing Deliverables list provides the Agency with a plan of the Lottery’s marketing initiatives for the upcoming fiscal year.  Specialized programs may be included in the plan. The Agency bases its annual Staff Plan and Compensation Proposal to the Lottery on the agreed upon Key Marketing Deliverables list.</w:t>
      </w:r>
    </w:p>
    <w:p w14:paraId="45BA3418" w14:textId="77777777" w:rsidR="007F3FA2" w:rsidRPr="003F0CD6" w:rsidRDefault="007F3FA2" w:rsidP="006E3872">
      <w:pPr>
        <w:spacing w:after="0"/>
        <w:ind w:left="1080"/>
        <w:jc w:val="both"/>
        <w:rPr>
          <w:rFonts w:cs="Arial"/>
          <w:szCs w:val="24"/>
        </w:rPr>
      </w:pPr>
    </w:p>
    <w:p w14:paraId="5E3801B2" w14:textId="05D879DA" w:rsidR="009A5C19" w:rsidRPr="004221A4" w:rsidRDefault="009A5C19" w:rsidP="006E3872">
      <w:pPr>
        <w:pStyle w:val="ListParagraph"/>
        <w:numPr>
          <w:ilvl w:val="0"/>
          <w:numId w:val="70"/>
        </w:numPr>
        <w:spacing w:after="0"/>
        <w:ind w:left="1080" w:hanging="720"/>
        <w:jc w:val="both"/>
        <w:rPr>
          <w:rFonts w:cs="Arial"/>
          <w:szCs w:val="24"/>
        </w:rPr>
      </w:pPr>
      <w:r w:rsidRPr="004221A4">
        <w:rPr>
          <w:rFonts w:cs="Arial"/>
          <w:szCs w:val="24"/>
        </w:rPr>
        <w:t xml:space="preserve">Specialized Programs </w:t>
      </w:r>
    </w:p>
    <w:p w14:paraId="61CA1E36" w14:textId="77777777" w:rsidR="007F3FA2" w:rsidRDefault="007F3FA2" w:rsidP="006E3872">
      <w:pPr>
        <w:pStyle w:val="NoSpacing"/>
        <w:spacing w:line="259" w:lineRule="auto"/>
        <w:ind w:left="1080"/>
        <w:rPr>
          <w:rFonts w:cs="Arial"/>
          <w:szCs w:val="24"/>
        </w:rPr>
      </w:pPr>
    </w:p>
    <w:p w14:paraId="073417A8" w14:textId="169B2AFA" w:rsidR="006C448C" w:rsidRPr="00997105" w:rsidRDefault="2FE5B9B1" w:rsidP="00C406A8">
      <w:pPr>
        <w:pStyle w:val="NoSpacing"/>
        <w:spacing w:line="259" w:lineRule="auto"/>
        <w:ind w:left="1080"/>
        <w:jc w:val="both"/>
        <w:rPr>
          <w:rFonts w:cs="Arial"/>
        </w:rPr>
      </w:pPr>
      <w:r w:rsidRPr="2A1F75E8">
        <w:rPr>
          <w:rFonts w:cs="Arial"/>
        </w:rPr>
        <w:t>At the Contract Manager's discretion, Agency may be required to provide as</w:t>
      </w:r>
      <w:r w:rsidR="00063563">
        <w:rPr>
          <w:rFonts w:cs="Arial"/>
        </w:rPr>
        <w:t>-</w:t>
      </w:r>
      <w:r w:rsidRPr="2A1F75E8">
        <w:rPr>
          <w:rFonts w:cs="Arial"/>
        </w:rPr>
        <w:t xml:space="preserve">needed services </w:t>
      </w:r>
      <w:r w:rsidR="001A38EC">
        <w:rPr>
          <w:rFonts w:cs="Arial"/>
        </w:rPr>
        <w:t xml:space="preserve">in </w:t>
      </w:r>
      <w:r w:rsidRPr="2A1F75E8">
        <w:rPr>
          <w:rFonts w:cs="Arial"/>
        </w:rPr>
        <w:t>support of specialized programs that are within the Contract's scope of services but are not</w:t>
      </w:r>
      <w:r w:rsidR="0D06D15C" w:rsidRPr="2A1F75E8">
        <w:rPr>
          <w:rFonts w:cs="Arial"/>
        </w:rPr>
        <w:t xml:space="preserve"> </w:t>
      </w:r>
      <w:r w:rsidRPr="2A1F75E8">
        <w:rPr>
          <w:rFonts w:cs="Arial"/>
        </w:rPr>
        <w:t>addressed in the current Staff Plan and Compensation Proposal Worksheet. Compensation for</w:t>
      </w:r>
      <w:r w:rsidR="0D06D15C" w:rsidRPr="2A1F75E8">
        <w:rPr>
          <w:rFonts w:cs="Arial"/>
        </w:rPr>
        <w:t xml:space="preserve"> </w:t>
      </w:r>
      <w:r w:rsidRPr="2A1F75E8">
        <w:rPr>
          <w:rFonts w:cs="Arial"/>
        </w:rPr>
        <w:t xml:space="preserve">specialized program services will be in addition to the </w:t>
      </w:r>
      <w:r w:rsidR="00073E00">
        <w:rPr>
          <w:rFonts w:cs="Arial"/>
        </w:rPr>
        <w:t xml:space="preserve">Annual Agency </w:t>
      </w:r>
      <w:r w:rsidRPr="2A1F75E8">
        <w:rPr>
          <w:rFonts w:cs="Arial"/>
        </w:rPr>
        <w:t>Fee and will be paid using an agreed-upon</w:t>
      </w:r>
      <w:r w:rsidR="0D06D15C" w:rsidRPr="2A1F75E8">
        <w:rPr>
          <w:rFonts w:cs="Arial"/>
        </w:rPr>
        <w:t xml:space="preserve"> </w:t>
      </w:r>
      <w:r w:rsidRPr="2A1F75E8">
        <w:rPr>
          <w:rFonts w:cs="Arial"/>
        </w:rPr>
        <w:t>billing rate for each proposed specialized program service. With prior approval by the Contract</w:t>
      </w:r>
      <w:r w:rsidR="5FCE36B2" w:rsidRPr="2A1F75E8">
        <w:rPr>
          <w:rFonts w:cs="Arial"/>
        </w:rPr>
        <w:t xml:space="preserve"> </w:t>
      </w:r>
      <w:r w:rsidRPr="2A1F75E8">
        <w:rPr>
          <w:rFonts w:cs="Arial"/>
        </w:rPr>
        <w:t xml:space="preserve">Manager or designee, a portion of a project may be "pre-billed." Documentation </w:t>
      </w:r>
      <w:r w:rsidR="78651E4F" w:rsidRPr="2A1F75E8">
        <w:rPr>
          <w:rFonts w:cs="Arial"/>
        </w:rPr>
        <w:t>must</w:t>
      </w:r>
      <w:r w:rsidRPr="2A1F75E8">
        <w:rPr>
          <w:rFonts w:cs="Arial"/>
        </w:rPr>
        <w:t xml:space="preserve"> verify that no</w:t>
      </w:r>
      <w:r w:rsidR="5FCE36B2" w:rsidRPr="2A1F75E8">
        <w:rPr>
          <w:rFonts w:cs="Arial"/>
        </w:rPr>
        <w:t xml:space="preserve"> </w:t>
      </w:r>
      <w:r w:rsidRPr="2A1F75E8">
        <w:rPr>
          <w:rFonts w:cs="Arial"/>
        </w:rPr>
        <w:t xml:space="preserve">more than 50% of the specialized service estimate with "pre-bill" backup, </w:t>
      </w:r>
      <w:r w:rsidR="07B4159C" w:rsidRPr="2A1F75E8">
        <w:rPr>
          <w:rFonts w:cs="Arial"/>
        </w:rPr>
        <w:t>must</w:t>
      </w:r>
      <w:r w:rsidRPr="2A1F75E8">
        <w:rPr>
          <w:rFonts w:cs="Arial"/>
        </w:rPr>
        <w:t xml:space="preserve"> be billed prior to</w:t>
      </w:r>
      <w:r w:rsidR="5FCE36B2" w:rsidRPr="2A1F75E8">
        <w:rPr>
          <w:rFonts w:cs="Arial"/>
        </w:rPr>
        <w:t xml:space="preserve"> </w:t>
      </w:r>
      <w:r w:rsidRPr="2A1F75E8">
        <w:rPr>
          <w:rFonts w:cs="Arial"/>
        </w:rPr>
        <w:t xml:space="preserve">service. Documentation </w:t>
      </w:r>
      <w:r w:rsidR="5220CF1B" w:rsidRPr="2A1F75E8">
        <w:rPr>
          <w:rFonts w:cs="Arial"/>
        </w:rPr>
        <w:t>must</w:t>
      </w:r>
      <w:r w:rsidRPr="2A1F75E8">
        <w:rPr>
          <w:rFonts w:cs="Arial"/>
        </w:rPr>
        <w:t xml:space="preserve"> verify that the remaining amount of the estimate was invoiced after</w:t>
      </w:r>
      <w:r w:rsidR="5FCE36B2" w:rsidRPr="2A1F75E8">
        <w:rPr>
          <w:rFonts w:cs="Arial"/>
        </w:rPr>
        <w:t xml:space="preserve"> </w:t>
      </w:r>
      <w:r w:rsidRPr="2A1F75E8">
        <w:rPr>
          <w:rFonts w:cs="Arial"/>
        </w:rPr>
        <w:t xml:space="preserve">service was completed and </w:t>
      </w:r>
      <w:r w:rsidR="0CA7136F" w:rsidRPr="2A1F75E8">
        <w:rPr>
          <w:rFonts w:cs="Arial"/>
        </w:rPr>
        <w:t>must</w:t>
      </w:r>
      <w:r w:rsidRPr="2A1F75E8">
        <w:rPr>
          <w:rFonts w:cs="Arial"/>
        </w:rPr>
        <w:t xml:space="preserve"> include backup for the entire specialized program. All specialized</w:t>
      </w:r>
      <w:r w:rsidR="5FCE36B2" w:rsidRPr="2A1F75E8">
        <w:rPr>
          <w:rFonts w:cs="Arial"/>
        </w:rPr>
        <w:t xml:space="preserve"> </w:t>
      </w:r>
      <w:r w:rsidRPr="2A1F75E8">
        <w:rPr>
          <w:rFonts w:cs="Arial"/>
        </w:rPr>
        <w:t xml:space="preserve">program services will require </w:t>
      </w:r>
      <w:r w:rsidRPr="00997105">
        <w:rPr>
          <w:rFonts w:cs="Arial"/>
        </w:rPr>
        <w:t>submission of an estimate prior to the start of any work and must be</w:t>
      </w:r>
      <w:r w:rsidR="5FCE36B2" w:rsidRPr="00997105">
        <w:rPr>
          <w:rFonts w:cs="Arial"/>
        </w:rPr>
        <w:t xml:space="preserve"> </w:t>
      </w:r>
      <w:r w:rsidRPr="00997105">
        <w:rPr>
          <w:rFonts w:cs="Arial"/>
        </w:rPr>
        <w:t>approved in writing by the Lottery Contract Manager or designee.</w:t>
      </w:r>
    </w:p>
    <w:p w14:paraId="2BB7B3CC" w14:textId="77777777" w:rsidR="0017709A" w:rsidRPr="00997105" w:rsidRDefault="0017709A" w:rsidP="00AD6E41">
      <w:pPr>
        <w:pStyle w:val="NoSpacing"/>
        <w:spacing w:line="259" w:lineRule="auto"/>
        <w:jc w:val="both"/>
        <w:rPr>
          <w:rFonts w:cs="Arial"/>
        </w:rPr>
      </w:pPr>
    </w:p>
    <w:p w14:paraId="7CE68F34" w14:textId="01D03617" w:rsidR="00AD6E41" w:rsidRPr="00997105" w:rsidRDefault="00AD6E41" w:rsidP="00FF5D7C">
      <w:pPr>
        <w:pStyle w:val="ListParagraph"/>
        <w:numPr>
          <w:ilvl w:val="0"/>
          <w:numId w:val="70"/>
        </w:numPr>
        <w:spacing w:after="0"/>
        <w:ind w:left="1080" w:hanging="720"/>
        <w:jc w:val="both"/>
        <w:rPr>
          <w:rFonts w:cs="Arial"/>
        </w:rPr>
      </w:pPr>
      <w:r w:rsidRPr="00997105">
        <w:rPr>
          <w:rFonts w:cs="Arial"/>
        </w:rPr>
        <w:t>Assumption of Existing Subcontracted Services</w:t>
      </w:r>
    </w:p>
    <w:p w14:paraId="3410B70D" w14:textId="77777777" w:rsidR="00AD6E41" w:rsidRPr="00997105" w:rsidRDefault="00AD6E41" w:rsidP="00AD6E41">
      <w:pPr>
        <w:pStyle w:val="NoSpacing"/>
        <w:spacing w:line="259" w:lineRule="auto"/>
        <w:ind w:left="1080"/>
        <w:jc w:val="both"/>
        <w:rPr>
          <w:rFonts w:cs="Arial"/>
        </w:rPr>
      </w:pPr>
      <w:r w:rsidRPr="00997105">
        <w:rPr>
          <w:rFonts w:cs="Arial"/>
        </w:rPr>
        <w:lastRenderedPageBreak/>
        <w:t>The proposer may be required, at the request of the Lottery, to assume responsibility of subcontracted commitments previously established by the prior Lead Agency contractor.</w:t>
      </w:r>
    </w:p>
    <w:p w14:paraId="1EB66E02" w14:textId="77777777" w:rsidR="00C406A8" w:rsidRPr="00997105" w:rsidRDefault="00C406A8" w:rsidP="00FF5D7C">
      <w:pPr>
        <w:pStyle w:val="NoSpacing"/>
        <w:spacing w:line="259" w:lineRule="auto"/>
        <w:jc w:val="both"/>
        <w:rPr>
          <w:rFonts w:cs="Arial"/>
        </w:rPr>
      </w:pPr>
    </w:p>
    <w:p w14:paraId="20561053" w14:textId="77777777" w:rsidR="009A5C19" w:rsidRPr="00997105" w:rsidRDefault="009A5C19" w:rsidP="006E3872">
      <w:pPr>
        <w:pStyle w:val="ListParagraph"/>
        <w:numPr>
          <w:ilvl w:val="0"/>
          <w:numId w:val="70"/>
        </w:numPr>
        <w:spacing w:after="0"/>
        <w:ind w:left="1080" w:hanging="720"/>
        <w:jc w:val="both"/>
        <w:rPr>
          <w:rFonts w:cs="Arial"/>
          <w:szCs w:val="24"/>
        </w:rPr>
      </w:pPr>
      <w:r w:rsidRPr="00997105">
        <w:rPr>
          <w:rFonts w:cs="Arial"/>
          <w:szCs w:val="24"/>
        </w:rPr>
        <w:t>As-Needed Changes</w:t>
      </w:r>
    </w:p>
    <w:p w14:paraId="6FADB14B" w14:textId="77777777" w:rsidR="007F3FA2" w:rsidRPr="00997105" w:rsidRDefault="007F3FA2" w:rsidP="006E3872">
      <w:pPr>
        <w:autoSpaceDE w:val="0"/>
        <w:autoSpaceDN w:val="0"/>
        <w:adjustRightInd w:val="0"/>
        <w:spacing w:after="0"/>
        <w:ind w:left="1080"/>
        <w:contextualSpacing/>
        <w:jc w:val="both"/>
        <w:rPr>
          <w:rFonts w:cs="Arial"/>
          <w:szCs w:val="24"/>
        </w:rPr>
      </w:pPr>
    </w:p>
    <w:p w14:paraId="20BD0264" w14:textId="42700E28" w:rsidR="009A5C19" w:rsidRDefault="009A5C19" w:rsidP="40E7D4D3">
      <w:pPr>
        <w:autoSpaceDE w:val="0"/>
        <w:autoSpaceDN w:val="0"/>
        <w:adjustRightInd w:val="0"/>
        <w:spacing w:after="0"/>
        <w:ind w:left="1080"/>
        <w:contextualSpacing/>
        <w:jc w:val="both"/>
        <w:rPr>
          <w:rFonts w:cs="Arial"/>
        </w:rPr>
      </w:pPr>
      <w:r w:rsidRPr="00997105">
        <w:rPr>
          <w:rFonts w:cs="Arial"/>
        </w:rPr>
        <w:t>With respect to any additional yearly deliverables not contemplated in Key Marketing Deliverables list further compensation will be negotiated and agreed upon by the parties on an as-needed basis. Any agreement for additional or replacement of yearly deliverables</w:t>
      </w:r>
      <w:r w:rsidRPr="40E7D4D3">
        <w:rPr>
          <w:rFonts w:cs="Arial"/>
        </w:rPr>
        <w:t xml:space="preserve"> will be acknowledged in writing signed by the parties. Such writing will identify each revised yearly deliverable and the amount of compensation to be paid. The current fiscal year Staff Plan and Compensation Proposal </w:t>
      </w:r>
      <w:r w:rsidR="4147176E" w:rsidRPr="40E7D4D3">
        <w:rPr>
          <w:rFonts w:cs="Arial"/>
        </w:rPr>
        <w:t>will</w:t>
      </w:r>
      <w:r w:rsidRPr="40E7D4D3">
        <w:rPr>
          <w:rFonts w:cs="Arial"/>
        </w:rPr>
        <w:t xml:space="preserve"> remain in full force and effect until such time as a revised Staff Plan and Compensation Proposal is agreed upon by the parties in writing.</w:t>
      </w:r>
    </w:p>
    <w:p w14:paraId="04AE3F0C" w14:textId="77777777" w:rsidR="007F3FA2" w:rsidRPr="003F0CD6" w:rsidRDefault="007F3FA2" w:rsidP="006E3872">
      <w:pPr>
        <w:autoSpaceDE w:val="0"/>
        <w:autoSpaceDN w:val="0"/>
        <w:adjustRightInd w:val="0"/>
        <w:spacing w:after="0"/>
        <w:ind w:left="1080"/>
        <w:contextualSpacing/>
        <w:jc w:val="both"/>
        <w:rPr>
          <w:rFonts w:cs="Arial"/>
          <w:szCs w:val="24"/>
        </w:rPr>
      </w:pPr>
    </w:p>
    <w:p w14:paraId="0E117FB0" w14:textId="77777777" w:rsidR="009A5C19" w:rsidRPr="003F0CD6" w:rsidRDefault="009A5C19" w:rsidP="006E3872">
      <w:pPr>
        <w:pStyle w:val="ListParagraph"/>
        <w:numPr>
          <w:ilvl w:val="0"/>
          <w:numId w:val="111"/>
        </w:numPr>
        <w:spacing w:after="0"/>
        <w:ind w:left="360"/>
      </w:pPr>
      <w:r w:rsidRPr="003F0CD6">
        <w:t>COST AUDIT GUIDELINES</w:t>
      </w:r>
    </w:p>
    <w:p w14:paraId="6FB3CB20" w14:textId="77777777" w:rsidR="00C2564C" w:rsidRPr="003F0CD6" w:rsidRDefault="00C2564C" w:rsidP="006E3872">
      <w:pPr>
        <w:pStyle w:val="ListParagraph"/>
        <w:spacing w:after="0"/>
        <w:ind w:left="360"/>
      </w:pPr>
    </w:p>
    <w:p w14:paraId="505C2FBE" w14:textId="77777777" w:rsidR="009A5C19" w:rsidRDefault="009A5C19" w:rsidP="006E3872">
      <w:pPr>
        <w:pStyle w:val="ListParagraph"/>
        <w:numPr>
          <w:ilvl w:val="1"/>
          <w:numId w:val="52"/>
        </w:numPr>
        <w:autoSpaceDE w:val="0"/>
        <w:autoSpaceDN w:val="0"/>
        <w:adjustRightInd w:val="0"/>
        <w:spacing w:after="0"/>
        <w:ind w:left="1080" w:hanging="720"/>
        <w:contextualSpacing w:val="0"/>
        <w:jc w:val="both"/>
      </w:pPr>
      <w:r w:rsidRPr="003F0CD6">
        <w:rPr>
          <w:u w:val="single"/>
        </w:rPr>
        <w:t>Estimate Requirements</w:t>
      </w:r>
      <w:r w:rsidRPr="003F0CD6">
        <w:t>: An approved and signed estimate must be on file at the Lottery for all invoices received. All estimates must include the following information either on the estimate, or on an attachment to the estimate. If the information is provided on an attachment, the attachment must be referenced on the estimate.</w:t>
      </w:r>
    </w:p>
    <w:p w14:paraId="68F97946" w14:textId="77777777" w:rsidR="007F3FA2" w:rsidRPr="003F0CD6" w:rsidRDefault="007F3FA2" w:rsidP="007F3FA2">
      <w:pPr>
        <w:pStyle w:val="ListParagraph"/>
        <w:autoSpaceDE w:val="0"/>
        <w:autoSpaceDN w:val="0"/>
        <w:adjustRightInd w:val="0"/>
        <w:spacing w:after="0"/>
        <w:ind w:left="1080"/>
        <w:contextualSpacing w:val="0"/>
        <w:jc w:val="both"/>
      </w:pPr>
    </w:p>
    <w:p w14:paraId="7BA07DB0" w14:textId="77777777" w:rsidR="009A5C19" w:rsidRPr="003F0CD6" w:rsidRDefault="009A5C19" w:rsidP="006E3872">
      <w:pPr>
        <w:pStyle w:val="ListParagraph"/>
        <w:numPr>
          <w:ilvl w:val="0"/>
          <w:numId w:val="25"/>
        </w:numPr>
        <w:autoSpaceDE w:val="0"/>
        <w:autoSpaceDN w:val="0"/>
        <w:adjustRightInd w:val="0"/>
        <w:spacing w:after="0"/>
        <w:jc w:val="both"/>
      </w:pPr>
      <w:r w:rsidRPr="003F0CD6">
        <w:t>Estimate/Job Number</w:t>
      </w:r>
    </w:p>
    <w:p w14:paraId="5702B7D5" w14:textId="77777777" w:rsidR="009A5C19" w:rsidRPr="003F0CD6" w:rsidRDefault="009A5C19" w:rsidP="006E3872">
      <w:pPr>
        <w:pStyle w:val="ListParagraph"/>
        <w:numPr>
          <w:ilvl w:val="0"/>
          <w:numId w:val="25"/>
        </w:numPr>
        <w:autoSpaceDE w:val="0"/>
        <w:autoSpaceDN w:val="0"/>
        <w:adjustRightInd w:val="0"/>
        <w:spacing w:after="0"/>
        <w:contextualSpacing w:val="0"/>
        <w:jc w:val="both"/>
      </w:pPr>
      <w:r w:rsidRPr="003F0CD6">
        <w:t>Product/Project Name</w:t>
      </w:r>
    </w:p>
    <w:p w14:paraId="1E5339A0" w14:textId="77777777" w:rsidR="009A5C19" w:rsidRPr="003F0CD6" w:rsidRDefault="009A5C19" w:rsidP="006E3872">
      <w:pPr>
        <w:pStyle w:val="ListParagraph"/>
        <w:numPr>
          <w:ilvl w:val="0"/>
          <w:numId w:val="25"/>
        </w:numPr>
        <w:autoSpaceDE w:val="0"/>
        <w:autoSpaceDN w:val="0"/>
        <w:adjustRightInd w:val="0"/>
        <w:spacing w:after="0"/>
        <w:contextualSpacing w:val="0"/>
        <w:jc w:val="both"/>
      </w:pPr>
      <w:r w:rsidRPr="003F0CD6">
        <w:t xml:space="preserve">Purchase Order Number (provided by Lottery) </w:t>
      </w:r>
    </w:p>
    <w:p w14:paraId="79D68165" w14:textId="77777777" w:rsidR="009A5C19" w:rsidRPr="003F0CD6" w:rsidRDefault="009A5C19" w:rsidP="006E3872">
      <w:pPr>
        <w:pStyle w:val="ListParagraph"/>
        <w:numPr>
          <w:ilvl w:val="0"/>
          <w:numId w:val="25"/>
        </w:numPr>
        <w:autoSpaceDE w:val="0"/>
        <w:autoSpaceDN w:val="0"/>
        <w:adjustRightInd w:val="0"/>
        <w:spacing w:after="0"/>
        <w:contextualSpacing w:val="0"/>
        <w:jc w:val="both"/>
      </w:pPr>
      <w:r w:rsidRPr="003F0CD6">
        <w:t>Deliverable Description</w:t>
      </w:r>
    </w:p>
    <w:p w14:paraId="352EEA77" w14:textId="77E5AB67" w:rsidR="009A5C19" w:rsidRPr="003F0CD6" w:rsidRDefault="009A5C19" w:rsidP="006E3872">
      <w:pPr>
        <w:pStyle w:val="ListParagraph"/>
        <w:numPr>
          <w:ilvl w:val="0"/>
          <w:numId w:val="25"/>
        </w:numPr>
        <w:autoSpaceDE w:val="0"/>
        <w:autoSpaceDN w:val="0"/>
        <w:adjustRightInd w:val="0"/>
        <w:spacing w:after="0"/>
        <w:contextualSpacing w:val="0"/>
        <w:jc w:val="both"/>
      </w:pPr>
      <w:r w:rsidRPr="003F0CD6">
        <w:t xml:space="preserve">Estimated </w:t>
      </w:r>
      <w:r w:rsidR="007C7E4E" w:rsidRPr="003F0CD6">
        <w:t>Deliverable</w:t>
      </w:r>
      <w:r w:rsidRPr="003F0CD6">
        <w:t xml:space="preserve"> Cost including freight and applicable taxes</w:t>
      </w:r>
    </w:p>
    <w:p w14:paraId="63E5AAEC" w14:textId="31B8E53A" w:rsidR="009A5C19" w:rsidRDefault="009A5C19" w:rsidP="006E3872">
      <w:pPr>
        <w:pStyle w:val="ListParagraph"/>
        <w:numPr>
          <w:ilvl w:val="0"/>
          <w:numId w:val="25"/>
        </w:numPr>
        <w:autoSpaceDE w:val="0"/>
        <w:autoSpaceDN w:val="0"/>
        <w:adjustRightInd w:val="0"/>
        <w:spacing w:after="0"/>
        <w:contextualSpacing w:val="0"/>
        <w:jc w:val="both"/>
      </w:pPr>
      <w:r w:rsidRPr="003F0CD6">
        <w:t>Deliverable Due Dates</w:t>
      </w:r>
      <w:r w:rsidR="2B5DAA00" w:rsidRPr="003F0CD6">
        <w:t xml:space="preserve"> (if applicable)</w:t>
      </w:r>
    </w:p>
    <w:p w14:paraId="1919FA21" w14:textId="77777777" w:rsidR="007F3FA2" w:rsidRPr="003F0CD6" w:rsidRDefault="007F3FA2" w:rsidP="007F3FA2">
      <w:pPr>
        <w:pStyle w:val="ListParagraph"/>
        <w:autoSpaceDE w:val="0"/>
        <w:autoSpaceDN w:val="0"/>
        <w:adjustRightInd w:val="0"/>
        <w:spacing w:after="0"/>
        <w:ind w:left="1440"/>
        <w:contextualSpacing w:val="0"/>
        <w:jc w:val="both"/>
      </w:pPr>
    </w:p>
    <w:p w14:paraId="7CC6F2F8" w14:textId="77777777" w:rsidR="009A5C19" w:rsidRDefault="009A5C19" w:rsidP="006E3872">
      <w:pPr>
        <w:pStyle w:val="ListParagraph"/>
        <w:numPr>
          <w:ilvl w:val="1"/>
          <w:numId w:val="52"/>
        </w:numPr>
        <w:autoSpaceDE w:val="0"/>
        <w:autoSpaceDN w:val="0"/>
        <w:adjustRightInd w:val="0"/>
        <w:spacing w:after="0"/>
        <w:ind w:left="1080" w:hanging="720"/>
        <w:contextualSpacing w:val="0"/>
        <w:jc w:val="both"/>
      </w:pPr>
      <w:r w:rsidRPr="003F0CD6">
        <w:rPr>
          <w:u w:val="single"/>
        </w:rPr>
        <w:t>Subcontracted Work</w:t>
      </w:r>
      <w:r w:rsidRPr="003F0CD6">
        <w:t>: All estimates for subcontracted work must be submitted from the Agency, specifying the Agency’s job number and product/project. The Agency is solely responsible for processing of all subcontractor estimates. The Agency must retain and make available upon request documentation verifying cost breakdowns. All subcontractor documentation is subject to the same guidelines set for Agency invoicing.</w:t>
      </w:r>
    </w:p>
    <w:p w14:paraId="7C4CB03D" w14:textId="77777777" w:rsidR="007F3FA2" w:rsidRPr="003F0CD6" w:rsidRDefault="007F3FA2" w:rsidP="007F3FA2">
      <w:pPr>
        <w:pStyle w:val="ListParagraph"/>
        <w:autoSpaceDE w:val="0"/>
        <w:autoSpaceDN w:val="0"/>
        <w:adjustRightInd w:val="0"/>
        <w:spacing w:after="0"/>
        <w:ind w:left="1080"/>
        <w:contextualSpacing w:val="0"/>
        <w:jc w:val="both"/>
      </w:pPr>
    </w:p>
    <w:p w14:paraId="77641066" w14:textId="77777777" w:rsidR="009A5C19" w:rsidRDefault="009A5C19" w:rsidP="006E3872">
      <w:pPr>
        <w:pStyle w:val="ListParagraph"/>
        <w:numPr>
          <w:ilvl w:val="1"/>
          <w:numId w:val="52"/>
        </w:numPr>
        <w:autoSpaceDE w:val="0"/>
        <w:autoSpaceDN w:val="0"/>
        <w:adjustRightInd w:val="0"/>
        <w:spacing w:after="0"/>
        <w:ind w:left="1080" w:hanging="720"/>
        <w:contextualSpacing w:val="0"/>
        <w:jc w:val="both"/>
      </w:pPr>
      <w:r w:rsidRPr="003F0CD6">
        <w:rPr>
          <w:u w:val="single"/>
        </w:rPr>
        <w:t>Production</w:t>
      </w:r>
      <w:r w:rsidRPr="003F0CD6">
        <w:t>: All production estimates of $100,000 or more must be submitted with copies of competitive bids obtained and, if not using the lowest bid, a justification of why the lowest bid is not being used must be attached. Line-item descriptions will reflect only those line items included in the job estimate. Line-</w:t>
      </w:r>
      <w:r w:rsidRPr="003F0CD6">
        <w:lastRenderedPageBreak/>
        <w:t>item documentation that includes line items not on original or revised estimate will not be reimbursed.</w:t>
      </w:r>
    </w:p>
    <w:p w14:paraId="666DD0CE" w14:textId="72639F85" w:rsidR="2A1F75E8" w:rsidRDefault="2A1F75E8" w:rsidP="2A1F75E8">
      <w:pPr>
        <w:pStyle w:val="ListParagraph"/>
        <w:spacing w:after="0"/>
        <w:ind w:left="1080"/>
        <w:jc w:val="both"/>
      </w:pPr>
    </w:p>
    <w:p w14:paraId="3BB01585" w14:textId="77777777" w:rsidR="00C406A8" w:rsidRDefault="00C406A8" w:rsidP="2A1F75E8">
      <w:pPr>
        <w:pStyle w:val="ListParagraph"/>
        <w:spacing w:after="0"/>
        <w:ind w:left="1080"/>
        <w:jc w:val="both"/>
      </w:pPr>
    </w:p>
    <w:p w14:paraId="5A44E286" w14:textId="77777777" w:rsidR="00C406A8" w:rsidRDefault="00C406A8" w:rsidP="2A1F75E8">
      <w:pPr>
        <w:pStyle w:val="ListParagraph"/>
        <w:spacing w:after="0"/>
        <w:ind w:left="1080"/>
        <w:jc w:val="both"/>
      </w:pPr>
    </w:p>
    <w:p w14:paraId="54D60015" w14:textId="2D960B34" w:rsidR="009A5C19" w:rsidRPr="003F0CD6" w:rsidRDefault="5C3B3BA1" w:rsidP="2A1F75E8">
      <w:pPr>
        <w:pStyle w:val="ListParagraph"/>
        <w:numPr>
          <w:ilvl w:val="1"/>
          <w:numId w:val="52"/>
        </w:numPr>
        <w:autoSpaceDE w:val="0"/>
        <w:autoSpaceDN w:val="0"/>
        <w:adjustRightInd w:val="0"/>
        <w:spacing w:after="0"/>
        <w:ind w:left="1080" w:hanging="720"/>
        <w:jc w:val="both"/>
      </w:pPr>
      <w:r w:rsidRPr="2A1F75E8">
        <w:rPr>
          <w:u w:val="single"/>
        </w:rPr>
        <w:t>TV/Video Production -Pre-bill</w:t>
      </w:r>
      <w:r w:rsidR="2F74D256" w:rsidRPr="2A1F75E8">
        <w:rPr>
          <w:u w:val="single"/>
        </w:rPr>
        <w:t>:</w:t>
      </w:r>
    </w:p>
    <w:p w14:paraId="30CDF62E" w14:textId="77777777" w:rsidR="009A5C19" w:rsidRDefault="009A5C19" w:rsidP="006E3872">
      <w:pPr>
        <w:pStyle w:val="ListParagraph"/>
        <w:autoSpaceDE w:val="0"/>
        <w:autoSpaceDN w:val="0"/>
        <w:adjustRightInd w:val="0"/>
        <w:spacing w:after="0"/>
        <w:ind w:left="1080"/>
        <w:contextualSpacing w:val="0"/>
        <w:jc w:val="both"/>
      </w:pPr>
      <w:r w:rsidRPr="003F0CD6">
        <w:t xml:space="preserve">Up to 50% advanced payment is permitted for TV/Video production jobs. Documentation must verify that no more than 50% of a TV/Video production estimate will be billed prior to service. Documentation must verify that the remaining balance was invoiced after service was performed and must include backup for the entire job. </w:t>
      </w:r>
    </w:p>
    <w:p w14:paraId="78AC6D4F" w14:textId="77777777" w:rsidR="007F3FA2" w:rsidRPr="003F0CD6" w:rsidRDefault="007F3FA2" w:rsidP="006E3872">
      <w:pPr>
        <w:pStyle w:val="ListParagraph"/>
        <w:autoSpaceDE w:val="0"/>
        <w:autoSpaceDN w:val="0"/>
        <w:adjustRightInd w:val="0"/>
        <w:spacing w:after="0"/>
        <w:ind w:left="1080"/>
        <w:contextualSpacing w:val="0"/>
        <w:jc w:val="both"/>
      </w:pPr>
    </w:p>
    <w:p w14:paraId="686A004D" w14:textId="4CEBDEDE" w:rsidR="009A5C19" w:rsidRPr="003F0CD6" w:rsidRDefault="5C3B3BA1" w:rsidP="40E7D4D3">
      <w:pPr>
        <w:pStyle w:val="ListParagraph"/>
        <w:autoSpaceDE w:val="0"/>
        <w:autoSpaceDN w:val="0"/>
        <w:adjustRightInd w:val="0"/>
        <w:spacing w:after="0"/>
        <w:ind w:left="1080"/>
        <w:jc w:val="both"/>
      </w:pPr>
      <w:r>
        <w:t xml:space="preserve">"Pre-bill" refers to the TV advertising production subcontractor's invoice which states the estimated cost for production and requires 50% advance payment. Agency is obligated to pay the 50% of the production estimate upon presentation of a pre-bill by the subcontractor. Agency </w:t>
      </w:r>
      <w:r w:rsidR="7A4BE0D8">
        <w:t>will</w:t>
      </w:r>
      <w:r>
        <w:t xml:space="preserve"> retain the pre-bill as backup to its own invoice without Commission for payment under this Exhibit.</w:t>
      </w:r>
    </w:p>
    <w:p w14:paraId="15824DFE" w14:textId="5C310E4D" w:rsidR="2A1F75E8" w:rsidRDefault="2A1F75E8" w:rsidP="2A1F75E8">
      <w:pPr>
        <w:pStyle w:val="ListParagraph"/>
        <w:spacing w:after="0"/>
        <w:ind w:left="1080"/>
        <w:jc w:val="both"/>
      </w:pPr>
    </w:p>
    <w:p w14:paraId="459A6FA6" w14:textId="2F0925E3" w:rsidR="009A5C19" w:rsidRDefault="009A5C19" w:rsidP="006E3872">
      <w:pPr>
        <w:pStyle w:val="ListParagraph"/>
        <w:autoSpaceDE w:val="0"/>
        <w:autoSpaceDN w:val="0"/>
        <w:adjustRightInd w:val="0"/>
        <w:spacing w:after="0"/>
        <w:ind w:left="1080"/>
        <w:contextualSpacing w:val="0"/>
        <w:jc w:val="both"/>
      </w:pPr>
      <w:r w:rsidRPr="003F0CD6">
        <w:t>Production invoices must be submitted within 90</w:t>
      </w:r>
      <w:r w:rsidR="00C2564C" w:rsidRPr="003F0CD6">
        <w:t xml:space="preserve"> </w:t>
      </w:r>
      <w:r w:rsidRPr="003F0CD6">
        <w:t>days from date service was completed. After the final invoice is submitted, the Agency must provide a Closeout Report/Closeout Estimate, signed by both parties, detailing billing history and actual dollars spent. Once a Closeout Report/Closeout Estimate is received and signed by both parties, no further billing can be submitted to the Lottery for payment.</w:t>
      </w:r>
    </w:p>
    <w:p w14:paraId="026EFBAF" w14:textId="77777777" w:rsidR="007F3FA2" w:rsidRPr="003F0CD6" w:rsidRDefault="007F3FA2" w:rsidP="006E3872">
      <w:pPr>
        <w:pStyle w:val="ListParagraph"/>
        <w:autoSpaceDE w:val="0"/>
        <w:autoSpaceDN w:val="0"/>
        <w:adjustRightInd w:val="0"/>
        <w:spacing w:after="0"/>
        <w:ind w:left="1080"/>
        <w:contextualSpacing w:val="0"/>
        <w:jc w:val="both"/>
      </w:pPr>
    </w:p>
    <w:p w14:paraId="50BA1FCD" w14:textId="58522D23" w:rsidR="009A5C19" w:rsidRPr="003F0CD6" w:rsidRDefault="009A5C19" w:rsidP="006E3872">
      <w:pPr>
        <w:pStyle w:val="ListParagraph"/>
        <w:numPr>
          <w:ilvl w:val="1"/>
          <w:numId w:val="52"/>
        </w:numPr>
        <w:autoSpaceDE w:val="0"/>
        <w:autoSpaceDN w:val="0"/>
        <w:adjustRightInd w:val="0"/>
        <w:spacing w:after="0"/>
        <w:ind w:left="1080" w:hanging="720"/>
        <w:contextualSpacing w:val="0"/>
        <w:jc w:val="both"/>
      </w:pPr>
      <w:r w:rsidRPr="003F0CD6">
        <w:t xml:space="preserve">Media </w:t>
      </w:r>
    </w:p>
    <w:p w14:paraId="5EF237F4" w14:textId="77777777" w:rsidR="007F3FA2" w:rsidRDefault="007F3FA2" w:rsidP="006E3872">
      <w:pPr>
        <w:pStyle w:val="ListParagraph"/>
        <w:autoSpaceDE w:val="0"/>
        <w:autoSpaceDN w:val="0"/>
        <w:adjustRightInd w:val="0"/>
        <w:spacing w:after="0"/>
        <w:ind w:left="1080"/>
        <w:contextualSpacing w:val="0"/>
        <w:jc w:val="both"/>
      </w:pPr>
    </w:p>
    <w:p w14:paraId="0F62D5EA" w14:textId="76BA2A35" w:rsidR="009A5C19" w:rsidRPr="003F0CD6" w:rsidRDefault="009A5C19" w:rsidP="006E3872">
      <w:pPr>
        <w:pStyle w:val="ListParagraph"/>
        <w:autoSpaceDE w:val="0"/>
        <w:autoSpaceDN w:val="0"/>
        <w:adjustRightInd w:val="0"/>
        <w:spacing w:after="0"/>
        <w:ind w:left="1080"/>
        <w:contextualSpacing w:val="0"/>
        <w:jc w:val="both"/>
      </w:pPr>
      <w:r w:rsidRPr="003F0CD6">
        <w:t xml:space="preserve">The Agency must maintain documentation that supports invoices, and which includes an industry standard summary report. The Agency must submit such documentation to the Lottery upon request. Media invoices will only be paid upon completion of broadcast months. All media credits must be submitted to the Lottery as soon as possible. Media invoices must be submitted within 90 days from the last day of the flight. After the final invoice is submitted, the Agency must provide a closeout report, signed by both parties, detailing billing history and actual dollars spent. </w:t>
      </w:r>
    </w:p>
    <w:p w14:paraId="3B3A9E79" w14:textId="77777777" w:rsidR="007F3FA2" w:rsidRDefault="007F3FA2" w:rsidP="006E3872">
      <w:pPr>
        <w:pStyle w:val="ListParagraph"/>
        <w:autoSpaceDE w:val="0"/>
        <w:autoSpaceDN w:val="0"/>
        <w:adjustRightInd w:val="0"/>
        <w:spacing w:after="0"/>
        <w:ind w:left="1080"/>
        <w:jc w:val="both"/>
      </w:pPr>
    </w:p>
    <w:p w14:paraId="61CD2648" w14:textId="4B41E669" w:rsidR="006C448C" w:rsidRPr="003F0CD6" w:rsidRDefault="5A9F2CC6" w:rsidP="00257786">
      <w:pPr>
        <w:pStyle w:val="ListParagraph"/>
        <w:autoSpaceDE w:val="0"/>
        <w:autoSpaceDN w:val="0"/>
        <w:adjustRightInd w:val="0"/>
        <w:spacing w:after="0"/>
        <w:ind w:left="1080"/>
        <w:jc w:val="both"/>
      </w:pPr>
      <w:r w:rsidRPr="003F0CD6">
        <w:t xml:space="preserve">Individuals designated by the Lottery must, with reasonable notice, have access to review verification documentation required by the Exhibit, </w:t>
      </w:r>
      <w:r w:rsidR="125BDDA4" w:rsidRPr="003F0CD6">
        <w:t>as well as</w:t>
      </w:r>
      <w:r w:rsidRPr="003F0CD6">
        <w:t xml:space="preserve"> selected Agency media purchase invoices and other related documents (i.e</w:t>
      </w:r>
      <w:r w:rsidR="008B53CE" w:rsidRPr="003F0CD6">
        <w:t>.,</w:t>
      </w:r>
      <w:r w:rsidRPr="003F0CD6">
        <w:t xml:space="preserve"> station affidavits, video verification) to confirm media purchase costs. These reviews may take place at the Agency’s office during regular business hours or may be conducted by submission of written material to the Lottery. </w:t>
      </w:r>
    </w:p>
    <w:p w14:paraId="2C478F42" w14:textId="77777777" w:rsidR="00641174" w:rsidRPr="003F0CD6" w:rsidRDefault="00641174" w:rsidP="00021036">
      <w:pPr>
        <w:autoSpaceDE w:val="0"/>
        <w:autoSpaceDN w:val="0"/>
        <w:adjustRightInd w:val="0"/>
        <w:spacing w:after="0"/>
        <w:jc w:val="both"/>
      </w:pPr>
    </w:p>
    <w:p w14:paraId="0ACD67D1" w14:textId="2C826AFE" w:rsidR="009A5C19" w:rsidRPr="003F0CD6" w:rsidRDefault="009A5C19" w:rsidP="006E3872">
      <w:pPr>
        <w:pStyle w:val="ListParagraph"/>
        <w:autoSpaceDE w:val="0"/>
        <w:autoSpaceDN w:val="0"/>
        <w:adjustRightInd w:val="0"/>
        <w:spacing w:after="0"/>
        <w:ind w:left="1080"/>
        <w:jc w:val="both"/>
        <w:rPr>
          <w:u w:val="single"/>
        </w:rPr>
      </w:pPr>
      <w:r w:rsidRPr="003F0CD6">
        <w:rPr>
          <w:u w:val="single"/>
        </w:rPr>
        <w:lastRenderedPageBreak/>
        <w:t>Rebates and Incentive:</w:t>
      </w:r>
    </w:p>
    <w:p w14:paraId="051467CA" w14:textId="242058C4" w:rsidR="009A5C19" w:rsidRDefault="009A5C19" w:rsidP="006E3872">
      <w:pPr>
        <w:pStyle w:val="ListParagraph"/>
        <w:numPr>
          <w:ilvl w:val="1"/>
          <w:numId w:val="71"/>
        </w:numPr>
        <w:autoSpaceDE w:val="0"/>
        <w:autoSpaceDN w:val="0"/>
        <w:adjustRightInd w:val="0"/>
        <w:spacing w:after="0"/>
        <w:ind w:left="1440"/>
        <w:contextualSpacing w:val="0"/>
        <w:jc w:val="both"/>
      </w:pPr>
      <w:r w:rsidRPr="003F0CD6">
        <w:t xml:space="preserve">Full Disclosure: Agency and Holding Company Members (defined as any company created to buy, possess, and control shares of other companies, and all of its affiliates, as well as any person who has a financial interest or investment in any of the foregoing) must be transparent and fully disclose to the Lottery the flow of the Lottery’s funds entrusted to Agency, and any rebates and incentives (defined as any and all third party payments including cash rebates or other incentives) </w:t>
      </w:r>
      <w:r w:rsidRPr="0093758E">
        <w:t xml:space="preserve">received </w:t>
      </w:r>
      <w:r w:rsidR="004B23E6" w:rsidRPr="0093758E">
        <w:t xml:space="preserve">or owned </w:t>
      </w:r>
      <w:r w:rsidRPr="0093758E">
        <w:t>by Agency and Holding Company Members: Agency volume discounts or compensation from media buys, discounted or unpaid media space or inventory; volume, early payment</w:t>
      </w:r>
      <w:r w:rsidR="00063563">
        <w:t>,</w:t>
      </w:r>
      <w:r w:rsidRPr="0093758E">
        <w:t xml:space="preserve"> or other discounts; commissions; compensation; refunds or bonuses; bonus inventory, free or discounted media, sponsorship, promotional space</w:t>
      </w:r>
      <w:r w:rsidR="008D137F" w:rsidRPr="00021036">
        <w:t>,</w:t>
      </w:r>
      <w:r w:rsidR="00E9690A" w:rsidRPr="00021036">
        <w:t xml:space="preserve"> </w:t>
      </w:r>
      <w:r w:rsidR="004B23E6" w:rsidRPr="0093758E">
        <w:t>principal media arrang</w:t>
      </w:r>
      <w:r w:rsidR="00695E59" w:rsidRPr="00021036">
        <w:t>e</w:t>
      </w:r>
      <w:r w:rsidR="004B23E6" w:rsidRPr="0093758E">
        <w:t>ments</w:t>
      </w:r>
      <w:r w:rsidRPr="003F0CD6">
        <w:t xml:space="preserve">; consulting or research agreements; service level agreements or any other source of financial or other benefit receivable directly or indirectly by Agency and Holding Company Members from third parties that are either directly or </w:t>
      </w:r>
      <w:r w:rsidRPr="00F256CD">
        <w:t xml:space="preserve">indirectly related to: the Lottery’s media placements (which means all advertising, sponsorships, or promotional media purchased by Agency, either directly or indirectly from third parties or Holding Company Members, in connection with the provision of services under this Contract payments for media placements may take any form, including cash, credits, or the transfer of funds by </w:t>
      </w:r>
      <w:r w:rsidR="002777D4">
        <w:t>d</w:t>
      </w:r>
      <w:r w:rsidR="002777D4" w:rsidRPr="00F256CD">
        <w:t xml:space="preserve">igital </w:t>
      </w:r>
      <w:r w:rsidRPr="00F256CD">
        <w:t>means).</w:t>
      </w:r>
    </w:p>
    <w:p w14:paraId="15E98726" w14:textId="77777777" w:rsidR="007F3FA2" w:rsidRPr="003F0CD6" w:rsidRDefault="007F3FA2" w:rsidP="007F3FA2">
      <w:pPr>
        <w:pStyle w:val="ListParagraph"/>
        <w:autoSpaceDE w:val="0"/>
        <w:autoSpaceDN w:val="0"/>
        <w:adjustRightInd w:val="0"/>
        <w:spacing w:after="0"/>
        <w:ind w:left="1440"/>
        <w:contextualSpacing w:val="0"/>
        <w:jc w:val="both"/>
      </w:pPr>
    </w:p>
    <w:p w14:paraId="7ADE5FF6" w14:textId="5F3FAFC5" w:rsidR="009A5C19" w:rsidRDefault="009A5C19" w:rsidP="006E3872">
      <w:pPr>
        <w:pStyle w:val="ListParagraph"/>
        <w:numPr>
          <w:ilvl w:val="1"/>
          <w:numId w:val="71"/>
        </w:numPr>
        <w:autoSpaceDE w:val="0"/>
        <w:autoSpaceDN w:val="0"/>
        <w:adjustRightInd w:val="0"/>
        <w:spacing w:after="0"/>
        <w:ind w:left="1440"/>
        <w:contextualSpacing w:val="0"/>
        <w:jc w:val="both"/>
      </w:pPr>
      <w:r w:rsidRPr="003F0CD6">
        <w:t xml:space="preserve">No Direct or Indirect Benefits: Agency and Holding Company Members must at no time, without disclosure to and written approval by the Lottery, receive or retain any rebates, incentives, or other benefits of any value from </w:t>
      </w:r>
      <w:r w:rsidR="00745D28">
        <w:t>third</w:t>
      </w:r>
      <w:r w:rsidR="00C523C3">
        <w:t xml:space="preserve"> </w:t>
      </w:r>
      <w:r w:rsidRPr="003F0CD6">
        <w:t xml:space="preserve">parties, as a direct or indirect result of the Lottery’s spending under this Contract. </w:t>
      </w:r>
    </w:p>
    <w:p w14:paraId="53A29657" w14:textId="77777777" w:rsidR="007F3FA2" w:rsidRPr="003F0CD6" w:rsidRDefault="007F3FA2" w:rsidP="007F3FA2">
      <w:pPr>
        <w:autoSpaceDE w:val="0"/>
        <w:autoSpaceDN w:val="0"/>
        <w:adjustRightInd w:val="0"/>
        <w:spacing w:after="0"/>
        <w:jc w:val="both"/>
      </w:pPr>
    </w:p>
    <w:p w14:paraId="40144752" w14:textId="77777777" w:rsidR="009A5C19" w:rsidRPr="003F0CD6" w:rsidRDefault="009A5C19" w:rsidP="006E3872">
      <w:pPr>
        <w:pStyle w:val="ListParagraph"/>
        <w:numPr>
          <w:ilvl w:val="1"/>
          <w:numId w:val="71"/>
        </w:numPr>
        <w:autoSpaceDE w:val="0"/>
        <w:autoSpaceDN w:val="0"/>
        <w:adjustRightInd w:val="0"/>
        <w:spacing w:after="0"/>
        <w:ind w:left="1440"/>
        <w:contextualSpacing w:val="0"/>
        <w:jc w:val="both"/>
      </w:pPr>
      <w:r w:rsidRPr="003F0CD6">
        <w:t>Reporting: The Agency must provide to the Lottery, upon request throughout the Contract Term and any extension thereof a full and accurate report of:</w:t>
      </w:r>
    </w:p>
    <w:p w14:paraId="6500DE71" w14:textId="77777777" w:rsidR="009A5C19" w:rsidRPr="003F0CD6" w:rsidRDefault="009A5C19" w:rsidP="006E3872">
      <w:pPr>
        <w:pStyle w:val="ListParagraph"/>
        <w:numPr>
          <w:ilvl w:val="0"/>
          <w:numId w:val="68"/>
        </w:numPr>
        <w:autoSpaceDE w:val="0"/>
        <w:autoSpaceDN w:val="0"/>
        <w:adjustRightInd w:val="0"/>
        <w:spacing w:after="0"/>
        <w:contextualSpacing w:val="0"/>
        <w:jc w:val="both"/>
      </w:pPr>
      <w:r w:rsidRPr="003F0CD6">
        <w:t>Each rate card and terms of payment offered to Agency or Holding Company Members between the Agency or Holding Company Members (before any rebates and/or incentives have been applied) and any third party for any media placements made by Agency or Holding Company Members on behalf of the Lottery.</w:t>
      </w:r>
    </w:p>
    <w:p w14:paraId="6D628418" w14:textId="77777777" w:rsidR="009A5C19" w:rsidRPr="003F0CD6" w:rsidRDefault="009A5C19" w:rsidP="006E3872">
      <w:pPr>
        <w:pStyle w:val="ListParagraph"/>
        <w:numPr>
          <w:ilvl w:val="0"/>
          <w:numId w:val="68"/>
        </w:numPr>
        <w:autoSpaceDE w:val="0"/>
        <w:autoSpaceDN w:val="0"/>
        <w:adjustRightInd w:val="0"/>
        <w:spacing w:after="0"/>
        <w:contextualSpacing w:val="0"/>
        <w:jc w:val="both"/>
      </w:pPr>
      <w:r w:rsidRPr="003F0CD6">
        <w:t>The gross amounts of rebates and/or incentives Agency or any Holding Company Member directly or indirectly receives or is entitled to receive in sufficient detail to permit an accurate assessment by the Lottery of the rebates and incentives due to the Lottery.</w:t>
      </w:r>
    </w:p>
    <w:p w14:paraId="77726DE6" w14:textId="77777777" w:rsidR="009A5C19" w:rsidRPr="003F0CD6" w:rsidRDefault="009A5C19" w:rsidP="006E3872">
      <w:pPr>
        <w:pStyle w:val="ListParagraph"/>
        <w:numPr>
          <w:ilvl w:val="0"/>
          <w:numId w:val="68"/>
        </w:numPr>
        <w:autoSpaceDE w:val="0"/>
        <w:autoSpaceDN w:val="0"/>
        <w:adjustRightInd w:val="0"/>
        <w:spacing w:after="0"/>
        <w:contextualSpacing w:val="0"/>
        <w:jc w:val="both"/>
      </w:pPr>
      <w:r w:rsidRPr="003F0CD6">
        <w:t>Any actions by the Lottery, Agency, or Holding Company Members that are required in order for the rebates and/or incentives to accrue.</w:t>
      </w:r>
    </w:p>
    <w:p w14:paraId="161F6DB9" w14:textId="77777777" w:rsidR="007F3FA2" w:rsidRDefault="009A5C19" w:rsidP="006E3872">
      <w:pPr>
        <w:pStyle w:val="ListParagraph"/>
        <w:numPr>
          <w:ilvl w:val="0"/>
          <w:numId w:val="68"/>
        </w:numPr>
        <w:autoSpaceDE w:val="0"/>
        <w:autoSpaceDN w:val="0"/>
        <w:adjustRightInd w:val="0"/>
        <w:spacing w:after="0"/>
        <w:contextualSpacing w:val="0"/>
        <w:jc w:val="both"/>
      </w:pPr>
      <w:r w:rsidRPr="003F0CD6">
        <w:lastRenderedPageBreak/>
        <w:t>Any early payment discounts received by or eligible to be received by Agency or Holding Company Members from a third party. The Lottery is entitled to receive any early payment discounts received by Agency or Holding Company Members on account of the Lottery’s media placement unless the Lottery expressly chooses not to receive such discounts or Agency notifies the Lottery with reasonable advanced notice of the deadline to qualify for such early payment discounts and the Lottery fails to pay Agency for such media placement within the qualification period to receive such discounts.</w:t>
      </w:r>
    </w:p>
    <w:p w14:paraId="7BEF0105" w14:textId="587EDE35" w:rsidR="009A5C19" w:rsidRPr="003F0CD6" w:rsidRDefault="009A5C19" w:rsidP="007F3FA2">
      <w:pPr>
        <w:pStyle w:val="ListParagraph"/>
        <w:autoSpaceDE w:val="0"/>
        <w:autoSpaceDN w:val="0"/>
        <w:adjustRightInd w:val="0"/>
        <w:spacing w:after="0"/>
        <w:ind w:left="1800"/>
        <w:contextualSpacing w:val="0"/>
        <w:jc w:val="both"/>
      </w:pPr>
      <w:r w:rsidRPr="003F0CD6">
        <w:t xml:space="preserve"> </w:t>
      </w:r>
    </w:p>
    <w:p w14:paraId="1B070F62" w14:textId="77777777" w:rsidR="009A5C19" w:rsidRPr="003F0CD6" w:rsidRDefault="009A5C19" w:rsidP="006E3872">
      <w:pPr>
        <w:pStyle w:val="ListParagraph"/>
        <w:numPr>
          <w:ilvl w:val="1"/>
          <w:numId w:val="71"/>
        </w:numPr>
        <w:autoSpaceDE w:val="0"/>
        <w:autoSpaceDN w:val="0"/>
        <w:adjustRightInd w:val="0"/>
        <w:spacing w:after="0"/>
        <w:ind w:left="1440"/>
        <w:contextualSpacing w:val="0"/>
        <w:jc w:val="both"/>
      </w:pPr>
      <w:r w:rsidRPr="003F0CD6">
        <w:t>Return of Rebates and Incentives to the Lottery</w:t>
      </w:r>
    </w:p>
    <w:p w14:paraId="78E5F219" w14:textId="77777777" w:rsidR="009A5C19" w:rsidRDefault="009A5C19" w:rsidP="006E3872">
      <w:pPr>
        <w:pStyle w:val="ListParagraph"/>
        <w:numPr>
          <w:ilvl w:val="0"/>
          <w:numId w:val="97"/>
        </w:numPr>
        <w:autoSpaceDE w:val="0"/>
        <w:autoSpaceDN w:val="0"/>
        <w:adjustRightInd w:val="0"/>
        <w:spacing w:after="0"/>
        <w:contextualSpacing w:val="0"/>
        <w:jc w:val="both"/>
      </w:pPr>
      <w:r w:rsidRPr="003F0CD6">
        <w:t xml:space="preserve">After the Lottery determines that rebates and/or incentives are to be refunded to the Lottery, the Lottery will notify the Agency of the amount that must be refunded to the Lottery (assessment). The Lottery will send the assessment notice to the Agency by certified mail return receipt requested, or by any other method that provides evidence of receipt. At the Lottery’s discretion, the assessment notice may direct payment of the assessment by the Agency. If payment is so directed, the Agency must pay the assessment within 30 days from receipt of the assessment notice. </w:t>
      </w:r>
    </w:p>
    <w:p w14:paraId="5E916437" w14:textId="77777777" w:rsidR="007F3FA2" w:rsidRPr="003F0CD6" w:rsidRDefault="007F3FA2" w:rsidP="007F3FA2">
      <w:pPr>
        <w:pStyle w:val="ListParagraph"/>
        <w:autoSpaceDE w:val="0"/>
        <w:autoSpaceDN w:val="0"/>
        <w:adjustRightInd w:val="0"/>
        <w:spacing w:after="0"/>
        <w:ind w:left="1800"/>
        <w:contextualSpacing w:val="0"/>
        <w:jc w:val="both"/>
      </w:pPr>
    </w:p>
    <w:p w14:paraId="28859E92" w14:textId="77777777" w:rsidR="009A5C19" w:rsidRDefault="009A5C19" w:rsidP="006E3872">
      <w:pPr>
        <w:pStyle w:val="ListParagraph"/>
        <w:autoSpaceDE w:val="0"/>
        <w:autoSpaceDN w:val="0"/>
        <w:adjustRightInd w:val="0"/>
        <w:spacing w:after="0"/>
        <w:ind w:left="1800"/>
        <w:contextualSpacing w:val="0"/>
        <w:jc w:val="both"/>
      </w:pPr>
      <w:r w:rsidRPr="003F0CD6">
        <w:t xml:space="preserve">Any assessments may also be collected, at the Lottery’s discretion, by withholding the funds from any payment(s) due the Agency after the date the assessment is determined.  </w:t>
      </w:r>
    </w:p>
    <w:p w14:paraId="48071445" w14:textId="77777777" w:rsidR="007F3FA2" w:rsidRPr="003F0CD6" w:rsidRDefault="007F3FA2" w:rsidP="006E3872">
      <w:pPr>
        <w:pStyle w:val="ListParagraph"/>
        <w:autoSpaceDE w:val="0"/>
        <w:autoSpaceDN w:val="0"/>
        <w:adjustRightInd w:val="0"/>
        <w:spacing w:after="0"/>
        <w:ind w:left="1800"/>
        <w:contextualSpacing w:val="0"/>
        <w:jc w:val="both"/>
      </w:pPr>
    </w:p>
    <w:p w14:paraId="292119B0" w14:textId="5700335F" w:rsidR="009A5C19" w:rsidRPr="003F0CD6" w:rsidRDefault="009A5C19" w:rsidP="006E3872">
      <w:pPr>
        <w:pStyle w:val="ListParagraph"/>
        <w:numPr>
          <w:ilvl w:val="1"/>
          <w:numId w:val="71"/>
        </w:numPr>
        <w:autoSpaceDE w:val="0"/>
        <w:autoSpaceDN w:val="0"/>
        <w:adjustRightInd w:val="0"/>
        <w:spacing w:after="0"/>
        <w:ind w:left="1440"/>
        <w:jc w:val="both"/>
      </w:pPr>
      <w:r w:rsidRPr="003F0CD6">
        <w:t xml:space="preserve">Available Discounted Media Placements: Agency must keep the Lottery fully informed of any relevant media placements available to the Lottery on account of Agency’s dealings with third parties, together with any dates by which such discounted media space must be used by the Lottery in order to take advantage of the discount. </w:t>
      </w:r>
    </w:p>
    <w:p w14:paraId="1A5C2954" w14:textId="77777777" w:rsidR="00641174" w:rsidRPr="003F0CD6" w:rsidRDefault="00641174" w:rsidP="006E3872">
      <w:pPr>
        <w:pStyle w:val="ListParagraph"/>
        <w:autoSpaceDE w:val="0"/>
        <w:autoSpaceDN w:val="0"/>
        <w:adjustRightInd w:val="0"/>
        <w:spacing w:after="0"/>
        <w:ind w:left="1440"/>
        <w:jc w:val="both"/>
      </w:pPr>
    </w:p>
    <w:p w14:paraId="75E335D3" w14:textId="391F1A5F" w:rsidR="009A5C19" w:rsidRDefault="5C3B3BA1" w:rsidP="2A1F75E8">
      <w:pPr>
        <w:pStyle w:val="ListParagraph"/>
        <w:numPr>
          <w:ilvl w:val="1"/>
          <w:numId w:val="52"/>
        </w:numPr>
        <w:autoSpaceDE w:val="0"/>
        <w:autoSpaceDN w:val="0"/>
        <w:adjustRightInd w:val="0"/>
        <w:spacing w:after="0"/>
        <w:ind w:left="1080" w:hanging="720"/>
        <w:jc w:val="both"/>
      </w:pPr>
      <w:r w:rsidRPr="2A1F75E8">
        <w:rPr>
          <w:u w:val="single"/>
        </w:rPr>
        <w:t>Shipping/Freight Charges</w:t>
      </w:r>
      <w:r>
        <w:t xml:space="preserve">: </w:t>
      </w:r>
      <w:r w:rsidR="06CB13E4">
        <w:t>A</w:t>
      </w:r>
      <w:r>
        <w:t>gency is expected to utilize lowest cost modes and carriers to safely transport their shipment. Estimates and invoices must include shipping/freight charges. The Agency is expected to utilize lowest cost modes and carriers to safely transport their shipment. All shipping/freight charges over $25 must have supporting pre-paid freight bills available upon request.</w:t>
      </w:r>
    </w:p>
    <w:p w14:paraId="618A73A3" w14:textId="77777777" w:rsidR="007F3FA2" w:rsidRPr="003F0CD6" w:rsidRDefault="007F3FA2" w:rsidP="007F3FA2">
      <w:pPr>
        <w:pStyle w:val="ListParagraph"/>
        <w:autoSpaceDE w:val="0"/>
        <w:autoSpaceDN w:val="0"/>
        <w:adjustRightInd w:val="0"/>
        <w:spacing w:after="0"/>
        <w:ind w:left="1080"/>
        <w:contextualSpacing w:val="0"/>
        <w:jc w:val="both"/>
      </w:pPr>
    </w:p>
    <w:p w14:paraId="2894C508" w14:textId="2E4F5358" w:rsidR="009A5C19" w:rsidRDefault="5C3B3BA1" w:rsidP="2A1F75E8">
      <w:pPr>
        <w:pStyle w:val="ListParagraph"/>
        <w:numPr>
          <w:ilvl w:val="1"/>
          <w:numId w:val="52"/>
        </w:numPr>
        <w:autoSpaceDE w:val="0"/>
        <w:autoSpaceDN w:val="0"/>
        <w:adjustRightInd w:val="0"/>
        <w:spacing w:after="0"/>
        <w:ind w:left="1080" w:hanging="720"/>
        <w:jc w:val="both"/>
      </w:pPr>
      <w:r w:rsidRPr="2A1F75E8">
        <w:rPr>
          <w:u w:val="single"/>
        </w:rPr>
        <w:t>Travel</w:t>
      </w:r>
      <w:r>
        <w:t xml:space="preserve">: Agency must receive prior approval from the Lottery Contract Manager for all travel. Agency staff will be held to the same guidelines and standards for business travel as California </w:t>
      </w:r>
      <w:r w:rsidR="00D546AA">
        <w:t>s</w:t>
      </w:r>
      <w:r>
        <w:t>tate employees. Pre-approved travel and expenses (including air travel and car rental) will be reimbursed at the current Department of Human Resources Approved Travel Rates for Excluded Employees (</w:t>
      </w:r>
      <w:hyperlink r:id="rId45">
        <w:r w:rsidRPr="2A1F75E8">
          <w:rPr>
            <w:rStyle w:val="Hyperlink"/>
          </w:rPr>
          <w:t>www.calhr.ca.gov</w:t>
        </w:r>
      </w:hyperlink>
      <w:r>
        <w:t>).</w:t>
      </w:r>
    </w:p>
    <w:p w14:paraId="1B3A6FB0" w14:textId="77777777" w:rsidR="007F3FA2" w:rsidRPr="003F0CD6" w:rsidRDefault="007F3FA2" w:rsidP="007F3FA2">
      <w:pPr>
        <w:autoSpaceDE w:val="0"/>
        <w:autoSpaceDN w:val="0"/>
        <w:adjustRightInd w:val="0"/>
        <w:spacing w:after="0"/>
        <w:jc w:val="both"/>
      </w:pPr>
    </w:p>
    <w:p w14:paraId="6E57949A" w14:textId="77777777" w:rsidR="009A5C19" w:rsidRDefault="009A5C19" w:rsidP="006E3872">
      <w:pPr>
        <w:pStyle w:val="ListParagraph"/>
        <w:numPr>
          <w:ilvl w:val="1"/>
          <w:numId w:val="52"/>
        </w:numPr>
        <w:autoSpaceDE w:val="0"/>
        <w:autoSpaceDN w:val="0"/>
        <w:adjustRightInd w:val="0"/>
        <w:spacing w:after="0"/>
        <w:ind w:left="1080" w:hanging="720"/>
        <w:contextualSpacing w:val="0"/>
        <w:jc w:val="both"/>
      </w:pPr>
      <w:r w:rsidRPr="003F0CD6">
        <w:rPr>
          <w:u w:val="single"/>
        </w:rPr>
        <w:t>Miscellaneous Costs</w:t>
      </w:r>
      <w:r w:rsidRPr="003F0CD6">
        <w:t>: Must be itemized with backup receipts.</w:t>
      </w:r>
    </w:p>
    <w:p w14:paraId="247BF4CE" w14:textId="77777777" w:rsidR="007F3FA2" w:rsidRPr="003F0CD6" w:rsidRDefault="007F3FA2" w:rsidP="007F3FA2">
      <w:pPr>
        <w:autoSpaceDE w:val="0"/>
        <w:autoSpaceDN w:val="0"/>
        <w:adjustRightInd w:val="0"/>
        <w:spacing w:after="0"/>
        <w:jc w:val="both"/>
      </w:pPr>
    </w:p>
    <w:p w14:paraId="30ECC9D6" w14:textId="023A942B" w:rsidR="009A5C19" w:rsidRDefault="009A5C19" w:rsidP="006E3872">
      <w:pPr>
        <w:pStyle w:val="ListParagraph"/>
        <w:numPr>
          <w:ilvl w:val="1"/>
          <w:numId w:val="52"/>
        </w:numPr>
        <w:autoSpaceDE w:val="0"/>
        <w:autoSpaceDN w:val="0"/>
        <w:adjustRightInd w:val="0"/>
        <w:spacing w:after="0"/>
        <w:ind w:left="1080" w:hanging="720"/>
        <w:jc w:val="both"/>
      </w:pPr>
      <w:r w:rsidRPr="003F0CD6">
        <w:rPr>
          <w:u w:val="single"/>
        </w:rPr>
        <w:t>Revised Estimates</w:t>
      </w:r>
      <w:r w:rsidRPr="003F0CD6">
        <w:t>: A revised estimate reflecting all services or charges which may amount to more than 10% of the original estimate must be approved by the Lottery prior to additional performance and must be accompanied by a written justification stating why the increase in cost was necessary. The requirement for a written justification will apply to multiple revised estimates where each amounts to less than a 10% increase over the original estimate, but the combined total exceeds 10%. Revised estimates should also include previous approved amounts and/or history of amounts. Total fiscal year expenditures cannot exceed the designated total fiscal year budget without prior</w:t>
      </w:r>
      <w:r w:rsidR="0090002C" w:rsidRPr="003F0CD6">
        <w:t xml:space="preserve"> written</w:t>
      </w:r>
      <w:r w:rsidRPr="003F0CD6">
        <w:t xml:space="preserve"> approval from Lottery Contract Manager or designee. </w:t>
      </w:r>
    </w:p>
    <w:p w14:paraId="7320D17E" w14:textId="77777777" w:rsidR="00D83390" w:rsidRPr="003F0CD6" w:rsidRDefault="00D83390" w:rsidP="00D83390">
      <w:pPr>
        <w:autoSpaceDE w:val="0"/>
        <w:autoSpaceDN w:val="0"/>
        <w:adjustRightInd w:val="0"/>
        <w:spacing w:after="0"/>
        <w:jc w:val="both"/>
      </w:pPr>
    </w:p>
    <w:p w14:paraId="0707F42E" w14:textId="77777777" w:rsidR="009A5C19" w:rsidRPr="003F0CD6" w:rsidRDefault="009A5C19" w:rsidP="006E3872">
      <w:pPr>
        <w:pStyle w:val="ListParagraph"/>
        <w:autoSpaceDE w:val="0"/>
        <w:autoSpaceDN w:val="0"/>
        <w:adjustRightInd w:val="0"/>
        <w:spacing w:after="0"/>
        <w:ind w:left="1080"/>
        <w:contextualSpacing w:val="0"/>
        <w:jc w:val="both"/>
      </w:pPr>
      <w:r w:rsidRPr="003F0CD6">
        <w:t>All mutually agreed to changes relating to any of the following areas must be followed by a revised estimate reflecting the changes:</w:t>
      </w:r>
    </w:p>
    <w:p w14:paraId="572F4F98" w14:textId="77777777" w:rsidR="009A5C19" w:rsidRPr="003F0CD6" w:rsidRDefault="009A5C19" w:rsidP="006E3872">
      <w:pPr>
        <w:pStyle w:val="ListParagraph"/>
        <w:numPr>
          <w:ilvl w:val="0"/>
          <w:numId w:val="26"/>
        </w:numPr>
        <w:autoSpaceDE w:val="0"/>
        <w:autoSpaceDN w:val="0"/>
        <w:adjustRightInd w:val="0"/>
        <w:spacing w:after="0"/>
        <w:contextualSpacing w:val="0"/>
        <w:jc w:val="both"/>
      </w:pPr>
      <w:r w:rsidRPr="003F0CD6">
        <w:t>Deliverable Description</w:t>
      </w:r>
    </w:p>
    <w:p w14:paraId="4D0D4D9D" w14:textId="0C10A595" w:rsidR="009A5C19" w:rsidRPr="003F0CD6" w:rsidRDefault="009A5C19" w:rsidP="006E3872">
      <w:pPr>
        <w:pStyle w:val="ListParagraph"/>
        <w:numPr>
          <w:ilvl w:val="0"/>
          <w:numId w:val="26"/>
        </w:numPr>
        <w:autoSpaceDE w:val="0"/>
        <w:autoSpaceDN w:val="0"/>
        <w:adjustRightInd w:val="0"/>
        <w:spacing w:after="0"/>
        <w:contextualSpacing w:val="0"/>
        <w:jc w:val="both"/>
      </w:pPr>
      <w:r w:rsidRPr="003F0CD6">
        <w:t>Estimated Cost of each Deliverable including freight and applicable taxes</w:t>
      </w:r>
      <w:r w:rsidR="00A40B57" w:rsidRPr="003F0CD6">
        <w:t xml:space="preserve"> (when applicable)</w:t>
      </w:r>
    </w:p>
    <w:p w14:paraId="1267603F" w14:textId="7F1FAB88" w:rsidR="009A5C19" w:rsidRPr="003F0CD6" w:rsidRDefault="009A5C19" w:rsidP="006E3872">
      <w:pPr>
        <w:pStyle w:val="ListParagraph"/>
        <w:numPr>
          <w:ilvl w:val="0"/>
          <w:numId w:val="26"/>
        </w:numPr>
        <w:autoSpaceDE w:val="0"/>
        <w:autoSpaceDN w:val="0"/>
        <w:adjustRightInd w:val="0"/>
        <w:spacing w:after="0"/>
        <w:contextualSpacing w:val="0"/>
        <w:jc w:val="both"/>
      </w:pPr>
      <w:r w:rsidRPr="003F0CD6">
        <w:t>Deliverable Due Dates</w:t>
      </w:r>
      <w:r w:rsidR="00A40B57" w:rsidRPr="003F0CD6">
        <w:t xml:space="preserve"> (</w:t>
      </w:r>
      <w:r w:rsidR="003B0C86" w:rsidRPr="003F0CD6">
        <w:t>when</w:t>
      </w:r>
      <w:r w:rsidR="00A40B57" w:rsidRPr="003F0CD6">
        <w:t xml:space="preserve"> applicable) </w:t>
      </w:r>
    </w:p>
    <w:p w14:paraId="22E40D0E" w14:textId="77777777" w:rsidR="009A5C19" w:rsidRPr="003F0CD6" w:rsidRDefault="009A5C19" w:rsidP="006E3872">
      <w:pPr>
        <w:pStyle w:val="ListParagraph"/>
        <w:numPr>
          <w:ilvl w:val="0"/>
          <w:numId w:val="26"/>
        </w:numPr>
        <w:autoSpaceDE w:val="0"/>
        <w:autoSpaceDN w:val="0"/>
        <w:adjustRightInd w:val="0"/>
        <w:spacing w:after="0"/>
        <w:contextualSpacing w:val="0"/>
        <w:jc w:val="both"/>
      </w:pPr>
      <w:r w:rsidRPr="003F0CD6">
        <w:t>Deliverable Acceptance Criteria/Mandatory Requirements</w:t>
      </w:r>
    </w:p>
    <w:p w14:paraId="31A7EC6D" w14:textId="77777777" w:rsidR="00D83390" w:rsidRDefault="00D83390" w:rsidP="006E3872">
      <w:pPr>
        <w:pStyle w:val="ListParagraph"/>
        <w:autoSpaceDE w:val="0"/>
        <w:autoSpaceDN w:val="0"/>
        <w:adjustRightInd w:val="0"/>
        <w:spacing w:after="0"/>
        <w:ind w:left="1080"/>
        <w:contextualSpacing w:val="0"/>
        <w:jc w:val="both"/>
      </w:pPr>
    </w:p>
    <w:p w14:paraId="21D5A675" w14:textId="4F595893" w:rsidR="009A5C19" w:rsidRPr="003F0CD6" w:rsidRDefault="009A5C19" w:rsidP="006E3872">
      <w:pPr>
        <w:pStyle w:val="ListParagraph"/>
        <w:autoSpaceDE w:val="0"/>
        <w:autoSpaceDN w:val="0"/>
        <w:adjustRightInd w:val="0"/>
        <w:spacing w:after="0"/>
        <w:ind w:left="1080"/>
        <w:contextualSpacing w:val="0"/>
        <w:jc w:val="both"/>
      </w:pPr>
      <w:r w:rsidRPr="003F0CD6">
        <w:t>All canceled jobs must be followed by a revised closed estimate reflecting all canceled portions of the job and any expenses actually incurred prior to cancellation.</w:t>
      </w:r>
    </w:p>
    <w:p w14:paraId="4FACC890" w14:textId="77777777" w:rsidR="00D83390" w:rsidRDefault="00D83390" w:rsidP="006E3872">
      <w:pPr>
        <w:pStyle w:val="ListParagraph"/>
        <w:autoSpaceDE w:val="0"/>
        <w:autoSpaceDN w:val="0"/>
        <w:adjustRightInd w:val="0"/>
        <w:spacing w:after="0"/>
        <w:ind w:left="1080"/>
        <w:contextualSpacing w:val="0"/>
        <w:jc w:val="both"/>
      </w:pPr>
    </w:p>
    <w:p w14:paraId="1C5F9E36" w14:textId="1225D017" w:rsidR="009A5C19" w:rsidRPr="003F0CD6" w:rsidRDefault="00E25937" w:rsidP="006E3872">
      <w:pPr>
        <w:pStyle w:val="ListParagraph"/>
        <w:autoSpaceDE w:val="0"/>
        <w:autoSpaceDN w:val="0"/>
        <w:adjustRightInd w:val="0"/>
        <w:spacing w:after="0"/>
        <w:ind w:left="1080"/>
        <w:contextualSpacing w:val="0"/>
        <w:jc w:val="both"/>
      </w:pPr>
      <w:r w:rsidRPr="003F0CD6">
        <w:t>All closed jobs must be followed by a closeout report</w:t>
      </w:r>
      <w:r w:rsidR="009A5C19" w:rsidRPr="003F0CD6">
        <w:t xml:space="preserve"> signed by both parties reflecting the actual closing amount. Once a Closeout Report/Closeout Estimate is received and signed by both parties, no further billing can be submitted to the Lottery for payment.</w:t>
      </w:r>
    </w:p>
    <w:p w14:paraId="6A5BFAC7" w14:textId="77777777" w:rsidR="00D83390" w:rsidRDefault="00D83390" w:rsidP="006E3872">
      <w:pPr>
        <w:pStyle w:val="ListParagraph"/>
        <w:autoSpaceDE w:val="0"/>
        <w:autoSpaceDN w:val="0"/>
        <w:adjustRightInd w:val="0"/>
        <w:spacing w:after="0"/>
        <w:ind w:left="1080"/>
        <w:jc w:val="both"/>
      </w:pPr>
    </w:p>
    <w:p w14:paraId="1B4550F1" w14:textId="75CAD8FD" w:rsidR="009A5C19" w:rsidRDefault="5C3B3BA1" w:rsidP="006E3872">
      <w:pPr>
        <w:pStyle w:val="ListParagraph"/>
        <w:autoSpaceDE w:val="0"/>
        <w:autoSpaceDN w:val="0"/>
        <w:adjustRightInd w:val="0"/>
        <w:spacing w:after="0"/>
        <w:ind w:left="1080"/>
        <w:jc w:val="both"/>
      </w:pPr>
      <w:r>
        <w:t>Agency may not change Lottery-assigned purchase order numbers and/or the estimate or invoice numbers after Lottery approval without prior approval by the Lottery Contract Manager.</w:t>
      </w:r>
    </w:p>
    <w:p w14:paraId="3FAFC6D7" w14:textId="77777777" w:rsidR="00D83390" w:rsidRPr="003F0CD6" w:rsidRDefault="00D83390" w:rsidP="006E3872">
      <w:pPr>
        <w:pStyle w:val="ListParagraph"/>
        <w:autoSpaceDE w:val="0"/>
        <w:autoSpaceDN w:val="0"/>
        <w:adjustRightInd w:val="0"/>
        <w:spacing w:after="0"/>
        <w:ind w:left="1080"/>
        <w:jc w:val="both"/>
      </w:pPr>
    </w:p>
    <w:p w14:paraId="4D3EE06D" w14:textId="77777777" w:rsidR="009A5C19" w:rsidRDefault="009A5C19" w:rsidP="006E3872">
      <w:pPr>
        <w:pStyle w:val="ListParagraph"/>
        <w:numPr>
          <w:ilvl w:val="0"/>
          <w:numId w:val="111"/>
        </w:numPr>
        <w:spacing w:after="0"/>
        <w:ind w:left="360"/>
      </w:pPr>
      <w:r w:rsidRPr="003F0CD6">
        <w:t>FISCAL PROVISIONS</w:t>
      </w:r>
    </w:p>
    <w:p w14:paraId="27BA59C3" w14:textId="77777777" w:rsidR="00D83390" w:rsidRPr="003F0CD6" w:rsidRDefault="00D83390" w:rsidP="00D83390">
      <w:pPr>
        <w:pStyle w:val="ListParagraph"/>
        <w:spacing w:after="0"/>
        <w:ind w:left="360"/>
      </w:pPr>
    </w:p>
    <w:p w14:paraId="00349C41" w14:textId="77777777" w:rsidR="009A5C19" w:rsidRPr="003F0CD6" w:rsidRDefault="009A5C19" w:rsidP="006E3872">
      <w:pPr>
        <w:pStyle w:val="ListParagraph"/>
        <w:numPr>
          <w:ilvl w:val="1"/>
          <w:numId w:val="112"/>
        </w:numPr>
        <w:spacing w:after="0"/>
        <w:ind w:left="1080" w:hanging="720"/>
        <w:contextualSpacing w:val="0"/>
        <w:jc w:val="both"/>
        <w:rPr>
          <w:rFonts w:cs="Arial"/>
          <w:szCs w:val="24"/>
        </w:rPr>
      </w:pPr>
      <w:r w:rsidRPr="003F0CD6">
        <w:rPr>
          <w:rFonts w:cs="Arial"/>
          <w:szCs w:val="24"/>
        </w:rPr>
        <w:t xml:space="preserve">Reduction of Funds </w:t>
      </w:r>
    </w:p>
    <w:p w14:paraId="2D5A80A9" w14:textId="77777777" w:rsidR="00D83390" w:rsidRDefault="00D83390" w:rsidP="006E3872">
      <w:pPr>
        <w:pStyle w:val="ListParagraph"/>
        <w:spacing w:after="0"/>
        <w:ind w:left="1080"/>
        <w:contextualSpacing w:val="0"/>
        <w:jc w:val="both"/>
        <w:rPr>
          <w:rFonts w:cs="Arial"/>
          <w:szCs w:val="24"/>
        </w:rPr>
      </w:pPr>
    </w:p>
    <w:p w14:paraId="7D5B173E" w14:textId="556C0DCE" w:rsidR="009A5C19" w:rsidRDefault="009A5C19" w:rsidP="006E3872">
      <w:pPr>
        <w:pStyle w:val="ListParagraph"/>
        <w:spacing w:after="0"/>
        <w:ind w:left="1080"/>
        <w:contextualSpacing w:val="0"/>
        <w:jc w:val="both"/>
        <w:rPr>
          <w:rFonts w:cs="Arial"/>
          <w:szCs w:val="24"/>
        </w:rPr>
      </w:pPr>
      <w:r w:rsidRPr="003F0CD6">
        <w:rPr>
          <w:rFonts w:cs="Arial"/>
          <w:szCs w:val="24"/>
        </w:rPr>
        <w:t>The obligations of the parties under this Contract are subject to the availability of funds appropriated by the Commission.</w:t>
      </w:r>
    </w:p>
    <w:p w14:paraId="0FDA40D7" w14:textId="77777777" w:rsidR="00D83390" w:rsidRPr="003F0CD6" w:rsidRDefault="00D83390" w:rsidP="006E3872">
      <w:pPr>
        <w:pStyle w:val="ListParagraph"/>
        <w:spacing w:after="0"/>
        <w:ind w:left="1080"/>
        <w:contextualSpacing w:val="0"/>
        <w:jc w:val="both"/>
        <w:rPr>
          <w:rFonts w:cs="Arial"/>
          <w:szCs w:val="24"/>
        </w:rPr>
      </w:pPr>
    </w:p>
    <w:p w14:paraId="2A97971E" w14:textId="77777777" w:rsidR="009A5C19" w:rsidRPr="003F0CD6" w:rsidRDefault="009A5C19" w:rsidP="006E3872">
      <w:pPr>
        <w:pStyle w:val="ListParagraph"/>
        <w:numPr>
          <w:ilvl w:val="1"/>
          <w:numId w:val="112"/>
        </w:numPr>
        <w:spacing w:after="0"/>
        <w:ind w:left="1080" w:hanging="720"/>
        <w:contextualSpacing w:val="0"/>
        <w:jc w:val="both"/>
        <w:rPr>
          <w:rFonts w:cs="Arial"/>
          <w:szCs w:val="24"/>
        </w:rPr>
      </w:pPr>
      <w:r w:rsidRPr="003F0CD6">
        <w:rPr>
          <w:rFonts w:cs="Arial"/>
          <w:szCs w:val="24"/>
        </w:rPr>
        <w:t>Frequency of Payment</w:t>
      </w:r>
    </w:p>
    <w:p w14:paraId="7CAFF9BB" w14:textId="77777777" w:rsidR="00D83390" w:rsidRDefault="00D83390" w:rsidP="006E3872">
      <w:pPr>
        <w:spacing w:after="0"/>
        <w:ind w:left="1080"/>
        <w:jc w:val="both"/>
        <w:rPr>
          <w:rFonts w:cs="Arial"/>
          <w:snapToGrid w:val="0"/>
          <w:szCs w:val="24"/>
        </w:rPr>
      </w:pPr>
    </w:p>
    <w:p w14:paraId="148D29DA" w14:textId="42F64488" w:rsidR="009A5C19" w:rsidRDefault="009A5C19" w:rsidP="006E3872">
      <w:pPr>
        <w:spacing w:after="0"/>
        <w:ind w:left="1080"/>
        <w:jc w:val="both"/>
        <w:rPr>
          <w:rFonts w:cs="Arial"/>
          <w:snapToGrid w:val="0"/>
          <w:szCs w:val="24"/>
        </w:rPr>
      </w:pPr>
      <w:r w:rsidRPr="003F0CD6">
        <w:rPr>
          <w:rFonts w:cs="Arial"/>
          <w:snapToGrid w:val="0"/>
          <w:szCs w:val="24"/>
        </w:rPr>
        <w:t>Agency will be paid upon submission of an invoice, monthly in arrears, upon approval by the Lottery Contract Manager.</w:t>
      </w:r>
    </w:p>
    <w:p w14:paraId="291BD12F" w14:textId="77777777" w:rsidR="00D83390" w:rsidRPr="003F0CD6" w:rsidRDefault="00D83390" w:rsidP="006E3872">
      <w:pPr>
        <w:spacing w:after="0"/>
        <w:ind w:left="1080"/>
        <w:jc w:val="both"/>
        <w:rPr>
          <w:rFonts w:cs="Arial"/>
          <w:b/>
          <w:snapToGrid w:val="0"/>
          <w:szCs w:val="24"/>
        </w:rPr>
      </w:pPr>
    </w:p>
    <w:p w14:paraId="068B3C68" w14:textId="77777777" w:rsidR="009A5C19" w:rsidRDefault="009A5C19" w:rsidP="006E3872">
      <w:pPr>
        <w:pStyle w:val="ListParagraph"/>
        <w:numPr>
          <w:ilvl w:val="1"/>
          <w:numId w:val="112"/>
        </w:numPr>
        <w:spacing w:after="0"/>
        <w:ind w:left="1080" w:hanging="720"/>
        <w:jc w:val="both"/>
        <w:rPr>
          <w:rFonts w:cs="Arial"/>
          <w:szCs w:val="24"/>
        </w:rPr>
      </w:pPr>
      <w:r w:rsidRPr="003F0CD6">
        <w:rPr>
          <w:rFonts w:cs="Arial"/>
          <w:szCs w:val="24"/>
        </w:rPr>
        <w:t>Payment and Invoicing</w:t>
      </w:r>
    </w:p>
    <w:p w14:paraId="211B9593" w14:textId="77777777" w:rsidR="00D83390" w:rsidRPr="003F0CD6" w:rsidRDefault="00D83390" w:rsidP="00D83390">
      <w:pPr>
        <w:pStyle w:val="ListParagraph"/>
        <w:spacing w:after="0"/>
        <w:ind w:left="1080"/>
        <w:jc w:val="both"/>
        <w:rPr>
          <w:rFonts w:cs="Arial"/>
          <w:szCs w:val="24"/>
        </w:rPr>
      </w:pPr>
    </w:p>
    <w:p w14:paraId="26991BB4" w14:textId="77777777" w:rsidR="009A5C19" w:rsidRPr="003F0CD6" w:rsidRDefault="009A5C19" w:rsidP="006E3872">
      <w:pPr>
        <w:spacing w:after="0"/>
        <w:ind w:left="1080"/>
        <w:rPr>
          <w:rFonts w:cs="Arial"/>
          <w:szCs w:val="24"/>
        </w:rPr>
      </w:pPr>
      <w:r w:rsidRPr="003F0CD6">
        <w:rPr>
          <w:rFonts w:cs="Arial"/>
          <w:szCs w:val="24"/>
        </w:rPr>
        <w:t>A.</w:t>
      </w:r>
      <w:r w:rsidRPr="003F0CD6">
        <w:rPr>
          <w:rFonts w:cs="Arial"/>
          <w:szCs w:val="24"/>
        </w:rPr>
        <w:tab/>
        <w:t>Payment</w:t>
      </w:r>
    </w:p>
    <w:p w14:paraId="616B8F0C" w14:textId="77777777" w:rsidR="00D83390" w:rsidRDefault="00D83390" w:rsidP="006E3872">
      <w:pPr>
        <w:spacing w:after="0"/>
        <w:ind w:left="1440"/>
        <w:jc w:val="both"/>
        <w:rPr>
          <w:rFonts w:cs="Arial"/>
          <w:color w:val="000000"/>
          <w:szCs w:val="24"/>
        </w:rPr>
      </w:pPr>
    </w:p>
    <w:p w14:paraId="5AC88B86" w14:textId="0599DBEB" w:rsidR="009A5C19" w:rsidRPr="003F0CD6" w:rsidRDefault="5C3B3BA1" w:rsidP="2A1F75E8">
      <w:pPr>
        <w:spacing w:after="0"/>
        <w:ind w:left="1440"/>
        <w:jc w:val="both"/>
        <w:rPr>
          <w:rFonts w:cs="Arial"/>
        </w:rPr>
      </w:pPr>
      <w:r w:rsidRPr="2A1F75E8">
        <w:rPr>
          <w:rFonts w:cs="Arial"/>
          <w:color w:val="000000" w:themeColor="text1"/>
        </w:rPr>
        <w:t xml:space="preserve">Agency will be paid in </w:t>
      </w:r>
      <w:r w:rsidRPr="2A1F75E8">
        <w:rPr>
          <w:rFonts w:cs="Arial"/>
        </w:rPr>
        <w:t xml:space="preserve">accordance with Exhibit B, Section 1 under Annual Agency Deliverables and Staff Plan and Compensation Proposal. </w:t>
      </w:r>
      <w:r w:rsidRPr="2A1F75E8">
        <w:rPr>
          <w:rFonts w:cs="Arial"/>
          <w:color w:val="000000" w:themeColor="text1"/>
        </w:rPr>
        <w:t>In accordance with Government Code Section 927.6, p</w:t>
      </w:r>
      <w:r w:rsidRPr="2A1F75E8">
        <w:rPr>
          <w:rFonts w:cs="Arial"/>
        </w:rPr>
        <w:t>ayments will be made within 45 calendar days from date the Lottery receives an invoice, unless the invoice is disputed. All invoices will be paid minus any applicable offsets, taxes or withholds.</w:t>
      </w:r>
    </w:p>
    <w:p w14:paraId="381BB122" w14:textId="77777777" w:rsidR="00D83390" w:rsidRDefault="00D83390" w:rsidP="006E3872">
      <w:pPr>
        <w:spacing w:after="0"/>
        <w:ind w:left="1440"/>
        <w:jc w:val="both"/>
        <w:rPr>
          <w:rFonts w:cs="Arial"/>
        </w:rPr>
      </w:pPr>
    </w:p>
    <w:p w14:paraId="1C896AE4" w14:textId="6EED703F" w:rsidR="009A5C19" w:rsidRPr="003F0CD6" w:rsidRDefault="5C3B3BA1" w:rsidP="2A1F75E8">
      <w:pPr>
        <w:spacing w:after="0"/>
        <w:ind w:left="1440"/>
        <w:jc w:val="both"/>
        <w:rPr>
          <w:rFonts w:cs="Arial"/>
        </w:rPr>
      </w:pPr>
      <w:r w:rsidRPr="2A1F75E8">
        <w:rPr>
          <w:rFonts w:cs="Arial"/>
        </w:rPr>
        <w:t xml:space="preserve">If the Lottery determines that an invoice was improperly executed, or that additional evidence of the validity of the invoice is required, the Lottery will notify Agency of a disputed invoice within 15 calendar days from receipt of the invoice.  Once the </w:t>
      </w:r>
      <w:r w:rsidR="12683459" w:rsidRPr="2A1F75E8">
        <w:rPr>
          <w:rFonts w:cs="Arial"/>
        </w:rPr>
        <w:t>disputed</w:t>
      </w:r>
      <w:r w:rsidRPr="2A1F75E8">
        <w:rPr>
          <w:rFonts w:cs="Arial"/>
        </w:rPr>
        <w:t xml:space="preserve"> invoice is corrected </w:t>
      </w:r>
      <w:r w:rsidR="45B86239" w:rsidRPr="2A1F75E8">
        <w:rPr>
          <w:rFonts w:cs="Arial"/>
        </w:rPr>
        <w:t xml:space="preserve">and Lottery approved, </w:t>
      </w:r>
      <w:r w:rsidRPr="2A1F75E8">
        <w:rPr>
          <w:rFonts w:cs="Arial"/>
        </w:rPr>
        <w:t>payments will be made within 45 days from receipt of the corrected invoice. </w:t>
      </w:r>
    </w:p>
    <w:p w14:paraId="5A9D8A4A" w14:textId="469086A3" w:rsidR="009A5C19" w:rsidRPr="003F0CD6" w:rsidRDefault="5C3B3BA1" w:rsidP="006E3872">
      <w:pPr>
        <w:spacing w:after="0"/>
        <w:ind w:left="1440"/>
        <w:jc w:val="both"/>
        <w:rPr>
          <w:rFonts w:cs="Arial"/>
        </w:rPr>
      </w:pPr>
      <w:r w:rsidRPr="2A1F75E8">
        <w:rPr>
          <w:rFonts w:cs="Arial"/>
        </w:rPr>
        <w:t xml:space="preserve"> </w:t>
      </w:r>
    </w:p>
    <w:p w14:paraId="68CF2753" w14:textId="543795FC" w:rsidR="009A5C19" w:rsidRPr="003F0CD6" w:rsidRDefault="5C3B3BA1" w:rsidP="2A1F75E8">
      <w:pPr>
        <w:spacing w:after="0"/>
        <w:ind w:left="1440"/>
        <w:jc w:val="both"/>
        <w:rPr>
          <w:rFonts w:cs="Arial"/>
        </w:rPr>
      </w:pPr>
      <w:r w:rsidRPr="2A1F75E8">
        <w:rPr>
          <w:rFonts w:cs="Arial"/>
        </w:rPr>
        <w:t xml:space="preserve">Where payment has not been issued within 45 calendar days from the Lottery’s receipt of an undisputed invoice, interest penalties will accrue as set forth in the California Prompt Payment Act.  If </w:t>
      </w:r>
      <w:r w:rsidR="6CC9D61E" w:rsidRPr="2A1F75E8">
        <w:rPr>
          <w:rFonts w:cs="Arial"/>
        </w:rPr>
        <w:t>A</w:t>
      </w:r>
      <w:r w:rsidRPr="2A1F75E8">
        <w:rPr>
          <w:rFonts w:cs="Arial"/>
        </w:rPr>
        <w:t>gency is a nonprofit organization and the value of the contract is less than $500,000, or if Agency is certified with the California Department of General Services as a small business, interest will accrue at a rate of 10% above the U.S. Prime Rate on June 30</w:t>
      </w:r>
      <w:r w:rsidRPr="2A1F75E8">
        <w:rPr>
          <w:rFonts w:cs="Arial"/>
          <w:vertAlign w:val="superscript"/>
        </w:rPr>
        <w:t>th</w:t>
      </w:r>
      <w:r w:rsidRPr="2A1F75E8">
        <w:rPr>
          <w:rFonts w:cs="Arial"/>
        </w:rPr>
        <w:t xml:space="preserve"> of the prior fiscal year. However, if the amount of the penalty is ten dollars or less, the penalty is waived. Nonprofit organizations are ineligible to receive penalty payments if the value of the Contract is $500,000 or more.</w:t>
      </w:r>
    </w:p>
    <w:p w14:paraId="278B9C83" w14:textId="77777777" w:rsidR="00D83390" w:rsidRDefault="00D83390" w:rsidP="006E3872">
      <w:pPr>
        <w:spacing w:after="0"/>
        <w:ind w:left="1440"/>
        <w:jc w:val="both"/>
        <w:rPr>
          <w:rFonts w:cs="Arial"/>
          <w:szCs w:val="24"/>
        </w:rPr>
      </w:pPr>
    </w:p>
    <w:p w14:paraId="6E249150" w14:textId="196735E7" w:rsidR="009A5C19" w:rsidRDefault="009A5C19" w:rsidP="006E3872">
      <w:pPr>
        <w:spacing w:after="0"/>
        <w:ind w:left="1440"/>
        <w:jc w:val="both"/>
        <w:rPr>
          <w:rFonts w:cs="Arial"/>
          <w:szCs w:val="24"/>
        </w:rPr>
      </w:pPr>
      <w:r w:rsidRPr="003F0CD6">
        <w:rPr>
          <w:rFonts w:cs="Arial"/>
          <w:szCs w:val="24"/>
        </w:rPr>
        <w:t>For all other businesses, interest penalties will accrue at a rate of 1% above the daily rate for the Pooled Money Investment Account on June 30</w:t>
      </w:r>
      <w:r w:rsidRPr="003F0CD6">
        <w:rPr>
          <w:rFonts w:cs="Arial"/>
          <w:szCs w:val="24"/>
          <w:vertAlign w:val="superscript"/>
        </w:rPr>
        <w:t>th</w:t>
      </w:r>
      <w:r w:rsidRPr="003F0CD6">
        <w:rPr>
          <w:rFonts w:cs="Arial"/>
          <w:szCs w:val="24"/>
        </w:rPr>
        <w:t xml:space="preserve"> of the prior fiscal year but </w:t>
      </w:r>
      <w:r w:rsidRPr="003F0CD6">
        <w:t>will</w:t>
      </w:r>
      <w:r w:rsidRPr="003F0CD6">
        <w:rPr>
          <w:rFonts w:cs="Arial"/>
          <w:szCs w:val="24"/>
        </w:rPr>
        <w:t xml:space="preserve"> not exceed a total rate of 15%.  Penalties of $100.00 or less are waived, as set forth in the California Prompt Payment Act.</w:t>
      </w:r>
    </w:p>
    <w:p w14:paraId="46FBE66A" w14:textId="77777777" w:rsidR="00D83390" w:rsidRPr="003F0CD6" w:rsidRDefault="00D83390" w:rsidP="006E3872">
      <w:pPr>
        <w:spacing w:after="0"/>
        <w:ind w:left="1440"/>
        <w:jc w:val="both"/>
        <w:rPr>
          <w:rFonts w:cs="Arial"/>
          <w:szCs w:val="24"/>
        </w:rPr>
      </w:pPr>
    </w:p>
    <w:p w14:paraId="0BE79510" w14:textId="77777777" w:rsidR="009A5C19" w:rsidRPr="003F0CD6" w:rsidRDefault="009A5C19" w:rsidP="006E3872">
      <w:pPr>
        <w:spacing w:after="0"/>
        <w:ind w:left="1440" w:hanging="360"/>
        <w:jc w:val="both"/>
        <w:rPr>
          <w:rFonts w:cs="Arial"/>
          <w:color w:val="000000"/>
          <w:szCs w:val="24"/>
        </w:rPr>
      </w:pPr>
      <w:r w:rsidRPr="003F0CD6">
        <w:rPr>
          <w:rFonts w:cs="Arial"/>
          <w:color w:val="000000"/>
          <w:szCs w:val="24"/>
        </w:rPr>
        <w:t>B.</w:t>
      </w:r>
      <w:r w:rsidRPr="003F0CD6">
        <w:rPr>
          <w:rFonts w:cs="Arial"/>
          <w:color w:val="000000"/>
          <w:szCs w:val="24"/>
        </w:rPr>
        <w:tab/>
        <w:t>Invoicing</w:t>
      </w:r>
    </w:p>
    <w:p w14:paraId="071F08F9" w14:textId="77777777" w:rsidR="00D83390" w:rsidRDefault="00D83390" w:rsidP="006E3872">
      <w:pPr>
        <w:pStyle w:val="ListParagraph"/>
        <w:spacing w:after="0"/>
        <w:ind w:left="1440"/>
        <w:contextualSpacing w:val="0"/>
        <w:jc w:val="both"/>
        <w:rPr>
          <w:rFonts w:cs="Arial"/>
          <w:snapToGrid w:val="0"/>
        </w:rPr>
      </w:pPr>
    </w:p>
    <w:p w14:paraId="4E4E48F9" w14:textId="42BB78E1" w:rsidR="009A5C19" w:rsidRPr="003F0CD6" w:rsidRDefault="5C3B3BA1" w:rsidP="2A1F75E8">
      <w:pPr>
        <w:pStyle w:val="ListParagraph"/>
        <w:spacing w:after="0"/>
        <w:ind w:left="1440"/>
        <w:jc w:val="both"/>
        <w:rPr>
          <w:rFonts w:cs="Arial"/>
          <w:snapToGrid w:val="0"/>
        </w:rPr>
      </w:pPr>
      <w:r w:rsidRPr="003F0CD6">
        <w:rPr>
          <w:rFonts w:cs="Arial"/>
          <w:snapToGrid w:val="0"/>
        </w:rPr>
        <w:t>Agency will submit invoices for each installment of the fee</w:t>
      </w:r>
      <w:r w:rsidR="578F7C1D" w:rsidRPr="003F0CD6">
        <w:rPr>
          <w:rFonts w:cs="Arial"/>
          <w:snapToGrid w:val="0"/>
        </w:rPr>
        <w:t xml:space="preserve"> </w:t>
      </w:r>
      <w:r w:rsidRPr="003F0CD6">
        <w:rPr>
          <w:rFonts w:cs="Arial"/>
          <w:snapToGrid w:val="0"/>
        </w:rPr>
        <w:t xml:space="preserve">on or about the 1st and 15th day of the month noting the Lottery Contract purchase order number and listing the services rendered. Agency will submit invoices for the expenses incurred by the Agency on the Lottery’s behalf (including, but </w:t>
      </w:r>
      <w:r w:rsidRPr="003F0CD6">
        <w:rPr>
          <w:rFonts w:cs="Arial"/>
          <w:snapToGrid w:val="0"/>
        </w:rPr>
        <w:lastRenderedPageBreak/>
        <w:t xml:space="preserve">not limited to, production) in arrears on or about the 1st &amp; 15th day of the month, noting the PO number provided by the Lottery and listing the services rendered, goods provided, and reimbursement claimed. </w:t>
      </w:r>
    </w:p>
    <w:p w14:paraId="2C526135" w14:textId="312594CC" w:rsidR="009A5C19" w:rsidRPr="003F0CD6" w:rsidRDefault="5C3B3BA1" w:rsidP="006E3872">
      <w:pPr>
        <w:pStyle w:val="ListParagraph"/>
        <w:spacing w:after="0"/>
        <w:ind w:left="1440"/>
        <w:jc w:val="both"/>
        <w:rPr>
          <w:rFonts w:cs="Arial"/>
        </w:rPr>
      </w:pPr>
      <w:r w:rsidRPr="2A1F75E8">
        <w:rPr>
          <w:rFonts w:cs="Arial"/>
        </w:rPr>
        <w:t>Invoices</w:t>
      </w:r>
      <w:r w:rsidR="3909770E" w:rsidRPr="2A1F75E8">
        <w:rPr>
          <w:rFonts w:cs="Arial"/>
        </w:rPr>
        <w:t xml:space="preserve">, </w:t>
      </w:r>
      <w:r w:rsidRPr="2A1F75E8">
        <w:rPr>
          <w:rFonts w:cs="Arial"/>
        </w:rPr>
        <w:t>including supporting documentation</w:t>
      </w:r>
      <w:r w:rsidR="3909770E" w:rsidRPr="2A1F75E8">
        <w:rPr>
          <w:rFonts w:cs="Arial"/>
        </w:rPr>
        <w:t>,</w:t>
      </w:r>
      <w:r w:rsidRPr="2A1F75E8">
        <w:rPr>
          <w:rFonts w:cs="Arial"/>
        </w:rPr>
        <w:t xml:space="preserve"> may be emailed as an attachment to </w:t>
      </w:r>
      <w:hyperlink r:id="rId46">
        <w:r w:rsidRPr="2A1F75E8">
          <w:rPr>
            <w:rStyle w:val="Hyperlink"/>
            <w:rFonts w:cs="Arial"/>
          </w:rPr>
          <w:t>AccountingOps@calottery.com</w:t>
        </w:r>
      </w:hyperlink>
      <w:r w:rsidRPr="2A1F75E8">
        <w:rPr>
          <w:rFonts w:cs="Arial"/>
        </w:rPr>
        <w:t xml:space="preserve">. Agency must include Agency’s name, </w:t>
      </w:r>
      <w:r w:rsidR="3A258CBC" w:rsidRPr="2A1F75E8">
        <w:rPr>
          <w:rFonts w:cs="Arial"/>
        </w:rPr>
        <w:t>date,</w:t>
      </w:r>
      <w:r w:rsidRPr="2A1F75E8">
        <w:rPr>
          <w:rFonts w:cs="Arial"/>
        </w:rPr>
        <w:t xml:space="preserve"> and Contract number in the email subject line.</w:t>
      </w:r>
    </w:p>
    <w:p w14:paraId="61D0B8F5" w14:textId="77777777" w:rsidR="00D83390" w:rsidRDefault="00D83390" w:rsidP="006E3872">
      <w:pPr>
        <w:pStyle w:val="ListParagraph"/>
        <w:spacing w:after="0"/>
        <w:ind w:left="1440"/>
        <w:jc w:val="both"/>
        <w:rPr>
          <w:rFonts w:cs="Arial"/>
        </w:rPr>
      </w:pPr>
    </w:p>
    <w:p w14:paraId="6F68058B" w14:textId="4CA7F0E1" w:rsidR="009A5C19" w:rsidRPr="003F0CD6" w:rsidRDefault="000068C2" w:rsidP="006E3872">
      <w:pPr>
        <w:pStyle w:val="ListParagraph"/>
        <w:spacing w:after="0"/>
        <w:ind w:left="1440"/>
        <w:jc w:val="both"/>
        <w:rPr>
          <w:rFonts w:cs="Arial"/>
        </w:rPr>
      </w:pPr>
      <w:r w:rsidRPr="003F0CD6">
        <w:rPr>
          <w:rFonts w:cs="Arial"/>
        </w:rPr>
        <w:t>I</w:t>
      </w:r>
      <w:r w:rsidR="009A5C19" w:rsidRPr="003F0CD6">
        <w:rPr>
          <w:rFonts w:cs="Arial"/>
        </w:rPr>
        <w:t>f Agency elects not to submit invoices by email, invoices must be mailed to:</w:t>
      </w:r>
    </w:p>
    <w:p w14:paraId="09713CA8" w14:textId="77777777" w:rsidR="00D83390" w:rsidRDefault="00D83390" w:rsidP="006E3872">
      <w:pPr>
        <w:spacing w:after="0"/>
        <w:ind w:left="2160"/>
        <w:jc w:val="both"/>
        <w:rPr>
          <w:rFonts w:cs="Arial"/>
          <w:b/>
          <w:bCs/>
          <w:snapToGrid w:val="0"/>
          <w:szCs w:val="24"/>
        </w:rPr>
      </w:pPr>
    </w:p>
    <w:p w14:paraId="04A996CB" w14:textId="1F548B50" w:rsidR="009A5C19" w:rsidRPr="003F0CD6" w:rsidRDefault="009A5C19" w:rsidP="006E3872">
      <w:pPr>
        <w:spacing w:after="0"/>
        <w:ind w:left="2160"/>
        <w:jc w:val="both"/>
        <w:rPr>
          <w:rFonts w:cs="Arial"/>
          <w:b/>
          <w:bCs/>
          <w:snapToGrid w:val="0"/>
          <w:szCs w:val="24"/>
        </w:rPr>
      </w:pPr>
      <w:r w:rsidRPr="003F0CD6">
        <w:rPr>
          <w:rFonts w:cs="Arial"/>
          <w:b/>
          <w:bCs/>
          <w:snapToGrid w:val="0"/>
          <w:szCs w:val="24"/>
        </w:rPr>
        <w:t>California State Lottery</w:t>
      </w:r>
    </w:p>
    <w:p w14:paraId="790A8F6F" w14:textId="77777777" w:rsidR="009A5C19" w:rsidRPr="003F0CD6" w:rsidRDefault="009A5C19" w:rsidP="006E3872">
      <w:pPr>
        <w:spacing w:after="0"/>
        <w:ind w:left="2160"/>
        <w:jc w:val="both"/>
        <w:rPr>
          <w:rFonts w:cs="Arial"/>
          <w:b/>
          <w:bCs/>
          <w:snapToGrid w:val="0"/>
          <w:szCs w:val="24"/>
        </w:rPr>
      </w:pPr>
      <w:r w:rsidRPr="003F0CD6">
        <w:rPr>
          <w:rFonts w:cs="Arial"/>
          <w:b/>
          <w:bCs/>
          <w:szCs w:val="24"/>
        </w:rPr>
        <w:t>Accounting Operations</w:t>
      </w:r>
    </w:p>
    <w:p w14:paraId="252D7D2D" w14:textId="64F8BBC3" w:rsidR="009A5C19" w:rsidRPr="003F0CD6" w:rsidRDefault="009A5C19" w:rsidP="006E3872">
      <w:pPr>
        <w:spacing w:after="0"/>
        <w:ind w:left="2160"/>
        <w:jc w:val="both"/>
        <w:rPr>
          <w:rFonts w:cs="Arial"/>
          <w:b/>
          <w:bCs/>
          <w:snapToGrid w:val="0"/>
          <w:szCs w:val="24"/>
        </w:rPr>
      </w:pPr>
      <w:r w:rsidRPr="003F0CD6">
        <w:rPr>
          <w:rFonts w:cs="Arial"/>
          <w:b/>
          <w:bCs/>
          <w:snapToGrid w:val="0"/>
          <w:szCs w:val="24"/>
        </w:rPr>
        <w:t>700 North 10</w:t>
      </w:r>
      <w:r w:rsidRPr="003F0CD6">
        <w:rPr>
          <w:rFonts w:cs="Arial"/>
          <w:b/>
          <w:bCs/>
          <w:snapToGrid w:val="0"/>
          <w:szCs w:val="24"/>
          <w:vertAlign w:val="superscript"/>
        </w:rPr>
        <w:t>th</w:t>
      </w:r>
      <w:r w:rsidRPr="003F0CD6">
        <w:rPr>
          <w:rFonts w:cs="Arial"/>
          <w:b/>
          <w:bCs/>
          <w:snapToGrid w:val="0"/>
          <w:szCs w:val="24"/>
        </w:rPr>
        <w:t xml:space="preserve"> Street</w:t>
      </w:r>
      <w:r w:rsidR="00625214" w:rsidRPr="003F0CD6">
        <w:rPr>
          <w:rFonts w:cs="Arial"/>
          <w:b/>
          <w:bCs/>
          <w:snapToGrid w:val="0"/>
          <w:szCs w:val="24"/>
        </w:rPr>
        <w:t>,</w:t>
      </w:r>
      <w:r w:rsidRPr="003F0CD6">
        <w:rPr>
          <w:rFonts w:cs="Arial"/>
          <w:b/>
          <w:bCs/>
          <w:snapToGrid w:val="0"/>
          <w:szCs w:val="24"/>
        </w:rPr>
        <w:t xml:space="preserve"> MS: 4-3</w:t>
      </w:r>
    </w:p>
    <w:p w14:paraId="5D27F7E5" w14:textId="77777777" w:rsidR="009A5C19" w:rsidRPr="003F0CD6" w:rsidRDefault="009A5C19" w:rsidP="006E3872">
      <w:pPr>
        <w:spacing w:after="0"/>
        <w:ind w:left="2160"/>
        <w:jc w:val="both"/>
        <w:rPr>
          <w:rFonts w:cs="Arial"/>
          <w:b/>
          <w:bCs/>
          <w:szCs w:val="24"/>
        </w:rPr>
      </w:pPr>
      <w:r w:rsidRPr="003F0CD6">
        <w:rPr>
          <w:rFonts w:cs="Arial"/>
          <w:b/>
          <w:bCs/>
          <w:szCs w:val="24"/>
        </w:rPr>
        <w:t>Sacramento, CA 95811</w:t>
      </w:r>
    </w:p>
    <w:p w14:paraId="5BE42517" w14:textId="77777777" w:rsidR="00D83390" w:rsidRDefault="00D83390" w:rsidP="006E3872">
      <w:pPr>
        <w:spacing w:after="0"/>
        <w:ind w:left="1440"/>
        <w:jc w:val="both"/>
        <w:rPr>
          <w:rFonts w:cs="Arial"/>
          <w:snapToGrid w:val="0"/>
          <w:color w:val="000000" w:themeColor="text1"/>
        </w:rPr>
      </w:pPr>
    </w:p>
    <w:p w14:paraId="3859AFA7" w14:textId="418F7104" w:rsidR="00955134" w:rsidRPr="003F0CD6" w:rsidRDefault="0EEAAD69" w:rsidP="006E3872">
      <w:pPr>
        <w:spacing w:after="0"/>
        <w:ind w:left="1440"/>
        <w:jc w:val="both"/>
      </w:pPr>
      <w:r w:rsidRPr="003F0CD6">
        <w:rPr>
          <w:rFonts w:cs="Arial"/>
          <w:snapToGrid w:val="0"/>
          <w:color w:val="000000" w:themeColor="text1"/>
        </w:rPr>
        <w:t xml:space="preserve">The Lottery </w:t>
      </w:r>
      <w:r w:rsidR="5C3B3BA1" w:rsidRPr="003F0CD6">
        <w:rPr>
          <w:rFonts w:cs="Arial"/>
          <w:snapToGrid w:val="0"/>
        </w:rPr>
        <w:t xml:space="preserve">will review each invoice for completeness and accuracy. Unless disputed, payment will be made as approved by the Lottery Contract Manager within 45 days of receipt of the invoice. </w:t>
      </w:r>
      <w:r w:rsidR="5C3B3BA1" w:rsidRPr="003F0CD6">
        <w:t xml:space="preserve">Agency must maintain documentation that supports invoices. Agency must submit such documentation to the Lottery upon request. All credits must be submitted to the Lottery as soon as possible. All invoices must be submitted within 90 days from the completed date of service. </w:t>
      </w:r>
      <w:r w:rsidR="7B691783" w:rsidRPr="003F0CD6">
        <w:t xml:space="preserve"> The Lottery Contract Manager may, at his/her discretion and with written approval, allow invoices to be submitted after 90 days.</w:t>
      </w:r>
    </w:p>
    <w:p w14:paraId="0E0FDDF1" w14:textId="77777777" w:rsidR="00D83390" w:rsidRDefault="00D83390" w:rsidP="006E3872">
      <w:pPr>
        <w:spacing w:after="0"/>
        <w:ind w:left="1440"/>
        <w:jc w:val="both"/>
      </w:pPr>
    </w:p>
    <w:p w14:paraId="6BD2A11E" w14:textId="3DFCBB98" w:rsidR="009A5C19" w:rsidRPr="003F0CD6" w:rsidRDefault="5C3B3BA1" w:rsidP="006E3872">
      <w:pPr>
        <w:spacing w:after="0"/>
        <w:ind w:left="1440"/>
        <w:jc w:val="both"/>
        <w:rPr>
          <w:rFonts w:cs="Arial"/>
          <w:snapToGrid w:val="0"/>
        </w:rPr>
      </w:pPr>
      <w:r>
        <w:t xml:space="preserve">After the final invoice is submitted, Agency must provide a Closeout Report/Closeout Estimate, signed by both parties, detailing billing history and actual dollars spent. Once a Closeout Report/Closeout Estimate is received and signed by both parties, no further billing can be submitted to the Lottery for payment. </w:t>
      </w:r>
    </w:p>
    <w:p w14:paraId="5C6227C0" w14:textId="77777777" w:rsidR="00D83390" w:rsidRDefault="00D83390" w:rsidP="006E3872">
      <w:pPr>
        <w:spacing w:after="0"/>
        <w:ind w:left="1440"/>
        <w:jc w:val="both"/>
        <w:rPr>
          <w:rFonts w:cs="Arial"/>
          <w:snapToGrid w:val="0"/>
        </w:rPr>
      </w:pPr>
    </w:p>
    <w:p w14:paraId="0A7BE866" w14:textId="53DE157C" w:rsidR="009A5C19" w:rsidRPr="003F0CD6" w:rsidRDefault="5C3B3BA1" w:rsidP="006E3872">
      <w:pPr>
        <w:spacing w:after="0"/>
        <w:ind w:left="1440"/>
        <w:jc w:val="both"/>
        <w:rPr>
          <w:rFonts w:cs="Arial"/>
          <w:snapToGrid w:val="0"/>
        </w:rPr>
      </w:pPr>
      <w:r w:rsidRPr="003F0CD6">
        <w:rPr>
          <w:rFonts w:cs="Arial"/>
          <w:snapToGrid w:val="0"/>
        </w:rPr>
        <w:t xml:space="preserve">Agency waives the right to receive any further payments under the Contract if no final invoice is received by the Lottery within </w:t>
      </w:r>
      <w:r w:rsidRPr="003F0CD6">
        <w:rPr>
          <w:rFonts w:cs="Arial"/>
        </w:rPr>
        <w:t>180</w:t>
      </w:r>
      <w:r w:rsidRPr="003F0CD6">
        <w:rPr>
          <w:rFonts w:cs="Arial"/>
          <w:snapToGrid w:val="0"/>
        </w:rPr>
        <w:t xml:space="preserve"> calendar days after the Contract is terminated or expires by its own terms.</w:t>
      </w:r>
    </w:p>
    <w:p w14:paraId="58DF3C8A" w14:textId="77777777" w:rsidR="00E649AE" w:rsidRPr="003F0CD6" w:rsidRDefault="00E649AE" w:rsidP="006E3872">
      <w:pPr>
        <w:spacing w:after="0"/>
        <w:ind w:left="1440"/>
        <w:jc w:val="both"/>
        <w:rPr>
          <w:rFonts w:cs="Arial"/>
          <w:snapToGrid w:val="0"/>
        </w:rPr>
      </w:pPr>
    </w:p>
    <w:p w14:paraId="4E8F4521" w14:textId="77777777" w:rsidR="009A5C19" w:rsidRPr="003F0CD6" w:rsidRDefault="009A5C19" w:rsidP="006E3872">
      <w:pPr>
        <w:pStyle w:val="ListParagraph"/>
        <w:numPr>
          <w:ilvl w:val="1"/>
          <w:numId w:val="112"/>
        </w:numPr>
        <w:spacing w:after="0"/>
        <w:ind w:left="1080" w:hanging="720"/>
        <w:contextualSpacing w:val="0"/>
        <w:jc w:val="both"/>
        <w:rPr>
          <w:rFonts w:cs="Arial"/>
          <w:szCs w:val="24"/>
        </w:rPr>
      </w:pPr>
      <w:r w:rsidRPr="003F0CD6">
        <w:rPr>
          <w:rFonts w:cs="Arial"/>
          <w:szCs w:val="24"/>
        </w:rPr>
        <w:t>Full Compensation</w:t>
      </w:r>
    </w:p>
    <w:p w14:paraId="5839A083" w14:textId="77777777" w:rsidR="00D83390" w:rsidRDefault="00D83390" w:rsidP="006E3872">
      <w:pPr>
        <w:spacing w:after="0"/>
        <w:ind w:left="1080"/>
        <w:jc w:val="both"/>
        <w:rPr>
          <w:rFonts w:cs="Arial"/>
          <w:szCs w:val="24"/>
        </w:rPr>
      </w:pPr>
    </w:p>
    <w:p w14:paraId="695BE60B" w14:textId="7F49ACA5" w:rsidR="009A5C19" w:rsidRDefault="5C3B3BA1" w:rsidP="2A1F75E8">
      <w:pPr>
        <w:spacing w:after="0"/>
        <w:ind w:left="1080"/>
        <w:jc w:val="both"/>
        <w:rPr>
          <w:rFonts w:cs="Arial"/>
        </w:rPr>
      </w:pPr>
      <w:r w:rsidRPr="2A1F75E8">
        <w:rPr>
          <w:rFonts w:cs="Arial"/>
        </w:rPr>
        <w:t xml:space="preserve">The compensation to be paid to Agency, except as otherwise provided herein, is in consideration for all of </w:t>
      </w:r>
      <w:r>
        <w:t xml:space="preserve">Agency’s </w:t>
      </w:r>
      <w:r w:rsidRPr="2A1F75E8">
        <w:rPr>
          <w:rFonts w:cs="Arial"/>
        </w:rPr>
        <w:t xml:space="preserve">services and administrative expenses and all applicable taxes, known or unknown.  </w:t>
      </w:r>
    </w:p>
    <w:p w14:paraId="7A3F88F9" w14:textId="77777777" w:rsidR="00D83390" w:rsidRPr="003F0CD6" w:rsidRDefault="00D83390" w:rsidP="006E3872">
      <w:pPr>
        <w:spacing w:after="0"/>
        <w:ind w:left="1080"/>
        <w:jc w:val="both"/>
        <w:rPr>
          <w:rFonts w:cs="Arial"/>
          <w:b/>
          <w:snapToGrid w:val="0"/>
          <w:szCs w:val="24"/>
        </w:rPr>
      </w:pPr>
    </w:p>
    <w:p w14:paraId="059512C9" w14:textId="77777777" w:rsidR="009A5C19" w:rsidRPr="003F0CD6" w:rsidRDefault="009A5C19" w:rsidP="006E3872">
      <w:pPr>
        <w:pStyle w:val="ListParagraph"/>
        <w:numPr>
          <w:ilvl w:val="1"/>
          <w:numId w:val="112"/>
        </w:numPr>
        <w:spacing w:after="0"/>
        <w:ind w:left="1080" w:hanging="720"/>
        <w:contextualSpacing w:val="0"/>
        <w:jc w:val="both"/>
        <w:rPr>
          <w:rFonts w:cs="Arial"/>
          <w:szCs w:val="24"/>
        </w:rPr>
      </w:pPr>
      <w:r w:rsidRPr="003F0CD6">
        <w:rPr>
          <w:rFonts w:cs="Arial"/>
          <w:szCs w:val="24"/>
        </w:rPr>
        <w:t>Notice of Monies Due</w:t>
      </w:r>
    </w:p>
    <w:p w14:paraId="4DA2D3A5" w14:textId="77777777" w:rsidR="00D83390" w:rsidRDefault="00D83390" w:rsidP="006E3872">
      <w:pPr>
        <w:spacing w:after="0"/>
        <w:ind w:left="1080" w:right="-90"/>
        <w:jc w:val="both"/>
        <w:rPr>
          <w:rFonts w:cs="Arial"/>
          <w:szCs w:val="24"/>
        </w:rPr>
      </w:pPr>
    </w:p>
    <w:p w14:paraId="42FE53E1" w14:textId="7F0D8722" w:rsidR="009A5C19" w:rsidRDefault="5C3B3BA1" w:rsidP="2A1F75E8">
      <w:pPr>
        <w:spacing w:after="0"/>
        <w:ind w:left="1080" w:right="-90"/>
        <w:jc w:val="both"/>
        <w:rPr>
          <w:rFonts w:cs="Arial"/>
        </w:rPr>
      </w:pPr>
      <w:r w:rsidRPr="2A1F75E8">
        <w:rPr>
          <w:rFonts w:cs="Arial"/>
        </w:rPr>
        <w:lastRenderedPageBreak/>
        <w:t xml:space="preserve">The Lottery will notify Agency in writing when and if any monies are due the Lottery.  Any monies Agency owes the Lottery must be paid to the Lottery within 30 days after the postmark of the notice of the amount due or the amount due will be deducted from compensation otherwise due </w:t>
      </w:r>
      <w:r w:rsidR="7542BE3F" w:rsidRPr="2A1F75E8">
        <w:rPr>
          <w:rFonts w:cs="Arial"/>
        </w:rPr>
        <w:t xml:space="preserve">to </w:t>
      </w:r>
      <w:r w:rsidRPr="2A1F75E8">
        <w:rPr>
          <w:rFonts w:cs="Arial"/>
        </w:rPr>
        <w:t>Agency by the Lottery.</w:t>
      </w:r>
    </w:p>
    <w:p w14:paraId="2278A562" w14:textId="77777777" w:rsidR="00D83390" w:rsidRPr="003F0CD6" w:rsidRDefault="00D83390" w:rsidP="006E3872">
      <w:pPr>
        <w:spacing w:after="0"/>
        <w:ind w:left="1080" w:right="-90"/>
        <w:jc w:val="both"/>
        <w:rPr>
          <w:rFonts w:cs="Arial"/>
          <w:szCs w:val="24"/>
        </w:rPr>
      </w:pPr>
    </w:p>
    <w:p w14:paraId="31E4B4AF" w14:textId="77777777" w:rsidR="009A5C19" w:rsidRPr="003F0CD6" w:rsidRDefault="5C3B3BA1" w:rsidP="2A1F75E8">
      <w:pPr>
        <w:pStyle w:val="ListParagraph"/>
        <w:numPr>
          <w:ilvl w:val="1"/>
          <w:numId w:val="112"/>
        </w:numPr>
        <w:spacing w:after="0"/>
        <w:ind w:left="1080" w:hanging="720"/>
        <w:jc w:val="both"/>
        <w:rPr>
          <w:rFonts w:cs="Arial"/>
        </w:rPr>
      </w:pPr>
      <w:r w:rsidRPr="2A1F75E8">
        <w:rPr>
          <w:rFonts w:cs="Arial"/>
        </w:rPr>
        <w:t>Tax Reporting</w:t>
      </w:r>
    </w:p>
    <w:p w14:paraId="02167B5F" w14:textId="62FD7086" w:rsidR="2A1F75E8" w:rsidRDefault="2A1F75E8" w:rsidP="2A1F75E8">
      <w:pPr>
        <w:pStyle w:val="ListParagraph"/>
        <w:spacing w:after="0"/>
        <w:ind w:left="1080" w:hanging="720"/>
        <w:jc w:val="both"/>
        <w:rPr>
          <w:rFonts w:cs="Arial"/>
        </w:rPr>
      </w:pPr>
    </w:p>
    <w:p w14:paraId="2DF45E2A" w14:textId="77777777" w:rsidR="009A5C19" w:rsidRDefault="009A5C19" w:rsidP="006E3872">
      <w:pPr>
        <w:spacing w:after="0"/>
        <w:ind w:left="1080"/>
        <w:jc w:val="both"/>
        <w:rPr>
          <w:rFonts w:cs="Arial"/>
          <w:szCs w:val="24"/>
        </w:rPr>
      </w:pPr>
      <w:r w:rsidRPr="003F0CD6">
        <w:rPr>
          <w:rFonts w:cs="Arial"/>
          <w:szCs w:val="24"/>
        </w:rPr>
        <w:t xml:space="preserve">Agency is notified that Internal Revenue Code section 6041 and California Revenue and Taxation Code section 18646 require the Lottery to report certain payments.  No claims for payment will be processed by the Lottery without the necessary information specified therein. </w:t>
      </w:r>
      <w:r w:rsidRPr="003F0CD6">
        <w:t xml:space="preserve">Agency </w:t>
      </w:r>
      <w:r w:rsidRPr="003F0CD6">
        <w:rPr>
          <w:rFonts w:cs="Arial"/>
          <w:szCs w:val="24"/>
        </w:rPr>
        <w:t xml:space="preserve">agrees to abide by these reporting requirements and to provide that information to the Lottery. </w:t>
      </w:r>
    </w:p>
    <w:p w14:paraId="04FCF4B7" w14:textId="77777777" w:rsidR="00D83390" w:rsidRPr="003F0CD6" w:rsidRDefault="00D83390" w:rsidP="006E3872">
      <w:pPr>
        <w:spacing w:after="0"/>
        <w:ind w:left="1080"/>
        <w:jc w:val="both"/>
        <w:rPr>
          <w:rFonts w:cs="Arial"/>
          <w:b/>
          <w:szCs w:val="24"/>
        </w:rPr>
      </w:pPr>
    </w:p>
    <w:p w14:paraId="12CD3AC4" w14:textId="77777777" w:rsidR="009A5C19" w:rsidRDefault="009A5C19" w:rsidP="006E3872">
      <w:pPr>
        <w:pStyle w:val="ListParagraph"/>
        <w:numPr>
          <w:ilvl w:val="1"/>
          <w:numId w:val="112"/>
        </w:numPr>
        <w:spacing w:after="0"/>
        <w:ind w:left="1080" w:hanging="720"/>
        <w:contextualSpacing w:val="0"/>
        <w:jc w:val="both"/>
        <w:rPr>
          <w:rFonts w:cs="Arial"/>
          <w:szCs w:val="24"/>
        </w:rPr>
      </w:pPr>
      <w:r w:rsidRPr="003F0CD6">
        <w:rPr>
          <w:rFonts w:cs="Arial"/>
          <w:szCs w:val="24"/>
        </w:rPr>
        <w:t xml:space="preserve">Withholds </w:t>
      </w:r>
    </w:p>
    <w:p w14:paraId="22C56F32" w14:textId="77777777" w:rsidR="00D83390" w:rsidRPr="003F0CD6" w:rsidRDefault="00D83390" w:rsidP="00D83390">
      <w:pPr>
        <w:pStyle w:val="ListParagraph"/>
        <w:spacing w:after="0"/>
        <w:ind w:left="1080"/>
        <w:contextualSpacing w:val="0"/>
        <w:jc w:val="both"/>
        <w:rPr>
          <w:rFonts w:cs="Arial"/>
          <w:szCs w:val="24"/>
        </w:rPr>
      </w:pPr>
    </w:p>
    <w:p w14:paraId="66542BF2" w14:textId="77777777" w:rsidR="009A5C19" w:rsidRDefault="009A5C19" w:rsidP="006E3872">
      <w:pPr>
        <w:pStyle w:val="ListParagraph"/>
        <w:numPr>
          <w:ilvl w:val="0"/>
          <w:numId w:val="24"/>
        </w:numPr>
        <w:spacing w:after="0"/>
        <w:ind w:left="1440"/>
        <w:contextualSpacing w:val="0"/>
        <w:jc w:val="both"/>
        <w:rPr>
          <w:rFonts w:cs="Arial"/>
          <w:szCs w:val="24"/>
        </w:rPr>
      </w:pPr>
      <w:r w:rsidRPr="003F0CD6">
        <w:rPr>
          <w:rFonts w:cs="Arial"/>
          <w:szCs w:val="24"/>
        </w:rPr>
        <w:t xml:space="preserve">The Lottery has the right to withhold or delay payments to Agency, in whole or in part, if Agency fails to perform its material obligations under the Contract. </w:t>
      </w:r>
    </w:p>
    <w:p w14:paraId="56CB9ECB" w14:textId="77777777" w:rsidR="00D83390" w:rsidRPr="003F0CD6" w:rsidRDefault="00D83390" w:rsidP="00D83390">
      <w:pPr>
        <w:pStyle w:val="ListParagraph"/>
        <w:spacing w:after="0"/>
        <w:ind w:left="1440"/>
        <w:contextualSpacing w:val="0"/>
        <w:jc w:val="both"/>
        <w:rPr>
          <w:rFonts w:cs="Arial"/>
          <w:szCs w:val="24"/>
        </w:rPr>
      </w:pPr>
    </w:p>
    <w:p w14:paraId="4626CC57" w14:textId="77777777" w:rsidR="009A5C19" w:rsidRPr="003F0CD6" w:rsidRDefault="009A5C19" w:rsidP="006E3872">
      <w:pPr>
        <w:pStyle w:val="ListParagraph"/>
        <w:numPr>
          <w:ilvl w:val="0"/>
          <w:numId w:val="24"/>
        </w:numPr>
        <w:spacing w:after="0"/>
        <w:ind w:left="1440"/>
        <w:contextualSpacing w:val="0"/>
        <w:jc w:val="both"/>
      </w:pPr>
      <w:r w:rsidRPr="003F0CD6">
        <w:rPr>
          <w:rFonts w:cs="Arial"/>
          <w:szCs w:val="24"/>
        </w:rPr>
        <w:t xml:space="preserve">Should Agency cure the performance failure giving rise to the withheld or delayed payment, the Lottery will review the matter with Agency and determine, within its discretion, whether the Lottery will continue to withhold payment or otherwise offset money due Agency. </w:t>
      </w:r>
    </w:p>
    <w:p w14:paraId="5979EEE2" w14:textId="77777777" w:rsidR="009A5C19" w:rsidRPr="003F0CD6" w:rsidRDefault="009A5C19" w:rsidP="006E3872">
      <w:pPr>
        <w:spacing w:after="0"/>
      </w:pPr>
    </w:p>
    <w:p w14:paraId="35CE46AB" w14:textId="77777777" w:rsidR="009A5C19" w:rsidRPr="003F0CD6" w:rsidRDefault="009A5C19" w:rsidP="006E3872">
      <w:pPr>
        <w:spacing w:after="0"/>
        <w:sectPr w:rsidR="009A5C19" w:rsidRPr="003F0CD6" w:rsidSect="003243C9">
          <w:pgSz w:w="12240" w:h="15840" w:code="1"/>
          <w:pgMar w:top="1440" w:right="1440" w:bottom="1440" w:left="1440" w:header="450" w:footer="288" w:gutter="0"/>
          <w:cols w:space="720"/>
          <w:docGrid w:linePitch="326"/>
        </w:sectPr>
      </w:pPr>
    </w:p>
    <w:p w14:paraId="4579DD8C" w14:textId="096D6790" w:rsidR="009A5C19" w:rsidRDefault="009A5C19" w:rsidP="006E3872">
      <w:pPr>
        <w:spacing w:after="0"/>
        <w:jc w:val="center"/>
        <w:rPr>
          <w:b/>
          <w:bCs/>
          <w:color w:val="000000" w:themeColor="text1"/>
        </w:rPr>
      </w:pPr>
      <w:r w:rsidRPr="003F0CD6">
        <w:rPr>
          <w:rFonts w:hint="eastAsia"/>
          <w:b/>
          <w:bCs/>
          <w:color w:val="000000" w:themeColor="text1"/>
        </w:rPr>
        <w:lastRenderedPageBreak/>
        <w:t>EXHIBIT C</w:t>
      </w:r>
      <w:r w:rsidRPr="003F0CD6">
        <w:rPr>
          <w:rFonts w:hint="eastAsia"/>
          <w:b/>
          <w:bCs/>
          <w:color w:val="000000" w:themeColor="text1"/>
        </w:rPr>
        <w:br/>
        <w:t>GENERAL TERMS AND CONDITIONS</w:t>
      </w:r>
    </w:p>
    <w:p w14:paraId="441C8E74" w14:textId="77777777" w:rsidR="00D83390" w:rsidRPr="003F0CD6" w:rsidRDefault="00D83390" w:rsidP="006E3872">
      <w:pPr>
        <w:spacing w:after="0"/>
        <w:jc w:val="center"/>
        <w:rPr>
          <w:color w:val="000000" w:themeColor="text1"/>
        </w:rPr>
      </w:pPr>
    </w:p>
    <w:p w14:paraId="6F350C03" w14:textId="77777777" w:rsidR="009A5C19" w:rsidRPr="003F0CD6" w:rsidRDefault="009A5C19" w:rsidP="006E3872">
      <w:pPr>
        <w:pStyle w:val="ListParagraph"/>
        <w:numPr>
          <w:ilvl w:val="0"/>
          <w:numId w:val="108"/>
        </w:numPr>
        <w:spacing w:after="0"/>
        <w:ind w:hanging="720"/>
      </w:pPr>
      <w:r w:rsidRPr="003F0CD6">
        <w:t>GENERAL PROVISIONS</w:t>
      </w:r>
    </w:p>
    <w:p w14:paraId="4D85FC0A" w14:textId="77777777" w:rsidR="008627A6" w:rsidRPr="003F0CD6" w:rsidRDefault="008627A6" w:rsidP="006E3872">
      <w:pPr>
        <w:pStyle w:val="ListParagraph"/>
        <w:spacing w:after="0"/>
      </w:pPr>
    </w:p>
    <w:p w14:paraId="611ACC38" w14:textId="77777777" w:rsidR="009A5C19" w:rsidRPr="003F0CD6" w:rsidRDefault="009A5C19" w:rsidP="006E3872">
      <w:pPr>
        <w:pStyle w:val="ListParagraph"/>
        <w:numPr>
          <w:ilvl w:val="0"/>
          <w:numId w:val="27"/>
        </w:numPr>
        <w:spacing w:after="0"/>
        <w:ind w:left="720" w:hanging="720"/>
        <w:contextualSpacing w:val="0"/>
        <w:jc w:val="both"/>
      </w:pPr>
      <w:r w:rsidRPr="003F0CD6">
        <w:t>Parties and Authorization</w:t>
      </w:r>
    </w:p>
    <w:p w14:paraId="7400528B" w14:textId="77777777" w:rsidR="00D83390" w:rsidRDefault="00D83390" w:rsidP="006E3872">
      <w:pPr>
        <w:pStyle w:val="ListParagraph"/>
        <w:spacing w:after="0"/>
        <w:contextualSpacing w:val="0"/>
        <w:jc w:val="both"/>
      </w:pPr>
    </w:p>
    <w:p w14:paraId="5C19675E" w14:textId="1691D761" w:rsidR="009A5C19" w:rsidRDefault="009A5C19" w:rsidP="006E3872">
      <w:pPr>
        <w:pStyle w:val="ListParagraph"/>
        <w:spacing w:after="0"/>
        <w:contextualSpacing w:val="0"/>
        <w:jc w:val="both"/>
      </w:pPr>
      <w:r w:rsidRPr="003F0CD6">
        <w:t>The parties to this contract are the California State Lottery (Lottery) and __________ (Agency).  Each party acknowledges that it has read the Contract, understands it, and agrees to be bound by its terms.  The person signing this Contract on behalf of Agency further warrants that he/she is an agent of Agency and is duly authorized to enter into this Contract on its behalf.</w:t>
      </w:r>
    </w:p>
    <w:p w14:paraId="7669FC2C" w14:textId="77777777" w:rsidR="00D83390" w:rsidRPr="003F0CD6" w:rsidRDefault="00D83390" w:rsidP="006E3872">
      <w:pPr>
        <w:pStyle w:val="ListParagraph"/>
        <w:spacing w:after="0"/>
        <w:contextualSpacing w:val="0"/>
        <w:jc w:val="both"/>
      </w:pPr>
    </w:p>
    <w:p w14:paraId="559F77FC" w14:textId="77777777" w:rsidR="009A5C19" w:rsidRPr="003F0CD6" w:rsidRDefault="009A5C19" w:rsidP="006E3872">
      <w:pPr>
        <w:pStyle w:val="ListParagraph"/>
        <w:numPr>
          <w:ilvl w:val="0"/>
          <w:numId w:val="27"/>
        </w:numPr>
        <w:spacing w:after="0"/>
        <w:ind w:left="720" w:hanging="720"/>
        <w:contextualSpacing w:val="0"/>
        <w:jc w:val="both"/>
      </w:pPr>
      <w:r w:rsidRPr="003F0CD6">
        <w:t>Initial Term of Contract</w:t>
      </w:r>
    </w:p>
    <w:p w14:paraId="1732E988" w14:textId="77777777" w:rsidR="00D83390" w:rsidRDefault="00D83390" w:rsidP="006E3872">
      <w:pPr>
        <w:pStyle w:val="ListParagraph"/>
        <w:spacing w:after="0"/>
        <w:contextualSpacing w:val="0"/>
        <w:jc w:val="both"/>
      </w:pPr>
    </w:p>
    <w:p w14:paraId="61CADB88" w14:textId="5AFC2C0E" w:rsidR="009A5C19" w:rsidRDefault="009A5C19" w:rsidP="006E3872">
      <w:pPr>
        <w:pStyle w:val="ListParagraph"/>
        <w:spacing w:after="0"/>
        <w:contextualSpacing w:val="0"/>
        <w:jc w:val="both"/>
      </w:pPr>
      <w:r w:rsidRPr="003F0CD6">
        <w:t>The initial Contract term is f</w:t>
      </w:r>
      <w:r w:rsidR="007643FB" w:rsidRPr="003F0CD6">
        <w:t>ive</w:t>
      </w:r>
      <w:r w:rsidRPr="003F0CD6">
        <w:t xml:space="preserve"> years.</w:t>
      </w:r>
    </w:p>
    <w:p w14:paraId="073C55D5" w14:textId="77777777" w:rsidR="00D83390" w:rsidRPr="003F0CD6" w:rsidRDefault="00D83390" w:rsidP="006E3872">
      <w:pPr>
        <w:pStyle w:val="ListParagraph"/>
        <w:spacing w:after="0"/>
        <w:contextualSpacing w:val="0"/>
        <w:jc w:val="both"/>
      </w:pPr>
    </w:p>
    <w:p w14:paraId="3E54DA35" w14:textId="77777777" w:rsidR="009A5C19" w:rsidRPr="003F0CD6" w:rsidRDefault="009A5C19" w:rsidP="006E3872">
      <w:pPr>
        <w:pStyle w:val="ListParagraph"/>
        <w:numPr>
          <w:ilvl w:val="0"/>
          <w:numId w:val="27"/>
        </w:numPr>
        <w:spacing w:after="0"/>
        <w:ind w:left="720" w:hanging="720"/>
        <w:contextualSpacing w:val="0"/>
        <w:jc w:val="both"/>
      </w:pPr>
      <w:r w:rsidRPr="003F0CD6">
        <w:t>Option to Extend</w:t>
      </w:r>
    </w:p>
    <w:p w14:paraId="3DEE269E" w14:textId="77777777" w:rsidR="00D83390" w:rsidRDefault="00D83390" w:rsidP="006E3872">
      <w:pPr>
        <w:spacing w:after="0"/>
        <w:ind w:left="720"/>
        <w:jc w:val="both"/>
      </w:pPr>
    </w:p>
    <w:p w14:paraId="5843E903" w14:textId="494548C2" w:rsidR="009A5C19" w:rsidRDefault="009A5C19" w:rsidP="006E3872">
      <w:pPr>
        <w:spacing w:after="0"/>
        <w:ind w:left="720"/>
        <w:jc w:val="both"/>
      </w:pPr>
      <w:r w:rsidRPr="003F0CD6">
        <w:t xml:space="preserve">The Lottery may unilaterally extend the Contract term under the same terms and conditions, including pricing, </w:t>
      </w:r>
      <w:r w:rsidR="00EF0B4B" w:rsidRPr="00EF0B4B">
        <w:t xml:space="preserve">for up </w:t>
      </w:r>
      <w:r w:rsidR="00EF0B4B" w:rsidRPr="00107642">
        <w:t>to two one-year extensions.</w:t>
      </w:r>
      <w:r w:rsidR="00EF0B4B" w:rsidRPr="00EF0B4B">
        <w:t xml:space="preserve"> </w:t>
      </w:r>
    </w:p>
    <w:p w14:paraId="3137E245" w14:textId="77777777" w:rsidR="00D83390" w:rsidRPr="003F0CD6" w:rsidRDefault="00D83390" w:rsidP="006E3872">
      <w:pPr>
        <w:spacing w:after="0"/>
        <w:ind w:left="720"/>
        <w:jc w:val="both"/>
      </w:pPr>
    </w:p>
    <w:p w14:paraId="404EF60D" w14:textId="77777777" w:rsidR="009A5C19" w:rsidRPr="003F0CD6" w:rsidRDefault="009A5C19" w:rsidP="006E3872">
      <w:pPr>
        <w:pStyle w:val="ListParagraph"/>
        <w:numPr>
          <w:ilvl w:val="0"/>
          <w:numId w:val="27"/>
        </w:numPr>
        <w:spacing w:after="0"/>
        <w:ind w:left="720" w:hanging="720"/>
        <w:contextualSpacing w:val="0"/>
        <w:jc w:val="both"/>
      </w:pPr>
      <w:r w:rsidRPr="003F0CD6">
        <w:t>Emergency Extended Service</w:t>
      </w:r>
    </w:p>
    <w:p w14:paraId="67F23DE6" w14:textId="77777777" w:rsidR="00D83390" w:rsidRDefault="00D83390" w:rsidP="006E3872">
      <w:pPr>
        <w:pStyle w:val="ListParagraph"/>
        <w:shd w:val="clear" w:color="auto" w:fill="FFFFFF"/>
        <w:spacing w:after="0"/>
        <w:jc w:val="both"/>
        <w:rPr>
          <w:rFonts w:cs="Arial"/>
          <w:szCs w:val="24"/>
        </w:rPr>
      </w:pPr>
    </w:p>
    <w:p w14:paraId="30422205" w14:textId="32CB39F0" w:rsidR="009A5C19" w:rsidRPr="003F0CD6" w:rsidRDefault="5C3B3BA1" w:rsidP="2A1F75E8">
      <w:pPr>
        <w:pStyle w:val="ListParagraph"/>
        <w:shd w:val="clear" w:color="auto" w:fill="FFFFFF" w:themeFill="background1"/>
        <w:spacing w:after="0"/>
        <w:jc w:val="both"/>
        <w:rPr>
          <w:rFonts w:cs="Arial"/>
        </w:rPr>
      </w:pPr>
      <w:r w:rsidRPr="2A1F75E8">
        <w:rPr>
          <w:rFonts w:cs="Arial"/>
        </w:rPr>
        <w:t xml:space="preserve">At the Lottery’s request, Agency will provide up to 12 months of additional emergency extended services, under the same terms and conditions, including pricing, upon expiration of the Contract term and any extensions. </w:t>
      </w:r>
    </w:p>
    <w:p w14:paraId="741FF6BA" w14:textId="77777777" w:rsidR="009A5C19" w:rsidRPr="003F0CD6" w:rsidRDefault="009A5C19" w:rsidP="006E3872">
      <w:pPr>
        <w:pStyle w:val="ListParagraph"/>
        <w:shd w:val="clear" w:color="auto" w:fill="FFFFFF"/>
        <w:spacing w:after="0"/>
        <w:ind w:hanging="720"/>
        <w:jc w:val="both"/>
        <w:rPr>
          <w:rFonts w:cs="Arial"/>
          <w:iCs/>
          <w:szCs w:val="24"/>
        </w:rPr>
      </w:pPr>
    </w:p>
    <w:p w14:paraId="09492068" w14:textId="77777777" w:rsidR="009A5C19" w:rsidRPr="003F0CD6" w:rsidRDefault="009A5C19" w:rsidP="006E3872">
      <w:pPr>
        <w:pStyle w:val="ListParagraph"/>
        <w:numPr>
          <w:ilvl w:val="0"/>
          <w:numId w:val="27"/>
        </w:numPr>
        <w:spacing w:after="0"/>
        <w:ind w:left="720" w:hanging="720"/>
        <w:contextualSpacing w:val="0"/>
        <w:jc w:val="both"/>
      </w:pPr>
      <w:r w:rsidRPr="003F0CD6">
        <w:t>Transitional Service for Agency Change</w:t>
      </w:r>
    </w:p>
    <w:p w14:paraId="7DE588CD" w14:textId="77777777" w:rsidR="00D83390" w:rsidRDefault="00D83390" w:rsidP="006E3872">
      <w:pPr>
        <w:pStyle w:val="ListParagraph"/>
        <w:spacing w:after="0"/>
        <w:jc w:val="both"/>
      </w:pPr>
    </w:p>
    <w:p w14:paraId="556CD95F" w14:textId="66CD9824" w:rsidR="009A5C19" w:rsidRPr="003F0CD6" w:rsidRDefault="009A5C19" w:rsidP="006E3872">
      <w:pPr>
        <w:pStyle w:val="ListParagraph"/>
        <w:spacing w:after="0"/>
        <w:jc w:val="both"/>
      </w:pPr>
      <w:r w:rsidRPr="003F0CD6">
        <w:t>The Lottery may require continuation of the Contract under the same terms and conditions, upon 30 days’ notice, for multiple 60</w:t>
      </w:r>
      <w:r w:rsidR="00D546AA">
        <w:t>-</w:t>
      </w:r>
      <w:r w:rsidRPr="003F0CD6">
        <w:t xml:space="preserve"> to 90-day periods to facilitate transition to a new agency. Agency agrees to maintain the service in a state of readiness for any such periods after the completion of the Contract. </w:t>
      </w:r>
    </w:p>
    <w:p w14:paraId="4BDBF611" w14:textId="77777777" w:rsidR="009A5C19" w:rsidRPr="003F0CD6" w:rsidRDefault="009A5C19" w:rsidP="006E3872">
      <w:pPr>
        <w:pStyle w:val="ListParagraph"/>
        <w:spacing w:after="0"/>
        <w:ind w:hanging="720"/>
        <w:jc w:val="both"/>
      </w:pPr>
    </w:p>
    <w:p w14:paraId="507BBADF" w14:textId="77777777" w:rsidR="009A5C19" w:rsidRPr="003F0CD6" w:rsidRDefault="009A5C19" w:rsidP="006E3872">
      <w:pPr>
        <w:pStyle w:val="ListParagraph"/>
        <w:numPr>
          <w:ilvl w:val="0"/>
          <w:numId w:val="27"/>
        </w:numPr>
        <w:spacing w:after="0"/>
        <w:ind w:left="720" w:hanging="720"/>
        <w:contextualSpacing w:val="0"/>
        <w:jc w:val="both"/>
      </w:pPr>
      <w:r w:rsidRPr="003F0CD6">
        <w:t>Full Force and Effect</w:t>
      </w:r>
    </w:p>
    <w:p w14:paraId="3D23A82A" w14:textId="77777777" w:rsidR="00D83390" w:rsidRDefault="00D83390" w:rsidP="006E3872">
      <w:pPr>
        <w:spacing w:after="0"/>
        <w:ind w:left="720"/>
        <w:jc w:val="both"/>
      </w:pPr>
    </w:p>
    <w:p w14:paraId="35BCEEE7" w14:textId="69BE1B21" w:rsidR="009A5C19" w:rsidRDefault="009A5C19" w:rsidP="006E3872">
      <w:pPr>
        <w:spacing w:after="0"/>
        <w:ind w:left="720"/>
        <w:jc w:val="both"/>
      </w:pPr>
      <w:r w:rsidRPr="003F0CD6">
        <w:t>This Contract is of no force or effect until it is signed by all parties and all approvals are secured ("execution"). Agency operates at its own risk if it commences performance before execution. Each party’s signature hereon constitutes a representation that all necessary approvals have been obtained by that party.</w:t>
      </w:r>
    </w:p>
    <w:p w14:paraId="753941DD" w14:textId="77777777" w:rsidR="00D83390" w:rsidRDefault="00D83390" w:rsidP="000D67E3">
      <w:pPr>
        <w:spacing w:after="0"/>
        <w:jc w:val="both"/>
      </w:pPr>
    </w:p>
    <w:p w14:paraId="6B81E363" w14:textId="77777777" w:rsidR="000D67E3" w:rsidRDefault="000D67E3" w:rsidP="000D67E3">
      <w:pPr>
        <w:spacing w:after="0"/>
        <w:jc w:val="both"/>
      </w:pPr>
    </w:p>
    <w:p w14:paraId="3BEBB164" w14:textId="77777777" w:rsidR="000D67E3" w:rsidRPr="003F0CD6" w:rsidRDefault="000D67E3" w:rsidP="000D67E3">
      <w:pPr>
        <w:spacing w:after="0"/>
        <w:jc w:val="both"/>
      </w:pPr>
    </w:p>
    <w:p w14:paraId="2C25F15B" w14:textId="77777777" w:rsidR="009A5C19" w:rsidRPr="003F0CD6" w:rsidRDefault="009A5C19" w:rsidP="006E3872">
      <w:pPr>
        <w:pStyle w:val="ListParagraph"/>
        <w:numPr>
          <w:ilvl w:val="0"/>
          <w:numId w:val="27"/>
        </w:numPr>
        <w:spacing w:after="0"/>
        <w:ind w:left="720" w:hanging="720"/>
        <w:contextualSpacing w:val="0"/>
        <w:jc w:val="both"/>
      </w:pPr>
      <w:r w:rsidRPr="003F0CD6">
        <w:lastRenderedPageBreak/>
        <w:t>Amendment</w:t>
      </w:r>
    </w:p>
    <w:p w14:paraId="46A8F6F1" w14:textId="77777777" w:rsidR="009A5C19" w:rsidRDefault="009A5C19" w:rsidP="006E3872">
      <w:pPr>
        <w:spacing w:after="0"/>
        <w:ind w:left="720"/>
        <w:jc w:val="both"/>
      </w:pPr>
      <w:r w:rsidRPr="003F0CD6">
        <w:t>The parties may amend this Contract by mutual written consent. No alteration or variation of the terms of this Contract will be valid or binding unless amended pursuant to this section, and no oral understanding or agreement not incorporated into the Contract is binding on the parties.</w:t>
      </w:r>
    </w:p>
    <w:p w14:paraId="1E06C19C" w14:textId="77777777" w:rsidR="00D83390" w:rsidRPr="003F0CD6" w:rsidRDefault="00D83390" w:rsidP="006E3872">
      <w:pPr>
        <w:spacing w:after="0"/>
        <w:ind w:left="720"/>
        <w:jc w:val="both"/>
      </w:pPr>
    </w:p>
    <w:p w14:paraId="5B164EF2" w14:textId="77777777" w:rsidR="009A5C19" w:rsidRPr="003F0CD6" w:rsidRDefault="009A5C19" w:rsidP="006E3872">
      <w:pPr>
        <w:pStyle w:val="ListParagraph"/>
        <w:numPr>
          <w:ilvl w:val="0"/>
          <w:numId w:val="27"/>
        </w:numPr>
        <w:spacing w:after="0"/>
        <w:ind w:left="720" w:hanging="720"/>
        <w:contextualSpacing w:val="0"/>
        <w:jc w:val="both"/>
      </w:pPr>
      <w:r w:rsidRPr="003F0CD6">
        <w:t>Agency Consideration</w:t>
      </w:r>
    </w:p>
    <w:p w14:paraId="6337D639" w14:textId="77777777" w:rsidR="00D83390" w:rsidRDefault="00D83390" w:rsidP="006E3872">
      <w:pPr>
        <w:spacing w:after="0"/>
        <w:ind w:left="720"/>
        <w:jc w:val="both"/>
      </w:pPr>
    </w:p>
    <w:p w14:paraId="01DF7A20" w14:textId="043E405D" w:rsidR="009A5C19" w:rsidRDefault="009A5C19" w:rsidP="006E3872">
      <w:pPr>
        <w:spacing w:after="0"/>
        <w:ind w:left="720"/>
        <w:jc w:val="both"/>
      </w:pPr>
      <w:r w:rsidRPr="003F0CD6">
        <w:t xml:space="preserve">As consideration for the compensation paid to Agency under this Contract, Agency agrees to perform all services and to fulfill all responsibilities as duly authorized by the Lottery and as detailed in Exhibit A, Scope of Work. </w:t>
      </w:r>
    </w:p>
    <w:p w14:paraId="699F7A80" w14:textId="77777777" w:rsidR="00D83390" w:rsidRPr="003F0CD6" w:rsidRDefault="00D83390" w:rsidP="006E3872">
      <w:pPr>
        <w:spacing w:after="0"/>
        <w:ind w:left="720"/>
        <w:jc w:val="both"/>
      </w:pPr>
    </w:p>
    <w:p w14:paraId="755CD9CA" w14:textId="77777777" w:rsidR="009A5C19" w:rsidRPr="003F0CD6" w:rsidRDefault="009A5C19" w:rsidP="006E3872">
      <w:pPr>
        <w:pStyle w:val="ListParagraph"/>
        <w:numPr>
          <w:ilvl w:val="0"/>
          <w:numId w:val="108"/>
        </w:numPr>
        <w:spacing w:after="0"/>
        <w:ind w:hanging="720"/>
      </w:pPr>
      <w:r w:rsidRPr="003F0CD6">
        <w:t>RELATIONSHIP AND AUTHORITY</w:t>
      </w:r>
    </w:p>
    <w:p w14:paraId="4C6BBCD3" w14:textId="77777777" w:rsidR="008627A6" w:rsidRPr="003F0CD6" w:rsidRDefault="008627A6" w:rsidP="006E3872">
      <w:pPr>
        <w:pStyle w:val="ListParagraph"/>
        <w:spacing w:after="0"/>
      </w:pPr>
    </w:p>
    <w:p w14:paraId="061C151F" w14:textId="77777777" w:rsidR="009A5C19" w:rsidRPr="003F0CD6" w:rsidRDefault="009A5C19" w:rsidP="006E3872">
      <w:pPr>
        <w:pStyle w:val="ListParagraph"/>
        <w:numPr>
          <w:ilvl w:val="1"/>
          <w:numId w:val="28"/>
        </w:numPr>
        <w:spacing w:after="0"/>
        <w:ind w:hanging="720"/>
        <w:contextualSpacing w:val="0"/>
        <w:jc w:val="both"/>
      </w:pPr>
      <w:r w:rsidRPr="003F0CD6">
        <w:t>Governing Law</w:t>
      </w:r>
    </w:p>
    <w:p w14:paraId="6DF54B0F" w14:textId="77777777" w:rsidR="00D83390" w:rsidRDefault="00D83390" w:rsidP="006E3872">
      <w:pPr>
        <w:spacing w:after="0"/>
        <w:ind w:left="720"/>
        <w:jc w:val="both"/>
      </w:pPr>
    </w:p>
    <w:p w14:paraId="7E62FEAE" w14:textId="262B80B4" w:rsidR="009A5C19" w:rsidRDefault="009A5C19" w:rsidP="006E3872">
      <w:pPr>
        <w:spacing w:after="0"/>
        <w:ind w:left="720"/>
        <w:jc w:val="both"/>
      </w:pPr>
      <w:r w:rsidRPr="003F0CD6">
        <w:t>This Contract is governed by and will be interpreted in accordance with California law. Agency acknowledges that the California State Lottery Commission (Commission) has the sole authority to exercise all powers necessary to effectuate the Lottery’s purpose, and that the Commission retains all such authority under the Contract, but only to the extent such audits and oversight, in the auditor’s opinion, do not violate applicable professional standards or undermine the integrity of the audit.  Agency understands and agrees that its performance is subject to Lottery audit and oversight. Subject to these limitations, Agency has the power, authority, and discretion to act as may be necessary or desirable to perform the Contract properly, efficiently, fully, and completely.</w:t>
      </w:r>
    </w:p>
    <w:p w14:paraId="15EF5F32" w14:textId="77777777" w:rsidR="00D83390" w:rsidRPr="003F0CD6" w:rsidRDefault="00D83390" w:rsidP="006E3872">
      <w:pPr>
        <w:spacing w:after="0"/>
        <w:ind w:left="720"/>
        <w:jc w:val="both"/>
      </w:pPr>
    </w:p>
    <w:p w14:paraId="36D150CC" w14:textId="77777777" w:rsidR="009A5C19" w:rsidRPr="003F0CD6" w:rsidRDefault="009A5C19" w:rsidP="006E3872">
      <w:pPr>
        <w:pStyle w:val="ListParagraph"/>
        <w:numPr>
          <w:ilvl w:val="1"/>
          <w:numId w:val="28"/>
        </w:numPr>
        <w:spacing w:after="0"/>
        <w:ind w:hanging="720"/>
        <w:contextualSpacing w:val="0"/>
        <w:jc w:val="both"/>
      </w:pPr>
      <w:r w:rsidRPr="003F0CD6">
        <w:t>Jurisdiction and Venue</w:t>
      </w:r>
    </w:p>
    <w:p w14:paraId="42C79568" w14:textId="77777777" w:rsidR="00D83390" w:rsidRDefault="00D83390" w:rsidP="006E3872">
      <w:pPr>
        <w:spacing w:after="0"/>
        <w:ind w:left="720"/>
        <w:jc w:val="both"/>
      </w:pPr>
    </w:p>
    <w:p w14:paraId="1715780E" w14:textId="6DD621C8" w:rsidR="009A5C19" w:rsidRDefault="5C3B3BA1" w:rsidP="006E3872">
      <w:pPr>
        <w:spacing w:after="0"/>
        <w:ind w:left="720"/>
        <w:jc w:val="both"/>
      </w:pPr>
      <w:r>
        <w:t>The proposal process, the award procedure, and any contract resulting from this solicitation will be governed by and interpreted in accordance with this section. By signing the Contract, Agency acknowledges and specifically agrees that the jurisdiction for any action hereunder will be the Superior Court, State of California, and the venue for any action hereunder will be Sacramento County. As consideration for entering into the Contract, Agency waives access to any other court that may have concurrent jurisdiction inside or outside of California and also agrees to exhaust all contractual and administrative remedies before instituting litigation relating to the Contract.</w:t>
      </w:r>
    </w:p>
    <w:p w14:paraId="20266FBF" w14:textId="77777777" w:rsidR="00D83390" w:rsidRPr="003F0CD6" w:rsidRDefault="00D83390" w:rsidP="006E3872">
      <w:pPr>
        <w:spacing w:after="0"/>
        <w:ind w:left="720"/>
        <w:jc w:val="both"/>
      </w:pPr>
    </w:p>
    <w:p w14:paraId="2DAB71AD" w14:textId="77777777" w:rsidR="009A5C19" w:rsidRPr="003F0CD6" w:rsidRDefault="009A5C19" w:rsidP="006E3872">
      <w:pPr>
        <w:pStyle w:val="ListParagraph"/>
        <w:numPr>
          <w:ilvl w:val="0"/>
          <w:numId w:val="108"/>
        </w:numPr>
        <w:spacing w:after="0"/>
        <w:ind w:hanging="720"/>
      </w:pPr>
      <w:r w:rsidRPr="003F0CD6">
        <w:t>OBLIGATIONS OF THE PARTIES</w:t>
      </w:r>
    </w:p>
    <w:p w14:paraId="570A989F" w14:textId="77777777" w:rsidR="008627A6" w:rsidRPr="003F0CD6" w:rsidRDefault="008627A6" w:rsidP="006E3872">
      <w:pPr>
        <w:pStyle w:val="ListParagraph"/>
        <w:spacing w:after="0"/>
      </w:pPr>
    </w:p>
    <w:p w14:paraId="2534C35B" w14:textId="77777777" w:rsidR="009A5C19" w:rsidRPr="003F0CD6" w:rsidRDefault="009A5C19" w:rsidP="006E3872">
      <w:pPr>
        <w:pStyle w:val="ListParagraph"/>
        <w:numPr>
          <w:ilvl w:val="1"/>
          <w:numId w:val="43"/>
        </w:numPr>
        <w:spacing w:after="0"/>
        <w:ind w:hanging="720"/>
        <w:jc w:val="both"/>
      </w:pPr>
      <w:r w:rsidRPr="003F0CD6">
        <w:t xml:space="preserve">Contract Managers </w:t>
      </w:r>
    </w:p>
    <w:p w14:paraId="0C03CF5F" w14:textId="77777777" w:rsidR="00D83390" w:rsidRDefault="00D83390" w:rsidP="006E3872">
      <w:pPr>
        <w:spacing w:after="0"/>
        <w:ind w:left="720"/>
        <w:jc w:val="both"/>
      </w:pPr>
    </w:p>
    <w:p w14:paraId="743734CD" w14:textId="7D99B00D" w:rsidR="009A5C19" w:rsidRDefault="009A5C19" w:rsidP="006E3872">
      <w:pPr>
        <w:spacing w:after="0"/>
        <w:ind w:left="720"/>
        <w:jc w:val="both"/>
      </w:pPr>
      <w:r w:rsidRPr="003F0CD6">
        <w:lastRenderedPageBreak/>
        <w:t>The parties’ Contract Managers are responsible for ensuring compliance with the terms and conditions of the Contract and, unless otherwise specified in the Contract, will have the authority to act for and bind their respective parties in connection with the Contract.  Any change in Agency’s Contract Manager is subject to Lottery approval.</w:t>
      </w:r>
    </w:p>
    <w:p w14:paraId="25797C3C" w14:textId="77777777" w:rsidR="00D83390" w:rsidRPr="003F0CD6" w:rsidRDefault="00D83390" w:rsidP="006E3872">
      <w:pPr>
        <w:spacing w:after="0"/>
        <w:ind w:left="720"/>
        <w:jc w:val="both"/>
      </w:pPr>
    </w:p>
    <w:p w14:paraId="04F185E7" w14:textId="77777777" w:rsidR="009A5C19" w:rsidRDefault="009A5C19" w:rsidP="006E3872">
      <w:pPr>
        <w:pStyle w:val="ListParagraph"/>
        <w:numPr>
          <w:ilvl w:val="1"/>
          <w:numId w:val="43"/>
        </w:numPr>
        <w:spacing w:after="0"/>
        <w:ind w:hanging="720"/>
        <w:contextualSpacing w:val="0"/>
        <w:jc w:val="both"/>
      </w:pPr>
      <w:r w:rsidRPr="003F0CD6">
        <w:t xml:space="preserve">Key Personnel – Agency </w:t>
      </w:r>
    </w:p>
    <w:p w14:paraId="508AFA48" w14:textId="77777777" w:rsidR="00D83390" w:rsidRPr="003F0CD6" w:rsidRDefault="00D83390" w:rsidP="00D83390">
      <w:pPr>
        <w:pStyle w:val="ListParagraph"/>
        <w:spacing w:after="0"/>
        <w:contextualSpacing w:val="0"/>
        <w:jc w:val="both"/>
      </w:pPr>
    </w:p>
    <w:p w14:paraId="40AA91E9" w14:textId="77777777" w:rsidR="009A5C19" w:rsidRDefault="009A5C19" w:rsidP="006E3872">
      <w:pPr>
        <w:pStyle w:val="ListParagraph"/>
        <w:numPr>
          <w:ilvl w:val="0"/>
          <w:numId w:val="72"/>
        </w:numPr>
        <w:spacing w:after="0"/>
        <w:ind w:left="1080"/>
        <w:jc w:val="both"/>
      </w:pPr>
      <w:r w:rsidRPr="003F0CD6">
        <w:t xml:space="preserve">The personnel specifically identified in the Agency Staff Plan and Compensation Proposal are considered essential to the work being performed under the Contract. Before removing, replacing, or diverting any identified personnel, the Contractor must, (1) request approval from the Lottery’s Contract Manager in writing and (2) submit justification (including proposed substitutions) in sufficient detail to permit evaluation of the impact on the Contract. </w:t>
      </w:r>
    </w:p>
    <w:p w14:paraId="565A5EE3" w14:textId="77777777" w:rsidR="00D83390" w:rsidRPr="003F0CD6" w:rsidRDefault="00D83390" w:rsidP="00D83390">
      <w:pPr>
        <w:pStyle w:val="ListParagraph"/>
        <w:spacing w:after="0"/>
        <w:ind w:left="1080"/>
        <w:jc w:val="both"/>
      </w:pPr>
    </w:p>
    <w:p w14:paraId="6AAC6AD0" w14:textId="7DAA3ACE" w:rsidR="009A5C19" w:rsidRPr="003F0CD6" w:rsidRDefault="5C3B3BA1" w:rsidP="006E3872">
      <w:pPr>
        <w:pStyle w:val="ListParagraph"/>
        <w:numPr>
          <w:ilvl w:val="0"/>
          <w:numId w:val="72"/>
        </w:numPr>
        <w:spacing w:after="0"/>
        <w:ind w:left="1080"/>
        <w:jc w:val="both"/>
      </w:pPr>
      <w:r>
        <w:t xml:space="preserve">Agency may not remove, replace, or divert personnel listed in </w:t>
      </w:r>
      <w:r w:rsidR="6B5E28EB">
        <w:t>its</w:t>
      </w:r>
      <w:r>
        <w:t xml:space="preserve"> Staff Plan and Compensation Proposal without the Lottery Contract Manager’s prior written consent. </w:t>
      </w:r>
    </w:p>
    <w:p w14:paraId="738A9F3A" w14:textId="77777777" w:rsidR="009A5C19" w:rsidRPr="003F0CD6" w:rsidRDefault="009A5C19" w:rsidP="006E3872">
      <w:pPr>
        <w:pStyle w:val="ListParagraph"/>
        <w:spacing w:after="0"/>
        <w:ind w:hanging="720"/>
        <w:jc w:val="both"/>
      </w:pPr>
    </w:p>
    <w:p w14:paraId="280B62F7" w14:textId="77777777" w:rsidR="009A5C19" w:rsidRPr="003F0CD6" w:rsidRDefault="009A5C19" w:rsidP="006E3872">
      <w:pPr>
        <w:pStyle w:val="ListParagraph"/>
        <w:numPr>
          <w:ilvl w:val="1"/>
          <w:numId w:val="43"/>
        </w:numPr>
        <w:spacing w:after="0"/>
        <w:ind w:hanging="720"/>
        <w:jc w:val="both"/>
      </w:pPr>
      <w:r w:rsidRPr="003F0CD6">
        <w:t>Prior Lottery Approval</w:t>
      </w:r>
    </w:p>
    <w:p w14:paraId="1AC843D5" w14:textId="77777777" w:rsidR="00D83390" w:rsidRDefault="00D83390" w:rsidP="006E3872">
      <w:pPr>
        <w:spacing w:after="0"/>
        <w:ind w:left="720"/>
        <w:jc w:val="both"/>
      </w:pPr>
    </w:p>
    <w:p w14:paraId="57E070FA" w14:textId="4C21D7B6" w:rsidR="009A5C19" w:rsidRDefault="5C3B3BA1" w:rsidP="006E3872">
      <w:pPr>
        <w:spacing w:after="0"/>
        <w:ind w:left="720"/>
        <w:jc w:val="both"/>
      </w:pPr>
      <w:r>
        <w:t xml:space="preserve">The Lottery has no liability for payment for any work that Agency commences without prior (written and/or verbal) approval from the Lottery’s management. </w:t>
      </w:r>
    </w:p>
    <w:p w14:paraId="7950CFCB" w14:textId="77777777" w:rsidR="00D83390" w:rsidRPr="003F0CD6" w:rsidRDefault="00D83390" w:rsidP="006E3872">
      <w:pPr>
        <w:spacing w:after="0"/>
        <w:ind w:left="720"/>
        <w:jc w:val="both"/>
      </w:pPr>
    </w:p>
    <w:p w14:paraId="585AF917" w14:textId="77777777" w:rsidR="009A5C19" w:rsidRPr="003F0CD6" w:rsidRDefault="009A5C19" w:rsidP="006E3872">
      <w:pPr>
        <w:pStyle w:val="ListParagraph"/>
        <w:numPr>
          <w:ilvl w:val="1"/>
          <w:numId w:val="43"/>
        </w:numPr>
        <w:spacing w:after="0"/>
        <w:ind w:hanging="720"/>
        <w:jc w:val="both"/>
      </w:pPr>
      <w:r w:rsidRPr="003F0CD6">
        <w:t>Licenses and Permits</w:t>
      </w:r>
    </w:p>
    <w:p w14:paraId="4635A0FD" w14:textId="77777777" w:rsidR="00D83390" w:rsidRDefault="00D83390" w:rsidP="006E3872">
      <w:pPr>
        <w:spacing w:after="0"/>
        <w:ind w:left="720"/>
        <w:jc w:val="both"/>
      </w:pPr>
    </w:p>
    <w:p w14:paraId="3512D221" w14:textId="2C409F8D" w:rsidR="009A5C19" w:rsidRDefault="009A5C19" w:rsidP="006E3872">
      <w:pPr>
        <w:spacing w:after="0"/>
        <w:ind w:left="720"/>
        <w:jc w:val="both"/>
      </w:pPr>
      <w:r w:rsidRPr="003F0CD6">
        <w:t>Agency must be licensed to do business in California and must obtain, at Agency’s expense, all licenses and permits required by law for accomplishing any work required in connection with this Contract.  Agency must, upon request, provide the Lottery with copies of all required licenses/permits.  In the event any licenses or permits expire at any time during the term of this Contract, Agency agrees to renew and provide the Lottery, upon request, with copies of the renewed licenses or permits.</w:t>
      </w:r>
    </w:p>
    <w:p w14:paraId="1E9019DD" w14:textId="77777777" w:rsidR="00D83390" w:rsidRPr="003F0CD6" w:rsidRDefault="00D83390" w:rsidP="006E3872">
      <w:pPr>
        <w:spacing w:after="0"/>
        <w:ind w:left="720"/>
        <w:jc w:val="both"/>
      </w:pPr>
    </w:p>
    <w:p w14:paraId="2E140F9C" w14:textId="77777777" w:rsidR="009A5C19" w:rsidRPr="003F0CD6" w:rsidRDefault="009A5C19" w:rsidP="006E3872">
      <w:pPr>
        <w:pStyle w:val="ListParagraph"/>
        <w:numPr>
          <w:ilvl w:val="1"/>
          <w:numId w:val="43"/>
        </w:numPr>
        <w:spacing w:after="0"/>
        <w:ind w:hanging="720"/>
        <w:contextualSpacing w:val="0"/>
        <w:jc w:val="both"/>
      </w:pPr>
      <w:r w:rsidRPr="003F0CD6">
        <w:t>Office in California</w:t>
      </w:r>
    </w:p>
    <w:p w14:paraId="4FE67E97" w14:textId="77777777" w:rsidR="00D83390" w:rsidRDefault="00D83390" w:rsidP="006E3872">
      <w:pPr>
        <w:pStyle w:val="ListParagraph"/>
        <w:spacing w:after="0"/>
        <w:jc w:val="both"/>
      </w:pPr>
    </w:p>
    <w:p w14:paraId="52A7A26C" w14:textId="1289BD85" w:rsidR="009A5C19" w:rsidRPr="003F0CD6" w:rsidRDefault="5C3B3BA1" w:rsidP="006E3872">
      <w:pPr>
        <w:pStyle w:val="ListParagraph"/>
        <w:spacing w:after="0"/>
        <w:jc w:val="both"/>
      </w:pPr>
      <w:r>
        <w:t xml:space="preserve">Agency must maintain an office in California for the entirety of the Contract Term. </w:t>
      </w:r>
    </w:p>
    <w:p w14:paraId="040EDF68" w14:textId="77777777" w:rsidR="009A5C19" w:rsidRPr="003F0CD6" w:rsidRDefault="009A5C19" w:rsidP="006E3872">
      <w:pPr>
        <w:pStyle w:val="ListParagraph"/>
        <w:spacing w:after="0"/>
        <w:ind w:hanging="720"/>
        <w:jc w:val="both"/>
      </w:pPr>
    </w:p>
    <w:p w14:paraId="499D47E9" w14:textId="77777777" w:rsidR="009A5C19" w:rsidRPr="003F0CD6" w:rsidRDefault="009A5C19" w:rsidP="006E3872">
      <w:pPr>
        <w:pStyle w:val="ListParagraph"/>
        <w:numPr>
          <w:ilvl w:val="1"/>
          <w:numId w:val="43"/>
        </w:numPr>
        <w:spacing w:after="0"/>
        <w:ind w:hanging="720"/>
        <w:jc w:val="both"/>
      </w:pPr>
      <w:r w:rsidRPr="003F0CD6">
        <w:t xml:space="preserve">News Releases/Social Media </w:t>
      </w:r>
    </w:p>
    <w:p w14:paraId="245C5BE1" w14:textId="77777777" w:rsidR="00D83390" w:rsidRDefault="00D83390" w:rsidP="006E3872">
      <w:pPr>
        <w:spacing w:after="0"/>
        <w:ind w:left="720"/>
        <w:jc w:val="both"/>
      </w:pPr>
    </w:p>
    <w:p w14:paraId="76EC2908" w14:textId="5893421E" w:rsidR="009A5C19" w:rsidRDefault="009A5C19" w:rsidP="006E3872">
      <w:pPr>
        <w:spacing w:after="0"/>
        <w:ind w:left="720"/>
        <w:jc w:val="both"/>
      </w:pPr>
      <w:r w:rsidRPr="003F0CD6">
        <w:t>Agency must not issue news releases or make any statement to the media pertaining to this Contract without the prior written approval of the Lottery, and then only in cooperation with the Lottery.</w:t>
      </w:r>
    </w:p>
    <w:p w14:paraId="04F882EF" w14:textId="77777777" w:rsidR="00D83390" w:rsidRPr="003F0CD6" w:rsidRDefault="00D83390" w:rsidP="006E3872">
      <w:pPr>
        <w:spacing w:after="0"/>
        <w:ind w:left="720"/>
        <w:jc w:val="both"/>
      </w:pPr>
    </w:p>
    <w:p w14:paraId="5CEF1D21" w14:textId="77777777" w:rsidR="009A5C19" w:rsidRDefault="009A5C19" w:rsidP="006E3872">
      <w:pPr>
        <w:pStyle w:val="ListParagraph"/>
        <w:numPr>
          <w:ilvl w:val="1"/>
          <w:numId w:val="43"/>
        </w:numPr>
        <w:spacing w:after="0"/>
        <w:ind w:hanging="720"/>
        <w:contextualSpacing w:val="0"/>
        <w:jc w:val="both"/>
      </w:pPr>
      <w:r w:rsidRPr="003F0CD6">
        <w:t>Confidentiality of Parties</w:t>
      </w:r>
    </w:p>
    <w:p w14:paraId="0BC48905" w14:textId="77777777" w:rsidR="00D83390" w:rsidRPr="003F0CD6" w:rsidRDefault="00D83390" w:rsidP="00D83390">
      <w:pPr>
        <w:pStyle w:val="ListParagraph"/>
        <w:spacing w:after="0"/>
        <w:contextualSpacing w:val="0"/>
        <w:jc w:val="both"/>
      </w:pPr>
    </w:p>
    <w:p w14:paraId="5C3D5354" w14:textId="77777777" w:rsidR="009A5C19" w:rsidRDefault="009A5C19" w:rsidP="006E3872">
      <w:pPr>
        <w:pStyle w:val="ListParagraph"/>
        <w:numPr>
          <w:ilvl w:val="0"/>
          <w:numId w:val="29"/>
        </w:numPr>
        <w:spacing w:after="0"/>
        <w:ind w:left="1080"/>
        <w:contextualSpacing w:val="0"/>
        <w:jc w:val="both"/>
      </w:pPr>
      <w:r w:rsidRPr="003F0CD6">
        <w:t xml:space="preserve">Agency must keep confidential all information and materials related to the Contract and/or obtained through the course of work and must not disclose any such information or materials to third parties unless such disclosure is approved in writing by the Lottery, specifically required by court subpoena or order, or applicable professional standards, or otherwise specifically permitted by the Contract.  </w:t>
      </w:r>
    </w:p>
    <w:p w14:paraId="7C253F8B" w14:textId="77777777" w:rsidR="00D83390" w:rsidRPr="003F0CD6" w:rsidRDefault="00D83390" w:rsidP="00D83390">
      <w:pPr>
        <w:pStyle w:val="ListParagraph"/>
        <w:spacing w:after="0"/>
        <w:ind w:left="1080"/>
        <w:contextualSpacing w:val="0"/>
        <w:jc w:val="both"/>
      </w:pPr>
    </w:p>
    <w:p w14:paraId="37B29D46" w14:textId="77777777" w:rsidR="009A5C19" w:rsidRDefault="009A5C19" w:rsidP="006E3872">
      <w:pPr>
        <w:pStyle w:val="ListParagraph"/>
        <w:numPr>
          <w:ilvl w:val="0"/>
          <w:numId w:val="29"/>
        </w:numPr>
        <w:spacing w:after="0"/>
        <w:ind w:left="1080"/>
        <w:contextualSpacing w:val="0"/>
        <w:jc w:val="both"/>
      </w:pPr>
      <w:r w:rsidRPr="003F0CD6">
        <w:t>The California Public Records Act requires public disclosure, upon request, of documents that pertain to state business.  Exceptions to this requirement are limited.  The Lottery may, in its discretion, withhold Agency material specifically and conspicuously identified by Agency as confidential if Agency has provided sufficient legal justification for doing so.  The Lottery is under no obligation to inform Agency that a request for information has been made or that documents are being released.  However, the Lottery may, in its discretion, allow Agency the opportunity to provide the Lottery with further legal justification for withholding specific information.  Unless it receives a court order to the contrary, the Lottery retains the right to determine whether an exemption to the Public Records Act applies to Agency information being sought.  Under no circumstance will the Lottery be liable to Agency or to any other person or entity for disclosing any Agency material, regardless of its designation by Agency as trade secret or confidential information.</w:t>
      </w:r>
    </w:p>
    <w:p w14:paraId="74E4C8C5" w14:textId="77777777" w:rsidR="00D83390" w:rsidRPr="003F0CD6" w:rsidRDefault="00D83390" w:rsidP="00D83390">
      <w:pPr>
        <w:spacing w:after="0"/>
        <w:jc w:val="both"/>
      </w:pPr>
    </w:p>
    <w:p w14:paraId="5A486583" w14:textId="77777777" w:rsidR="009A5C19" w:rsidRPr="003F0CD6" w:rsidRDefault="009A5C19" w:rsidP="006E3872">
      <w:pPr>
        <w:pStyle w:val="ListParagraph"/>
        <w:numPr>
          <w:ilvl w:val="1"/>
          <w:numId w:val="43"/>
        </w:numPr>
        <w:spacing w:after="0"/>
        <w:ind w:hanging="720"/>
        <w:contextualSpacing w:val="0"/>
        <w:jc w:val="both"/>
      </w:pPr>
      <w:r w:rsidRPr="003F0CD6">
        <w:t>Fiduciary Duty</w:t>
      </w:r>
    </w:p>
    <w:p w14:paraId="75377E8F" w14:textId="77777777" w:rsidR="00D83390" w:rsidRDefault="00D83390" w:rsidP="006E3872">
      <w:pPr>
        <w:pStyle w:val="ListParagraph"/>
        <w:spacing w:after="0"/>
        <w:contextualSpacing w:val="0"/>
        <w:jc w:val="both"/>
      </w:pPr>
    </w:p>
    <w:p w14:paraId="266B3FB0" w14:textId="007A2A9A" w:rsidR="009A5C19" w:rsidRDefault="5C3B3BA1" w:rsidP="2A1F75E8">
      <w:pPr>
        <w:pStyle w:val="ListParagraph"/>
        <w:spacing w:after="0"/>
        <w:jc w:val="both"/>
      </w:pPr>
      <w:r>
        <w:t xml:space="preserve">Unless otherwise expressly agreed in writing, Agency will always act as a fiduciary and in the best interest of the Lottery. </w:t>
      </w:r>
    </w:p>
    <w:p w14:paraId="13500710" w14:textId="77777777" w:rsidR="00D83390" w:rsidRPr="003F0CD6" w:rsidRDefault="00D83390" w:rsidP="006E3872">
      <w:pPr>
        <w:pStyle w:val="ListParagraph"/>
        <w:spacing w:after="0"/>
        <w:contextualSpacing w:val="0"/>
        <w:jc w:val="both"/>
      </w:pPr>
    </w:p>
    <w:p w14:paraId="7B770865" w14:textId="77777777" w:rsidR="009A5C19" w:rsidRPr="003F0CD6" w:rsidRDefault="009A5C19" w:rsidP="006E3872">
      <w:pPr>
        <w:pStyle w:val="ListParagraph"/>
        <w:numPr>
          <w:ilvl w:val="0"/>
          <w:numId w:val="108"/>
        </w:numPr>
        <w:spacing w:after="0"/>
        <w:ind w:hanging="720"/>
      </w:pPr>
      <w:r w:rsidRPr="003F0CD6">
        <w:t>GENERAL WARRANTIES AND REPRESENTATIONS</w:t>
      </w:r>
    </w:p>
    <w:p w14:paraId="24EE80B2" w14:textId="77777777" w:rsidR="00D83390" w:rsidRDefault="00D83390" w:rsidP="006E3872">
      <w:pPr>
        <w:spacing w:after="0"/>
        <w:ind w:left="360" w:firstLine="360"/>
        <w:jc w:val="both"/>
      </w:pPr>
    </w:p>
    <w:p w14:paraId="2089F325" w14:textId="002BA1E5" w:rsidR="009A5C19" w:rsidRDefault="009A5C19" w:rsidP="006E3872">
      <w:pPr>
        <w:spacing w:after="0"/>
        <w:ind w:left="360" w:firstLine="360"/>
        <w:jc w:val="both"/>
      </w:pPr>
      <w:r w:rsidRPr="003F0CD6">
        <w:t>Agency warrants and represents the following:</w:t>
      </w:r>
    </w:p>
    <w:p w14:paraId="41BE0B54" w14:textId="77777777" w:rsidR="00D83390" w:rsidRPr="003F0CD6" w:rsidRDefault="00D83390" w:rsidP="006E3872">
      <w:pPr>
        <w:spacing w:after="0"/>
        <w:ind w:left="360" w:firstLine="360"/>
        <w:jc w:val="both"/>
      </w:pPr>
    </w:p>
    <w:p w14:paraId="67418E02" w14:textId="77777777" w:rsidR="009A5C19" w:rsidRPr="003F0CD6" w:rsidRDefault="009A5C19" w:rsidP="006E3872">
      <w:pPr>
        <w:pStyle w:val="ListParagraph"/>
        <w:numPr>
          <w:ilvl w:val="0"/>
          <w:numId w:val="30"/>
        </w:numPr>
        <w:spacing w:after="0"/>
        <w:ind w:left="1080"/>
        <w:contextualSpacing w:val="0"/>
        <w:jc w:val="both"/>
      </w:pPr>
      <w:r w:rsidRPr="003F0CD6">
        <w:t>Authority</w:t>
      </w:r>
    </w:p>
    <w:p w14:paraId="66D548F1" w14:textId="77777777" w:rsidR="00D83390" w:rsidRDefault="00D83390" w:rsidP="006E3872">
      <w:pPr>
        <w:spacing w:after="0"/>
        <w:ind w:left="1080"/>
        <w:jc w:val="both"/>
      </w:pPr>
    </w:p>
    <w:p w14:paraId="4F2EDD94" w14:textId="6CCBF079" w:rsidR="009A5C19" w:rsidRDefault="009A5C19" w:rsidP="006E3872">
      <w:pPr>
        <w:spacing w:after="0"/>
        <w:ind w:left="1080"/>
        <w:jc w:val="both"/>
      </w:pPr>
      <w:r w:rsidRPr="003F0CD6">
        <w:t>Agency is authorized and prepared to enter into and fully perform the terms and conditions of the Contract.  Agency has secured, or will have secured, at its own expense, and will maintain throughout the Contract term, all necessary rights, clearances, permits, governmental approvals, and licenses with respect to all material and elements embodied in, or used in connection with, the performance of the Contract.</w:t>
      </w:r>
    </w:p>
    <w:p w14:paraId="404BC012" w14:textId="77777777" w:rsidR="006C448C" w:rsidRDefault="006C448C" w:rsidP="006E3872">
      <w:pPr>
        <w:spacing w:after="0"/>
        <w:ind w:left="1080"/>
        <w:jc w:val="both"/>
      </w:pPr>
    </w:p>
    <w:p w14:paraId="2EBC7384" w14:textId="77777777" w:rsidR="00D83390" w:rsidRPr="003F0CD6" w:rsidRDefault="00D83390" w:rsidP="006E3872">
      <w:pPr>
        <w:spacing w:after="0"/>
        <w:ind w:left="1080"/>
        <w:jc w:val="both"/>
      </w:pPr>
    </w:p>
    <w:p w14:paraId="53F74716" w14:textId="77777777" w:rsidR="009A5C19" w:rsidRPr="003F0CD6" w:rsidRDefault="009A5C19" w:rsidP="006E3872">
      <w:pPr>
        <w:pStyle w:val="ListParagraph"/>
        <w:numPr>
          <w:ilvl w:val="0"/>
          <w:numId w:val="30"/>
        </w:numPr>
        <w:spacing w:after="0"/>
        <w:ind w:left="1080"/>
        <w:contextualSpacing w:val="0"/>
        <w:jc w:val="both"/>
      </w:pPr>
      <w:r w:rsidRPr="003F0CD6">
        <w:lastRenderedPageBreak/>
        <w:t>Compliance with Law</w:t>
      </w:r>
    </w:p>
    <w:p w14:paraId="6AE366C8" w14:textId="77777777" w:rsidR="00D83390" w:rsidRDefault="00D83390" w:rsidP="006E3872">
      <w:pPr>
        <w:spacing w:after="0"/>
        <w:ind w:left="1080"/>
        <w:jc w:val="both"/>
      </w:pPr>
    </w:p>
    <w:p w14:paraId="506F0C67" w14:textId="0EA85577" w:rsidR="009A5C19" w:rsidRDefault="009A5C19" w:rsidP="006E3872">
      <w:pPr>
        <w:spacing w:after="0"/>
        <w:ind w:left="1080"/>
        <w:jc w:val="both"/>
      </w:pPr>
      <w:r w:rsidRPr="003F0CD6">
        <w:t>Agency will comply with all federal, state, and local laws, ordinances, rules, and regulations applicable to its activities and obligations under the Contract.</w:t>
      </w:r>
    </w:p>
    <w:p w14:paraId="586B08F7" w14:textId="77777777" w:rsidR="00D83390" w:rsidRPr="003F0CD6" w:rsidRDefault="00D83390" w:rsidP="006E3872">
      <w:pPr>
        <w:spacing w:after="0"/>
        <w:ind w:left="1080"/>
        <w:jc w:val="both"/>
      </w:pPr>
    </w:p>
    <w:p w14:paraId="4F3BBD75" w14:textId="77777777" w:rsidR="009A5C19" w:rsidRPr="003F0CD6" w:rsidRDefault="009A5C19" w:rsidP="006E3872">
      <w:pPr>
        <w:pStyle w:val="ListParagraph"/>
        <w:numPr>
          <w:ilvl w:val="0"/>
          <w:numId w:val="30"/>
        </w:numPr>
        <w:spacing w:after="0"/>
        <w:ind w:left="1080"/>
        <w:contextualSpacing w:val="0"/>
        <w:jc w:val="both"/>
      </w:pPr>
      <w:r w:rsidRPr="003F0CD6">
        <w:t>No Infringement</w:t>
      </w:r>
    </w:p>
    <w:p w14:paraId="4F6BFC44" w14:textId="77777777" w:rsidR="00D83390" w:rsidRDefault="00D83390" w:rsidP="006E3872">
      <w:pPr>
        <w:spacing w:after="0"/>
        <w:ind w:left="1080"/>
        <w:jc w:val="both"/>
      </w:pPr>
    </w:p>
    <w:p w14:paraId="41E01CE0" w14:textId="1D43DC6D" w:rsidR="009A5C19" w:rsidRDefault="009A5C19" w:rsidP="006E3872">
      <w:pPr>
        <w:spacing w:after="0"/>
        <w:ind w:left="1080"/>
        <w:jc w:val="both"/>
      </w:pPr>
      <w:r w:rsidRPr="003F0CD6">
        <w:t xml:space="preserve">The goods and services provided do not and will not, to the best of Agency’s knowledge, infringe any copyright, trademark, or other third-party owned intellectual property. </w:t>
      </w:r>
    </w:p>
    <w:p w14:paraId="781BB54B" w14:textId="77777777" w:rsidR="00D83390" w:rsidRPr="003F0CD6" w:rsidRDefault="00D83390" w:rsidP="006E3872">
      <w:pPr>
        <w:spacing w:after="0"/>
        <w:ind w:left="1080"/>
        <w:jc w:val="both"/>
      </w:pPr>
    </w:p>
    <w:p w14:paraId="4DC0A261" w14:textId="77777777" w:rsidR="009A5C19" w:rsidRPr="003F0CD6" w:rsidRDefault="009A5C19" w:rsidP="006E3872">
      <w:pPr>
        <w:pStyle w:val="ListParagraph"/>
        <w:numPr>
          <w:ilvl w:val="0"/>
          <w:numId w:val="30"/>
        </w:numPr>
        <w:spacing w:after="0"/>
        <w:ind w:left="1080"/>
        <w:contextualSpacing w:val="0"/>
        <w:jc w:val="both"/>
      </w:pPr>
      <w:r w:rsidRPr="003F0CD6">
        <w:t>Performance Standards</w:t>
      </w:r>
    </w:p>
    <w:p w14:paraId="5745AB94" w14:textId="77777777" w:rsidR="00D83390" w:rsidRDefault="00D83390" w:rsidP="006E3872">
      <w:pPr>
        <w:spacing w:after="0"/>
        <w:ind w:left="1080"/>
        <w:jc w:val="both"/>
      </w:pPr>
    </w:p>
    <w:p w14:paraId="72223761" w14:textId="5A06F083" w:rsidR="009A5C19" w:rsidRDefault="009A5C19" w:rsidP="006E3872">
      <w:pPr>
        <w:spacing w:after="0"/>
        <w:ind w:left="1080"/>
        <w:jc w:val="both"/>
      </w:pPr>
      <w:r w:rsidRPr="003F0CD6">
        <w:t>All services that Agency provides under the Contract will be performed in a prompt, competent manner by properly trained individuals in accordance with applicable professional standards of Agency’s industry.</w:t>
      </w:r>
    </w:p>
    <w:p w14:paraId="34B73006" w14:textId="77777777" w:rsidR="00D83390" w:rsidRPr="003F0CD6" w:rsidRDefault="00D83390" w:rsidP="006E3872">
      <w:pPr>
        <w:spacing w:after="0"/>
        <w:ind w:left="1080"/>
        <w:jc w:val="both"/>
      </w:pPr>
    </w:p>
    <w:p w14:paraId="25B383C5" w14:textId="77777777" w:rsidR="009A5C19" w:rsidRPr="003F0CD6" w:rsidRDefault="009A5C19" w:rsidP="006E3872">
      <w:pPr>
        <w:pStyle w:val="ListParagraph"/>
        <w:numPr>
          <w:ilvl w:val="0"/>
          <w:numId w:val="30"/>
        </w:numPr>
        <w:spacing w:after="0"/>
        <w:ind w:left="1080"/>
        <w:contextualSpacing w:val="0"/>
        <w:jc w:val="both"/>
      </w:pPr>
      <w:r w:rsidRPr="003F0CD6">
        <w:t>Minimum Staffing Levels</w:t>
      </w:r>
    </w:p>
    <w:p w14:paraId="6A30343D" w14:textId="77777777" w:rsidR="00D83390" w:rsidRDefault="00D83390" w:rsidP="006E3872">
      <w:pPr>
        <w:pStyle w:val="ListParagraph"/>
        <w:spacing w:after="0"/>
        <w:ind w:left="1080"/>
        <w:jc w:val="both"/>
      </w:pPr>
    </w:p>
    <w:p w14:paraId="72D2D609" w14:textId="60982DC7" w:rsidR="009A5C19" w:rsidRPr="003F0CD6" w:rsidRDefault="5C3B3BA1" w:rsidP="006E3872">
      <w:pPr>
        <w:pStyle w:val="ListParagraph"/>
        <w:spacing w:after="0"/>
        <w:ind w:left="1080"/>
        <w:jc w:val="both"/>
      </w:pPr>
      <w:r>
        <w:t xml:space="preserve">Agency will maintain the minimum staffing levels set forth in its Staff Plan and Compensation Proposal. </w:t>
      </w:r>
    </w:p>
    <w:p w14:paraId="2E4F9EF8" w14:textId="77777777" w:rsidR="008627A6" w:rsidRPr="003F0CD6" w:rsidRDefault="008627A6" w:rsidP="006E3872">
      <w:pPr>
        <w:pStyle w:val="ListParagraph"/>
        <w:spacing w:after="0"/>
        <w:ind w:left="1080"/>
        <w:jc w:val="both"/>
      </w:pPr>
    </w:p>
    <w:p w14:paraId="1D69FD53" w14:textId="77777777" w:rsidR="009A5C19" w:rsidRPr="003F0CD6" w:rsidRDefault="009A5C19" w:rsidP="006E3872">
      <w:pPr>
        <w:pStyle w:val="ListParagraph"/>
        <w:numPr>
          <w:ilvl w:val="0"/>
          <w:numId w:val="108"/>
        </w:numPr>
        <w:spacing w:after="0"/>
        <w:ind w:hanging="720"/>
      </w:pPr>
      <w:r w:rsidRPr="003F0CD6">
        <w:t xml:space="preserve">LOSS PREVENTION </w:t>
      </w:r>
    </w:p>
    <w:p w14:paraId="6CE2FF6B" w14:textId="77777777" w:rsidR="008627A6" w:rsidRPr="003F0CD6" w:rsidRDefault="008627A6" w:rsidP="006E3872">
      <w:pPr>
        <w:pStyle w:val="ListParagraph"/>
        <w:spacing w:after="0"/>
      </w:pPr>
    </w:p>
    <w:p w14:paraId="06281BEB" w14:textId="30F67A26" w:rsidR="009A5C19" w:rsidRDefault="009A5C19" w:rsidP="006E3872">
      <w:pPr>
        <w:pStyle w:val="ListParagraph"/>
        <w:numPr>
          <w:ilvl w:val="0"/>
          <w:numId w:val="31"/>
        </w:numPr>
        <w:spacing w:after="0"/>
        <w:ind w:left="1080"/>
        <w:contextualSpacing w:val="0"/>
        <w:jc w:val="both"/>
      </w:pPr>
      <w:r w:rsidRPr="003F0CD6">
        <w:t xml:space="preserve">Agency must acquire and maintain insurance policies, bonds, and securities (Coverage) and indemnify the Lottery as set forth herein.  The required Coverage must remain in force throughout the term of the Contract and any extensions thereto, and copies certificates of insurance, must be provided to the Lottery upon request. Proof of Coverage, including certificates of insurance for each required policy, must be provided to the Lottery within </w:t>
      </w:r>
      <w:r w:rsidR="00D546AA">
        <w:t>10</w:t>
      </w:r>
      <w:r w:rsidR="00D546AA" w:rsidRPr="003F0CD6">
        <w:t xml:space="preserve"> </w:t>
      </w:r>
      <w:r w:rsidRPr="003F0CD6">
        <w:t xml:space="preserve">calendar days after execution of the Contract.  In addition, proof of Coverage for renewals must be forwarded to the Lottery within </w:t>
      </w:r>
      <w:r w:rsidR="00D546AA">
        <w:t>10</w:t>
      </w:r>
      <w:r w:rsidR="00D546AA" w:rsidRPr="003F0CD6">
        <w:t xml:space="preserve"> </w:t>
      </w:r>
      <w:r w:rsidRPr="003F0CD6">
        <w:t>calendar days of Coverage expiration.  Each insurance policy must be issued by companies that are rated A-minus or better by the AM Best Company or meet the approval of the Lottery.  If Agency’s Coverage provider cancels any required policy or other Coverage, Agency must immediately notify the Lottery and obtain replacement Coverage.  Failure to provide and maintain any required Coverage may result in termination of the Contract.</w:t>
      </w:r>
    </w:p>
    <w:p w14:paraId="7B3C862A" w14:textId="77777777" w:rsidR="00D83390" w:rsidRPr="003F0CD6" w:rsidRDefault="00D83390" w:rsidP="00D83390">
      <w:pPr>
        <w:pStyle w:val="ListParagraph"/>
        <w:spacing w:after="0"/>
        <w:ind w:left="1080"/>
        <w:contextualSpacing w:val="0"/>
        <w:jc w:val="both"/>
      </w:pPr>
    </w:p>
    <w:p w14:paraId="4BC3B3C7" w14:textId="77777777" w:rsidR="009A5C19" w:rsidRDefault="009A5C19" w:rsidP="006E3872">
      <w:pPr>
        <w:pStyle w:val="ListParagraph"/>
        <w:numPr>
          <w:ilvl w:val="0"/>
          <w:numId w:val="31"/>
        </w:numPr>
        <w:spacing w:after="0"/>
        <w:ind w:left="1080"/>
        <w:contextualSpacing w:val="0"/>
        <w:jc w:val="both"/>
      </w:pPr>
      <w:r w:rsidRPr="003F0CD6">
        <w:t>Agency may not perform services or incur expenses until proof of Coverage, including certificates of insurance for the required policies, are received by the Lottery.</w:t>
      </w:r>
    </w:p>
    <w:p w14:paraId="38C4807A" w14:textId="77777777" w:rsidR="00D83390" w:rsidRPr="003F0CD6" w:rsidRDefault="00D83390" w:rsidP="00D83390">
      <w:pPr>
        <w:spacing w:after="0"/>
        <w:jc w:val="both"/>
      </w:pPr>
    </w:p>
    <w:p w14:paraId="2DD4B5FB" w14:textId="77777777" w:rsidR="009A5C19" w:rsidRDefault="009A5C19" w:rsidP="006E3872">
      <w:pPr>
        <w:pStyle w:val="ListParagraph"/>
        <w:numPr>
          <w:ilvl w:val="0"/>
          <w:numId w:val="31"/>
        </w:numPr>
        <w:spacing w:after="0"/>
        <w:ind w:left="1080"/>
        <w:contextualSpacing w:val="0"/>
        <w:jc w:val="both"/>
      </w:pPr>
      <w:r w:rsidRPr="003F0CD6">
        <w:lastRenderedPageBreak/>
        <w:t>Agency may request adjustment to Coverage requirements by submitting a request in writing to the Lottery Contract Manager.  Agency may not adjust Coverage amounts or insurance liability limits below the amounts listed in this Contract without prior written approval of the Lottery.</w:t>
      </w:r>
    </w:p>
    <w:p w14:paraId="7C236560" w14:textId="77777777" w:rsidR="00D83390" w:rsidRPr="003F0CD6" w:rsidRDefault="00D83390" w:rsidP="00D83390">
      <w:pPr>
        <w:spacing w:after="0"/>
        <w:jc w:val="both"/>
      </w:pPr>
    </w:p>
    <w:p w14:paraId="54562C1C" w14:textId="77777777" w:rsidR="009A5C19" w:rsidRPr="003F0CD6" w:rsidRDefault="009A5C19" w:rsidP="006E3872">
      <w:pPr>
        <w:pStyle w:val="ListParagraph"/>
        <w:numPr>
          <w:ilvl w:val="1"/>
          <w:numId w:val="32"/>
        </w:numPr>
        <w:spacing w:after="0"/>
        <w:ind w:left="720" w:hanging="720"/>
        <w:contextualSpacing w:val="0"/>
        <w:jc w:val="both"/>
      </w:pPr>
      <w:r w:rsidRPr="003F0CD6">
        <w:t xml:space="preserve">Workers’ Compensation </w:t>
      </w:r>
    </w:p>
    <w:p w14:paraId="75B64748" w14:textId="77777777" w:rsidR="00D83390" w:rsidRDefault="00D83390" w:rsidP="006E3872">
      <w:pPr>
        <w:spacing w:after="0"/>
        <w:ind w:left="720"/>
        <w:jc w:val="both"/>
      </w:pPr>
    </w:p>
    <w:p w14:paraId="08E7046B" w14:textId="72710ABF" w:rsidR="009A5C19" w:rsidRDefault="009A5C19" w:rsidP="006E3872">
      <w:pPr>
        <w:spacing w:after="0"/>
        <w:ind w:left="720"/>
        <w:jc w:val="both"/>
      </w:pPr>
      <w:r w:rsidRPr="003F0CD6">
        <w:t>Agency must maintain Workers’ Compensation insurance for all of its employees who will be engaged in the performance of the Contract pursuant to the requirements of the California Labor Code.</w:t>
      </w:r>
    </w:p>
    <w:p w14:paraId="6FEDD711" w14:textId="77777777" w:rsidR="00D83390" w:rsidRPr="003F0CD6" w:rsidRDefault="00D83390" w:rsidP="006E3872">
      <w:pPr>
        <w:spacing w:after="0"/>
        <w:ind w:left="720"/>
        <w:jc w:val="both"/>
      </w:pPr>
    </w:p>
    <w:p w14:paraId="21A132F9" w14:textId="77777777" w:rsidR="009A5C19" w:rsidRPr="003F0CD6" w:rsidRDefault="009A5C19" w:rsidP="006E3872">
      <w:pPr>
        <w:pStyle w:val="ListParagraph"/>
        <w:numPr>
          <w:ilvl w:val="1"/>
          <w:numId w:val="32"/>
        </w:numPr>
        <w:spacing w:after="0"/>
        <w:ind w:left="720" w:hanging="720"/>
        <w:contextualSpacing w:val="0"/>
        <w:jc w:val="both"/>
      </w:pPr>
      <w:r w:rsidRPr="003F0CD6">
        <w:t xml:space="preserve">Commercial General Liability Insurance </w:t>
      </w:r>
    </w:p>
    <w:p w14:paraId="1E39260F" w14:textId="77777777" w:rsidR="00D83390" w:rsidRDefault="00D83390" w:rsidP="006E3872">
      <w:pPr>
        <w:spacing w:after="0"/>
        <w:ind w:left="720"/>
        <w:jc w:val="both"/>
      </w:pPr>
    </w:p>
    <w:p w14:paraId="402D337A" w14:textId="126094CD" w:rsidR="009A5C19" w:rsidRDefault="009A5C19" w:rsidP="006E3872">
      <w:pPr>
        <w:spacing w:after="0"/>
        <w:ind w:left="720"/>
        <w:jc w:val="both"/>
      </w:pPr>
      <w:r w:rsidRPr="003F0CD6">
        <w:t xml:space="preserve">Agency must maintain Commercial General Liability insurance with limits of at least $1,000,000 for any one person and $2,000,000 for any one occurrence for death or bodily injury, and $1,000,000 for any one occurrence for property damage.  The insurance policy must also include coverage for liabilities for premises, operations, products, advertising injury, and subcontractor operations. The policy must include the Lottery, Commission members, and Lottery officers and employees as additional insured, insofar as operations under the Contract are concerned. </w:t>
      </w:r>
    </w:p>
    <w:p w14:paraId="72200019" w14:textId="77777777" w:rsidR="00D83390" w:rsidRPr="003F0CD6" w:rsidRDefault="00D83390" w:rsidP="006E3872">
      <w:pPr>
        <w:spacing w:after="0"/>
        <w:ind w:left="720"/>
        <w:jc w:val="both"/>
      </w:pPr>
    </w:p>
    <w:p w14:paraId="211CB1EE" w14:textId="77777777" w:rsidR="009A5C19" w:rsidRPr="003F0CD6" w:rsidRDefault="009A5C19" w:rsidP="006E3872">
      <w:pPr>
        <w:pStyle w:val="ListParagraph"/>
        <w:numPr>
          <w:ilvl w:val="1"/>
          <w:numId w:val="32"/>
        </w:numPr>
        <w:spacing w:after="0"/>
        <w:ind w:left="720" w:hanging="720"/>
        <w:contextualSpacing w:val="0"/>
        <w:jc w:val="both"/>
      </w:pPr>
      <w:r w:rsidRPr="003F0CD6">
        <w:t>Professional Liability/Errors &amp; Omissions</w:t>
      </w:r>
    </w:p>
    <w:p w14:paraId="24402C61" w14:textId="77777777" w:rsidR="00D83390" w:rsidRDefault="00D83390" w:rsidP="006E3872">
      <w:pPr>
        <w:spacing w:after="0"/>
        <w:ind w:left="720"/>
        <w:jc w:val="both"/>
      </w:pPr>
    </w:p>
    <w:p w14:paraId="64E2AC6F" w14:textId="507EB2C3" w:rsidR="009A5C19" w:rsidRDefault="5C3B3BA1" w:rsidP="006E3872">
      <w:pPr>
        <w:spacing w:after="0"/>
        <w:ind w:left="720"/>
        <w:jc w:val="both"/>
      </w:pPr>
      <w:r>
        <w:t xml:space="preserve">Agency will maintain professional liability or errors &amp; omissions insurance covering any damages caused in connection with the Contract by Agency’s error, omission, or negligent act. Limits of not less than $1,000,000 must be provided. </w:t>
      </w:r>
    </w:p>
    <w:p w14:paraId="2CEA1297" w14:textId="77777777" w:rsidR="00D83390" w:rsidRPr="003F0CD6" w:rsidRDefault="00D83390" w:rsidP="006E3872">
      <w:pPr>
        <w:spacing w:after="0"/>
        <w:ind w:left="720"/>
        <w:jc w:val="both"/>
      </w:pPr>
    </w:p>
    <w:p w14:paraId="0AB94005" w14:textId="77777777" w:rsidR="009A5C19" w:rsidRDefault="009A5C19" w:rsidP="006E3872">
      <w:pPr>
        <w:pStyle w:val="ListParagraph"/>
        <w:numPr>
          <w:ilvl w:val="1"/>
          <w:numId w:val="32"/>
        </w:numPr>
        <w:spacing w:after="0"/>
        <w:ind w:left="720" w:hanging="720"/>
        <w:contextualSpacing w:val="0"/>
        <w:jc w:val="both"/>
      </w:pPr>
      <w:r w:rsidRPr="003F0CD6">
        <w:t xml:space="preserve">Indemnification </w:t>
      </w:r>
    </w:p>
    <w:p w14:paraId="390B76F0" w14:textId="77777777" w:rsidR="00D83390" w:rsidRPr="003F0CD6" w:rsidRDefault="00D83390" w:rsidP="00D83390">
      <w:pPr>
        <w:pStyle w:val="ListParagraph"/>
        <w:spacing w:after="0"/>
        <w:contextualSpacing w:val="0"/>
        <w:jc w:val="both"/>
      </w:pPr>
    </w:p>
    <w:p w14:paraId="7FD9AF51" w14:textId="07130F6C" w:rsidR="009A5C19" w:rsidRPr="003F0CD6" w:rsidRDefault="5C3B3BA1" w:rsidP="2A1F75E8">
      <w:pPr>
        <w:pStyle w:val="ListParagraph"/>
        <w:numPr>
          <w:ilvl w:val="0"/>
          <w:numId w:val="56"/>
        </w:numPr>
        <w:spacing w:after="0"/>
        <w:ind w:left="1080"/>
        <w:jc w:val="both"/>
      </w:pPr>
      <w:r>
        <w:t xml:space="preserve">Agency will defend, indemnify, and hold harmless, at Agency’s expense, the State of California, the Lottery, the Commission, and all Lottery officers and employees and their respective successors, heirs, representatives, administrators and assigns, from and against any and all responsibilities, suits, judgments, awards, costs, damages, claims, demands, actions, losses, settlements, costs, expenses (including attorneys’ fees and expenses), and/or  liabilities of every nature threatened or brought against, sustained or incurred by any of them, whether joint, several, or individual (hereafter referred to as “claims”) resulting or arising from or in any way connected with (1) any act or omission of Agency or any of its officers, employees, subcontractors, or agents, whether negligent, unauthorized, intentional, or otherwise; (2) any infringing use of third-party intellectual property; (3) the inaccuracy or breach of any covenants, representations and warranties made by Agency as they occur; and (4) the breach of a term or condition of the Contract by Agency.  The provisions of this section will survive the termination or expiration of the Contract. </w:t>
      </w:r>
    </w:p>
    <w:p w14:paraId="497B4667" w14:textId="2FBF6869" w:rsidR="2A1F75E8" w:rsidRDefault="2A1F75E8" w:rsidP="2A1F75E8">
      <w:pPr>
        <w:pStyle w:val="ListParagraph"/>
        <w:spacing w:after="0"/>
        <w:ind w:left="1080"/>
        <w:jc w:val="both"/>
      </w:pPr>
    </w:p>
    <w:p w14:paraId="5D27BCC5" w14:textId="77777777" w:rsidR="009A5C19" w:rsidRDefault="009A5C19" w:rsidP="006E3872">
      <w:pPr>
        <w:pStyle w:val="ListParagraph"/>
        <w:numPr>
          <w:ilvl w:val="0"/>
          <w:numId w:val="56"/>
        </w:numPr>
        <w:spacing w:after="0"/>
        <w:ind w:left="1080"/>
        <w:contextualSpacing w:val="0"/>
        <w:jc w:val="both"/>
      </w:pPr>
      <w:r w:rsidRPr="003F0CD6">
        <w:t xml:space="preserve">Agency will provide the Lottery Contract Manager with written notice of any action or suit threatened or filed against Agency that is related in any way to the Contract, within 48 hours of discovery. </w:t>
      </w:r>
    </w:p>
    <w:p w14:paraId="0169B9B3" w14:textId="77777777" w:rsidR="00D83390" w:rsidRPr="003F0CD6" w:rsidRDefault="00D83390" w:rsidP="00D83390">
      <w:pPr>
        <w:pStyle w:val="ListParagraph"/>
        <w:spacing w:after="0"/>
        <w:ind w:left="1080"/>
        <w:contextualSpacing w:val="0"/>
        <w:jc w:val="both"/>
      </w:pPr>
    </w:p>
    <w:p w14:paraId="5881C5A1" w14:textId="77777777" w:rsidR="009A5C19" w:rsidRDefault="009A5C19" w:rsidP="006E3872">
      <w:pPr>
        <w:pStyle w:val="ListParagraph"/>
        <w:numPr>
          <w:ilvl w:val="0"/>
          <w:numId w:val="56"/>
        </w:numPr>
        <w:spacing w:after="0"/>
        <w:ind w:left="1080"/>
        <w:contextualSpacing w:val="0"/>
        <w:jc w:val="both"/>
      </w:pPr>
      <w:r w:rsidRPr="003F0CD6">
        <w:t>The indemnities set forth herein are in addition to, and not in lieu of, any other indemnities provided hereunder or by law.</w:t>
      </w:r>
    </w:p>
    <w:p w14:paraId="04BB0F47" w14:textId="77777777" w:rsidR="00D83390" w:rsidRPr="003F0CD6" w:rsidRDefault="00D83390" w:rsidP="00D83390">
      <w:pPr>
        <w:spacing w:after="0"/>
        <w:jc w:val="both"/>
      </w:pPr>
    </w:p>
    <w:p w14:paraId="05879931" w14:textId="0CF0C685" w:rsidR="009A5C19" w:rsidRPr="00D83390" w:rsidRDefault="5C3B3BA1" w:rsidP="2A1F75E8">
      <w:pPr>
        <w:pStyle w:val="ListParagraph"/>
        <w:numPr>
          <w:ilvl w:val="0"/>
          <w:numId w:val="56"/>
        </w:numPr>
        <w:spacing w:after="0"/>
        <w:ind w:left="1080"/>
        <w:jc w:val="both"/>
      </w:pPr>
      <w:r w:rsidRPr="2A1F75E8">
        <w:rPr>
          <w:rFonts w:cs="Arial"/>
        </w:rPr>
        <w:t>If the use of any element of advertising or other creative works developed, provided, used, or prepared by Agency is enjoined as a result of an infringement or other action or proceeding, the Agency must, at its own expense and at the Lottery’s option:</w:t>
      </w:r>
    </w:p>
    <w:p w14:paraId="6B3642AE" w14:textId="77777777" w:rsidR="00D83390" w:rsidRPr="003F0CD6" w:rsidRDefault="00D83390" w:rsidP="00D83390">
      <w:pPr>
        <w:spacing w:after="0"/>
        <w:jc w:val="both"/>
      </w:pPr>
    </w:p>
    <w:p w14:paraId="3E0CAF43" w14:textId="77777777" w:rsidR="009A5C19" w:rsidRPr="003F0CD6" w:rsidRDefault="009A5C19" w:rsidP="006E3872">
      <w:pPr>
        <w:pStyle w:val="ListParagraph"/>
        <w:numPr>
          <w:ilvl w:val="0"/>
          <w:numId w:val="59"/>
        </w:numPr>
        <w:spacing w:after="0"/>
        <w:ind w:left="1440"/>
        <w:contextualSpacing w:val="0"/>
        <w:jc w:val="both"/>
      </w:pPr>
      <w:r w:rsidRPr="003F0CD6">
        <w:rPr>
          <w:rFonts w:cs="Arial"/>
          <w:szCs w:val="24"/>
        </w:rPr>
        <w:t>Procure for the Lottery the right to continue to use said element.</w:t>
      </w:r>
    </w:p>
    <w:p w14:paraId="07AC7B9A" w14:textId="77777777" w:rsidR="009A5C19" w:rsidRPr="003F0CD6" w:rsidRDefault="009A5C19" w:rsidP="006E3872">
      <w:pPr>
        <w:pStyle w:val="ListParagraph"/>
        <w:numPr>
          <w:ilvl w:val="0"/>
          <w:numId w:val="59"/>
        </w:numPr>
        <w:spacing w:after="0"/>
        <w:ind w:left="1440"/>
        <w:contextualSpacing w:val="0"/>
        <w:jc w:val="both"/>
      </w:pPr>
      <w:r w:rsidRPr="003F0CD6">
        <w:rPr>
          <w:rFonts w:cs="Arial"/>
          <w:szCs w:val="24"/>
        </w:rPr>
        <w:t>Replace said element with a comparable element that is non-infringing.</w:t>
      </w:r>
    </w:p>
    <w:p w14:paraId="7F0E89C0" w14:textId="77777777" w:rsidR="009A5C19" w:rsidRPr="003F0CD6" w:rsidRDefault="009A5C19" w:rsidP="006E3872">
      <w:pPr>
        <w:pStyle w:val="ListParagraph"/>
        <w:numPr>
          <w:ilvl w:val="0"/>
          <w:numId w:val="59"/>
        </w:numPr>
        <w:spacing w:after="0"/>
        <w:ind w:left="1440"/>
        <w:contextualSpacing w:val="0"/>
        <w:jc w:val="both"/>
      </w:pPr>
      <w:r w:rsidRPr="003F0CD6">
        <w:rPr>
          <w:rFonts w:cs="Arial"/>
          <w:szCs w:val="24"/>
        </w:rPr>
        <w:t>Modify said element so it becomes non-infringing; or</w:t>
      </w:r>
    </w:p>
    <w:p w14:paraId="6BC77D8A" w14:textId="77777777" w:rsidR="009A5C19" w:rsidRPr="00D83390" w:rsidRDefault="009A5C19" w:rsidP="006E3872">
      <w:pPr>
        <w:pStyle w:val="ListParagraph"/>
        <w:numPr>
          <w:ilvl w:val="0"/>
          <w:numId w:val="59"/>
        </w:numPr>
        <w:spacing w:after="0"/>
        <w:ind w:left="1440"/>
        <w:contextualSpacing w:val="0"/>
        <w:jc w:val="both"/>
      </w:pPr>
      <w:r w:rsidRPr="003F0CD6">
        <w:rPr>
          <w:rFonts w:cs="Arial"/>
          <w:szCs w:val="24"/>
        </w:rPr>
        <w:t>Remove said element and compensate the Lottery for any damages incurred as a result of the infringement.</w:t>
      </w:r>
    </w:p>
    <w:p w14:paraId="2F8A1E1B" w14:textId="77777777" w:rsidR="00D83390" w:rsidRPr="003F0CD6" w:rsidRDefault="00D83390" w:rsidP="00D83390">
      <w:pPr>
        <w:pStyle w:val="ListParagraph"/>
        <w:spacing w:after="0"/>
        <w:ind w:left="1440"/>
        <w:contextualSpacing w:val="0"/>
        <w:jc w:val="both"/>
      </w:pPr>
    </w:p>
    <w:p w14:paraId="5F27FB76" w14:textId="7D2C59AE" w:rsidR="009A5C19" w:rsidRPr="003F0CD6" w:rsidRDefault="009A5C19" w:rsidP="006E3872">
      <w:pPr>
        <w:pStyle w:val="ListParagraph"/>
        <w:numPr>
          <w:ilvl w:val="1"/>
          <w:numId w:val="32"/>
        </w:numPr>
        <w:spacing w:after="0"/>
        <w:ind w:left="720" w:hanging="720"/>
        <w:contextualSpacing w:val="0"/>
        <w:jc w:val="both"/>
        <w:rPr>
          <w:rFonts w:cs="Arial"/>
          <w:szCs w:val="24"/>
        </w:rPr>
      </w:pPr>
      <w:r w:rsidRPr="003F0CD6">
        <w:rPr>
          <w:rFonts w:cs="Arial"/>
          <w:szCs w:val="24"/>
        </w:rPr>
        <w:t>Clearances, Releases, Waivers, Contracts</w:t>
      </w:r>
      <w:r w:rsidR="000D2A03">
        <w:rPr>
          <w:rFonts w:cs="Arial"/>
          <w:szCs w:val="24"/>
        </w:rPr>
        <w:t>,</w:t>
      </w:r>
      <w:r w:rsidRPr="003F0CD6">
        <w:rPr>
          <w:rFonts w:cs="Arial"/>
          <w:szCs w:val="24"/>
        </w:rPr>
        <w:t xml:space="preserve"> and Licenses</w:t>
      </w:r>
    </w:p>
    <w:p w14:paraId="20544BAD" w14:textId="77777777" w:rsidR="00D83390" w:rsidRDefault="00D83390" w:rsidP="006E3872">
      <w:pPr>
        <w:pStyle w:val="ListParagraph"/>
        <w:widowControl w:val="0"/>
        <w:spacing w:after="0"/>
        <w:jc w:val="both"/>
        <w:rPr>
          <w:rFonts w:cs="Arial"/>
          <w:szCs w:val="24"/>
        </w:rPr>
      </w:pPr>
    </w:p>
    <w:p w14:paraId="1BE6C01A" w14:textId="2646CF04" w:rsidR="009A5C19" w:rsidRPr="003F0CD6" w:rsidRDefault="5C3B3BA1" w:rsidP="2A1F75E8">
      <w:pPr>
        <w:pStyle w:val="ListParagraph"/>
        <w:widowControl w:val="0"/>
        <w:spacing w:after="0"/>
        <w:jc w:val="both"/>
        <w:rPr>
          <w:rFonts w:cs="Arial"/>
        </w:rPr>
      </w:pPr>
      <w:r w:rsidRPr="2A1F75E8">
        <w:rPr>
          <w:rFonts w:cs="Arial"/>
        </w:rPr>
        <w:t>Agency is solely responsible at its own expense for securing, during the preparation of advertising and marketing materials and prior to the execution, printing and/or airing of any advertising or marketing materials, any necessary searches, rights, clearances, releases, waivers, contracts</w:t>
      </w:r>
      <w:r w:rsidR="000D2A03">
        <w:rPr>
          <w:rFonts w:cs="Arial"/>
        </w:rPr>
        <w:t>,</w:t>
      </w:r>
      <w:r w:rsidRPr="2A1F75E8">
        <w:rPr>
          <w:rFonts w:cs="Arial"/>
        </w:rPr>
        <w:t xml:space="preserve"> and/or licenses with respect to any and all elements used in the materials, including but not limited to third party intellectual property, names, likenesses, testimonials, scripts, musical compositions, creative and/or similar materials, elements, or rights embodied or to be embodied in materials developed, provided, used, or prepared by Agency under this Contract.  Agency is solely responsible at its own expense for obtaining trademark, trade name, service mark, house mark, copyright, slogan</w:t>
      </w:r>
      <w:r w:rsidR="000D2A03">
        <w:rPr>
          <w:rFonts w:cs="Arial"/>
        </w:rPr>
        <w:t>,</w:t>
      </w:r>
      <w:r w:rsidRPr="2A1F75E8">
        <w:rPr>
          <w:rFonts w:cs="Arial"/>
        </w:rPr>
        <w:t xml:space="preserve"> and/or logo (collectively referred as “mark”) searches on materials which are to be used as an element in a campaign theme, slogan, logo, or other advertising or promotional purpose by the Lottery.  These responsibilities continue throughout the Contract term and any extensions. Agency must provide the Lottery with a written assessment of all searches upon request.  Agency must also deliver to the Lottery, immediately upon request, written documentation evidencing (a) Agency’s exclusive ownership rights, or (b) its licensed rights as set forth above.</w:t>
      </w:r>
    </w:p>
    <w:p w14:paraId="7E645DF0" w14:textId="77777777" w:rsidR="009A5C19" w:rsidRPr="003F0CD6" w:rsidRDefault="009A5C19" w:rsidP="006E3872">
      <w:pPr>
        <w:pStyle w:val="ListParagraph"/>
        <w:spacing w:after="0"/>
        <w:ind w:left="1620"/>
        <w:jc w:val="both"/>
        <w:rPr>
          <w:rFonts w:cs="Arial"/>
          <w:szCs w:val="24"/>
        </w:rPr>
      </w:pPr>
    </w:p>
    <w:p w14:paraId="6B74BEBD" w14:textId="77777777" w:rsidR="009A5C19" w:rsidRPr="003F0CD6" w:rsidRDefault="5C3B3BA1" w:rsidP="2A1F75E8">
      <w:pPr>
        <w:pStyle w:val="ListParagraph"/>
        <w:numPr>
          <w:ilvl w:val="1"/>
          <w:numId w:val="32"/>
        </w:numPr>
        <w:spacing w:after="0"/>
        <w:ind w:left="720" w:hanging="720"/>
        <w:jc w:val="both"/>
        <w:rPr>
          <w:rFonts w:cs="Arial"/>
        </w:rPr>
      </w:pPr>
      <w:r w:rsidRPr="2A1F75E8">
        <w:rPr>
          <w:rFonts w:cs="Arial"/>
        </w:rPr>
        <w:t>Media Liability</w:t>
      </w:r>
    </w:p>
    <w:p w14:paraId="527565AA" w14:textId="749C8296" w:rsidR="2A1F75E8" w:rsidRDefault="2A1F75E8" w:rsidP="2A1F75E8">
      <w:pPr>
        <w:pStyle w:val="ListParagraph"/>
        <w:spacing w:after="0"/>
        <w:ind w:hanging="720"/>
        <w:jc w:val="both"/>
        <w:rPr>
          <w:rFonts w:cs="Arial"/>
        </w:rPr>
      </w:pPr>
    </w:p>
    <w:p w14:paraId="78C650EB" w14:textId="6AD5DF7A" w:rsidR="009A5C19" w:rsidRPr="003F0CD6" w:rsidRDefault="5C3B3BA1" w:rsidP="2A1F75E8">
      <w:pPr>
        <w:pStyle w:val="ListParagraph"/>
        <w:spacing w:after="0"/>
        <w:jc w:val="both"/>
        <w:rPr>
          <w:rFonts w:cs="Arial"/>
        </w:rPr>
      </w:pPr>
      <w:r w:rsidRPr="2A1F75E8">
        <w:rPr>
          <w:rFonts w:cs="Arial"/>
        </w:rPr>
        <w:t xml:space="preserve">Agency must include a provision in its media purchase contracts providing that Agency is solely responsible for payment of all media invoices. </w:t>
      </w:r>
    </w:p>
    <w:p w14:paraId="1029E2D4" w14:textId="77777777" w:rsidR="008627A6" w:rsidRPr="003F0CD6" w:rsidRDefault="008627A6" w:rsidP="006E3872">
      <w:pPr>
        <w:pStyle w:val="ListParagraph"/>
        <w:spacing w:after="0"/>
        <w:jc w:val="both"/>
        <w:rPr>
          <w:rFonts w:cs="Arial"/>
          <w:szCs w:val="24"/>
        </w:rPr>
      </w:pPr>
    </w:p>
    <w:p w14:paraId="6B1B35BD" w14:textId="77777777" w:rsidR="009A5C19" w:rsidRPr="003F0CD6" w:rsidRDefault="009A5C19" w:rsidP="006E3872">
      <w:pPr>
        <w:pStyle w:val="ListParagraph"/>
        <w:numPr>
          <w:ilvl w:val="0"/>
          <w:numId w:val="108"/>
        </w:numPr>
        <w:spacing w:after="0"/>
        <w:ind w:hanging="720"/>
      </w:pPr>
      <w:r w:rsidRPr="003F0CD6">
        <w:lastRenderedPageBreak/>
        <w:t>CONTRACT OVERSIGHT</w:t>
      </w:r>
    </w:p>
    <w:p w14:paraId="523D9621" w14:textId="77777777" w:rsidR="008627A6" w:rsidRPr="003F0CD6" w:rsidRDefault="008627A6" w:rsidP="006E3872">
      <w:pPr>
        <w:pStyle w:val="ListParagraph"/>
        <w:spacing w:after="0"/>
      </w:pPr>
    </w:p>
    <w:p w14:paraId="0DE982EF" w14:textId="77777777" w:rsidR="009A5C19" w:rsidRDefault="009A5C19" w:rsidP="006E3872">
      <w:pPr>
        <w:pStyle w:val="ListParagraph"/>
        <w:numPr>
          <w:ilvl w:val="1"/>
          <w:numId w:val="41"/>
        </w:numPr>
        <w:spacing w:after="0"/>
        <w:ind w:hanging="720"/>
        <w:contextualSpacing w:val="0"/>
        <w:jc w:val="both"/>
      </w:pPr>
      <w:r w:rsidRPr="003F0CD6">
        <w:t>Background Investigations and Approval of Agency Staffing</w:t>
      </w:r>
    </w:p>
    <w:p w14:paraId="49CABE28" w14:textId="77777777" w:rsidR="00D83390" w:rsidRPr="003F0CD6" w:rsidRDefault="00D83390" w:rsidP="00D83390">
      <w:pPr>
        <w:pStyle w:val="ListParagraph"/>
        <w:spacing w:after="0"/>
        <w:contextualSpacing w:val="0"/>
        <w:jc w:val="both"/>
      </w:pPr>
    </w:p>
    <w:p w14:paraId="5250B442" w14:textId="77777777" w:rsidR="009A5C19" w:rsidRDefault="009A5C19" w:rsidP="006E3872">
      <w:pPr>
        <w:pStyle w:val="ListParagraph"/>
        <w:numPr>
          <w:ilvl w:val="0"/>
          <w:numId w:val="34"/>
        </w:numPr>
        <w:spacing w:after="0"/>
        <w:ind w:left="1080"/>
        <w:contextualSpacing w:val="0"/>
        <w:jc w:val="both"/>
      </w:pPr>
      <w:r w:rsidRPr="003F0CD6">
        <w:t xml:space="preserve">The Lottery may conduct background investigations of Agency, its officers, directors, principals, investors, owners, employees, or other associates, and the officers, directors, principals, investors, owners, employees, and other associates of Agency’s parent entity, affiliates, subsidiaries, and subcontractors at any time during the life of the Contract, at the discretion of the Lottery Director.  Agency understands and agrees that, in furtherance of the Lottery’s full disclosure requirements, any person associated with the performance of the Contract may be fingerprinted and may be required to complete a Personal History Statement and an Authorization to Release Personal Background Information form.  </w:t>
      </w:r>
    </w:p>
    <w:p w14:paraId="1CB81CDA" w14:textId="77777777" w:rsidR="00D83390" w:rsidRPr="003F0CD6" w:rsidRDefault="00D83390" w:rsidP="00D83390">
      <w:pPr>
        <w:pStyle w:val="ListParagraph"/>
        <w:spacing w:after="0"/>
        <w:ind w:left="1080"/>
        <w:contextualSpacing w:val="0"/>
        <w:jc w:val="both"/>
      </w:pPr>
    </w:p>
    <w:p w14:paraId="7D2032F9" w14:textId="77777777" w:rsidR="009A5C19" w:rsidRDefault="009A5C19" w:rsidP="006E3872">
      <w:pPr>
        <w:pStyle w:val="ListParagraph"/>
        <w:numPr>
          <w:ilvl w:val="0"/>
          <w:numId w:val="34"/>
        </w:numPr>
        <w:spacing w:after="0"/>
        <w:ind w:left="1080"/>
        <w:contextualSpacing w:val="0"/>
        <w:jc w:val="both"/>
      </w:pPr>
      <w:r w:rsidRPr="003F0CD6">
        <w:t>Agency may be required to reimburse the Lottery for necessary and reasonable costs incurred by the Lottery in conducting background investigations, including travel, lodging, per diem, document procurement, site inspections, and fingerprinting.</w:t>
      </w:r>
    </w:p>
    <w:p w14:paraId="14E0E4E0" w14:textId="77777777" w:rsidR="00D83390" w:rsidRPr="003F0CD6" w:rsidRDefault="00D83390" w:rsidP="00D83390">
      <w:pPr>
        <w:spacing w:after="0"/>
        <w:jc w:val="both"/>
      </w:pPr>
    </w:p>
    <w:p w14:paraId="575062FB" w14:textId="77777777" w:rsidR="009A5C19" w:rsidRDefault="009A5C19" w:rsidP="006E3872">
      <w:pPr>
        <w:pStyle w:val="ListParagraph"/>
        <w:numPr>
          <w:ilvl w:val="0"/>
          <w:numId w:val="34"/>
        </w:numPr>
        <w:spacing w:after="0"/>
        <w:ind w:left="1080"/>
        <w:contextualSpacing w:val="0"/>
        <w:jc w:val="both"/>
      </w:pPr>
      <w:r w:rsidRPr="003F0CD6">
        <w:t xml:space="preserve">The Lottery may disapprove any Agency or subcontractor personnel to be assigned to the Lottery Contract for any reason, and all subcontracts must include a provision implementing this right.  </w:t>
      </w:r>
    </w:p>
    <w:p w14:paraId="16D151C3" w14:textId="77777777" w:rsidR="00D83390" w:rsidRPr="003F0CD6" w:rsidRDefault="00D83390" w:rsidP="00D83390">
      <w:pPr>
        <w:spacing w:after="0"/>
        <w:jc w:val="both"/>
      </w:pPr>
    </w:p>
    <w:p w14:paraId="41F22002" w14:textId="77777777" w:rsidR="009A5C19" w:rsidRDefault="009A5C19" w:rsidP="006E3872">
      <w:pPr>
        <w:pStyle w:val="ListParagraph"/>
        <w:numPr>
          <w:ilvl w:val="0"/>
          <w:numId w:val="34"/>
        </w:numPr>
        <w:spacing w:after="0"/>
        <w:ind w:left="1080"/>
        <w:contextualSpacing w:val="0"/>
        <w:jc w:val="both"/>
      </w:pPr>
      <w:r w:rsidRPr="003F0CD6">
        <w:t xml:space="preserve">Agency or subcontractor personnel must not be assigned to work on the Lottery Contract if they have ever been convicted of a felony, gambling-related offense, or a crime involving dishonesty. </w:t>
      </w:r>
    </w:p>
    <w:p w14:paraId="7ECC492A" w14:textId="77777777" w:rsidR="00D83390" w:rsidRPr="003F0CD6" w:rsidRDefault="00D83390" w:rsidP="00D83390">
      <w:pPr>
        <w:spacing w:after="0"/>
        <w:jc w:val="both"/>
      </w:pPr>
    </w:p>
    <w:p w14:paraId="00C2CAFE" w14:textId="77777777" w:rsidR="009A5C19" w:rsidRDefault="009A5C19" w:rsidP="006E3872">
      <w:pPr>
        <w:pStyle w:val="ListParagraph"/>
        <w:numPr>
          <w:ilvl w:val="0"/>
          <w:numId w:val="34"/>
        </w:numPr>
        <w:spacing w:after="0"/>
        <w:ind w:left="1080"/>
        <w:contextualSpacing w:val="0"/>
        <w:jc w:val="both"/>
      </w:pPr>
      <w:r w:rsidRPr="003F0CD6">
        <w:t xml:space="preserve">Pursuant to California law, the Lottery may terminate the Contract based on the results of its investigations. </w:t>
      </w:r>
    </w:p>
    <w:p w14:paraId="7FE3642A" w14:textId="77777777" w:rsidR="00D83390" w:rsidRPr="003F0CD6" w:rsidRDefault="00D83390" w:rsidP="00D83390">
      <w:pPr>
        <w:spacing w:after="0"/>
        <w:jc w:val="both"/>
      </w:pPr>
    </w:p>
    <w:p w14:paraId="4BF212B8" w14:textId="77777777" w:rsidR="009A5C19" w:rsidRPr="003F0CD6" w:rsidRDefault="009A5C19" w:rsidP="006E3872">
      <w:pPr>
        <w:pStyle w:val="ListParagraph"/>
        <w:numPr>
          <w:ilvl w:val="1"/>
          <w:numId w:val="41"/>
        </w:numPr>
        <w:spacing w:after="0"/>
        <w:ind w:hanging="720"/>
        <w:contextualSpacing w:val="0"/>
        <w:jc w:val="both"/>
      </w:pPr>
      <w:r w:rsidRPr="003F0CD6">
        <w:t>Agency Evaluation</w:t>
      </w:r>
    </w:p>
    <w:p w14:paraId="11E60FDB" w14:textId="77777777" w:rsidR="00D83390" w:rsidRDefault="00D83390" w:rsidP="006E3872">
      <w:pPr>
        <w:spacing w:after="0"/>
        <w:ind w:left="720"/>
        <w:jc w:val="both"/>
      </w:pPr>
    </w:p>
    <w:p w14:paraId="20C4E946" w14:textId="613D90BA" w:rsidR="009A5C19" w:rsidRDefault="009A5C19" w:rsidP="006E3872">
      <w:pPr>
        <w:spacing w:after="0"/>
        <w:ind w:left="720"/>
        <w:jc w:val="both"/>
      </w:pPr>
      <w:r w:rsidRPr="003F0CD6">
        <w:t>The parties’ Contract Managers may meet as often as necessary, upon the Lottery’s request, to review and evaluate progress and performance. Review and evaluation criteria will be established by the Lottery Contract Manager and may include a review of problem areas, future performance, and any other subject relating to completion of tasks under the Contract.</w:t>
      </w:r>
    </w:p>
    <w:p w14:paraId="566307E9" w14:textId="77777777" w:rsidR="00D83390" w:rsidRPr="003F0CD6" w:rsidRDefault="00D83390" w:rsidP="006E3872">
      <w:pPr>
        <w:spacing w:after="0"/>
        <w:ind w:left="720"/>
        <w:jc w:val="both"/>
      </w:pPr>
    </w:p>
    <w:p w14:paraId="3D35EBDC" w14:textId="77777777" w:rsidR="009A5C19" w:rsidRPr="003F0CD6" w:rsidRDefault="009A5C19" w:rsidP="006E3872">
      <w:pPr>
        <w:pStyle w:val="ListParagraph"/>
        <w:numPr>
          <w:ilvl w:val="1"/>
          <w:numId w:val="41"/>
        </w:numPr>
        <w:spacing w:after="0"/>
        <w:ind w:hanging="720"/>
        <w:contextualSpacing w:val="0"/>
        <w:jc w:val="both"/>
      </w:pPr>
      <w:r w:rsidRPr="003F0CD6">
        <w:t xml:space="preserve">Disabled Veteran Business Enterprise/Small Business Participation Monitoring </w:t>
      </w:r>
    </w:p>
    <w:p w14:paraId="3B74D0C9" w14:textId="77777777" w:rsidR="00D83390" w:rsidRDefault="00D83390" w:rsidP="006E3872">
      <w:pPr>
        <w:spacing w:after="0"/>
        <w:ind w:left="720"/>
        <w:jc w:val="both"/>
      </w:pPr>
    </w:p>
    <w:p w14:paraId="58A6310F" w14:textId="3EF4412A" w:rsidR="009A5C19" w:rsidRDefault="009A5C19" w:rsidP="006E3872">
      <w:pPr>
        <w:spacing w:after="0"/>
        <w:ind w:left="720"/>
        <w:jc w:val="both"/>
      </w:pPr>
      <w:r w:rsidRPr="003F0CD6">
        <w:t>Where applicable, the Lottery will monitor Agency’s disabled veteran business enterprise and small business participation.  Documentation may be requested from Agency at any time.</w:t>
      </w:r>
    </w:p>
    <w:p w14:paraId="3E939628" w14:textId="77777777" w:rsidR="00D83390" w:rsidRPr="003F0CD6" w:rsidRDefault="00D83390" w:rsidP="006E3872">
      <w:pPr>
        <w:spacing w:after="0"/>
        <w:ind w:left="720"/>
        <w:jc w:val="both"/>
      </w:pPr>
    </w:p>
    <w:p w14:paraId="7AB4F9FE" w14:textId="77777777" w:rsidR="009A5C19" w:rsidRPr="003F0CD6" w:rsidRDefault="5C3B3BA1" w:rsidP="2A1F75E8">
      <w:pPr>
        <w:pStyle w:val="ListParagraph"/>
        <w:numPr>
          <w:ilvl w:val="1"/>
          <w:numId w:val="41"/>
        </w:numPr>
        <w:spacing w:after="0"/>
        <w:ind w:hanging="720"/>
        <w:jc w:val="both"/>
      </w:pPr>
      <w:r>
        <w:t>Access to Financial and Accounting Records</w:t>
      </w:r>
    </w:p>
    <w:p w14:paraId="3C40BAF1" w14:textId="6D916204" w:rsidR="2A1F75E8" w:rsidRDefault="2A1F75E8" w:rsidP="2A1F75E8">
      <w:pPr>
        <w:pStyle w:val="ListParagraph"/>
        <w:spacing w:after="0"/>
        <w:ind w:hanging="720"/>
        <w:jc w:val="both"/>
      </w:pPr>
    </w:p>
    <w:p w14:paraId="0BE7748C" w14:textId="1D2C31AB" w:rsidR="009A5C19" w:rsidRDefault="5C3B3BA1" w:rsidP="006E3872">
      <w:pPr>
        <w:spacing w:after="0"/>
        <w:ind w:left="720"/>
        <w:jc w:val="both"/>
      </w:pPr>
      <w:r>
        <w:t>Agency and its subcontractors must maintain and make available for Lottery inspection all Contract-related financial and accounting records and other documentation pertaining to the fulfillment of Contract obligations in accordance with generally accepted accounting principles</w:t>
      </w:r>
      <w:r w:rsidRPr="2A1F75E8">
        <w:rPr>
          <w:rFonts w:cs="Arial"/>
        </w:rPr>
        <w:t xml:space="preserve"> and other procedures that may be specified by the Lottery</w:t>
      </w:r>
      <w:r>
        <w:t>. Agency must make these records and documents available to the Lottery upon request during the Contract term and for four years after the Contract expires.</w:t>
      </w:r>
    </w:p>
    <w:p w14:paraId="735D7A12" w14:textId="77777777" w:rsidR="00D83390" w:rsidRPr="003F0CD6" w:rsidRDefault="00D83390" w:rsidP="006E3872">
      <w:pPr>
        <w:spacing w:after="0"/>
        <w:ind w:left="720"/>
        <w:jc w:val="both"/>
      </w:pPr>
    </w:p>
    <w:p w14:paraId="496EC84B" w14:textId="77777777" w:rsidR="009A5C19" w:rsidRDefault="009A5C19" w:rsidP="006E3872">
      <w:pPr>
        <w:pStyle w:val="ListParagraph"/>
        <w:numPr>
          <w:ilvl w:val="1"/>
          <w:numId w:val="41"/>
        </w:numPr>
        <w:spacing w:after="0"/>
        <w:ind w:hanging="720"/>
        <w:contextualSpacing w:val="0"/>
        <w:jc w:val="both"/>
      </w:pPr>
      <w:r w:rsidRPr="003F0CD6">
        <w:t xml:space="preserve">Audit Provisions </w:t>
      </w:r>
    </w:p>
    <w:p w14:paraId="5F83B86E" w14:textId="77777777" w:rsidR="00D83390" w:rsidRPr="003F0CD6" w:rsidRDefault="00D83390" w:rsidP="00D83390">
      <w:pPr>
        <w:pStyle w:val="ListParagraph"/>
        <w:spacing w:after="0"/>
        <w:contextualSpacing w:val="0"/>
        <w:jc w:val="both"/>
      </w:pPr>
    </w:p>
    <w:p w14:paraId="3A06D03F" w14:textId="77777777" w:rsidR="009A5C19" w:rsidRPr="003F0CD6" w:rsidRDefault="009A5C19" w:rsidP="006E3872">
      <w:pPr>
        <w:pStyle w:val="ListParagraph"/>
        <w:numPr>
          <w:ilvl w:val="0"/>
          <w:numId w:val="35"/>
        </w:numPr>
        <w:spacing w:after="0"/>
        <w:ind w:left="1080"/>
        <w:contextualSpacing w:val="0"/>
        <w:jc w:val="both"/>
      </w:pPr>
      <w:r w:rsidRPr="003F0CD6">
        <w:t>Records Audit</w:t>
      </w:r>
    </w:p>
    <w:p w14:paraId="56CE6AF6" w14:textId="77777777" w:rsidR="00D83390" w:rsidRDefault="00D83390" w:rsidP="006E3872">
      <w:pPr>
        <w:pStyle w:val="ListParagraph"/>
        <w:widowControl w:val="0"/>
        <w:spacing w:after="0"/>
        <w:ind w:left="1080"/>
        <w:contextualSpacing w:val="0"/>
        <w:jc w:val="both"/>
        <w:rPr>
          <w:rFonts w:cs="Arial"/>
          <w:szCs w:val="24"/>
        </w:rPr>
      </w:pPr>
    </w:p>
    <w:p w14:paraId="326FC30D" w14:textId="5B473BCF" w:rsidR="009A5C19" w:rsidRDefault="009A5C19" w:rsidP="006E3872">
      <w:pPr>
        <w:pStyle w:val="ListParagraph"/>
        <w:widowControl w:val="0"/>
        <w:spacing w:after="0"/>
        <w:ind w:left="1080"/>
        <w:contextualSpacing w:val="0"/>
        <w:jc w:val="both"/>
        <w:rPr>
          <w:rFonts w:cs="Arial"/>
          <w:szCs w:val="24"/>
        </w:rPr>
      </w:pPr>
      <w:r w:rsidRPr="003F0CD6">
        <w:rPr>
          <w:rFonts w:cs="Arial"/>
          <w:szCs w:val="24"/>
        </w:rPr>
        <w:t xml:space="preserve">During the Contract term and for four years thereafter Agency must provide all duly authorized representatives of the Lottery with full access to all records related to performance of the Contract and will allow authorized representatives to interview Agency employees with knowledge of the Contract and Contract-related records for auditing purposes.  All duly authorized representatives of the Lottery may examine and copy all Contract-related records. Prior to any such audit, the Lottery will provide reasonable advance notice to Agency, and all audit activities that occur on Contractor’s premises will be conducted during normal business hours.  </w:t>
      </w:r>
    </w:p>
    <w:p w14:paraId="7F0EDE85" w14:textId="77777777" w:rsidR="00D83390" w:rsidRPr="003F0CD6" w:rsidRDefault="00D83390" w:rsidP="006E3872">
      <w:pPr>
        <w:pStyle w:val="ListParagraph"/>
        <w:widowControl w:val="0"/>
        <w:spacing w:after="0"/>
        <w:ind w:left="1080"/>
        <w:contextualSpacing w:val="0"/>
        <w:jc w:val="both"/>
        <w:rPr>
          <w:rFonts w:cs="Arial"/>
          <w:szCs w:val="24"/>
        </w:rPr>
      </w:pPr>
    </w:p>
    <w:p w14:paraId="049A8C1D" w14:textId="77777777" w:rsidR="009A5C19" w:rsidRPr="003F0CD6" w:rsidRDefault="009A5C19" w:rsidP="006E3872">
      <w:pPr>
        <w:pStyle w:val="ListParagraph"/>
        <w:numPr>
          <w:ilvl w:val="0"/>
          <w:numId w:val="35"/>
        </w:numPr>
        <w:spacing w:after="0"/>
        <w:ind w:left="1080"/>
        <w:contextualSpacing w:val="0"/>
        <w:jc w:val="both"/>
      </w:pPr>
      <w:r w:rsidRPr="003F0CD6">
        <w:t>Right to Audit Agency’s Operations</w:t>
      </w:r>
    </w:p>
    <w:p w14:paraId="34ECC772" w14:textId="77777777" w:rsidR="00D83390" w:rsidRDefault="00D83390" w:rsidP="006E3872">
      <w:pPr>
        <w:spacing w:after="0"/>
        <w:ind w:left="1080"/>
        <w:jc w:val="both"/>
      </w:pPr>
    </w:p>
    <w:p w14:paraId="37FDE577" w14:textId="787B800F" w:rsidR="009A5C19" w:rsidRDefault="009A5C19" w:rsidP="006E3872">
      <w:pPr>
        <w:spacing w:after="0"/>
        <w:ind w:left="1080"/>
        <w:jc w:val="both"/>
      </w:pPr>
      <w:r w:rsidRPr="003F0CD6">
        <w:t>The Lottery may audit Agency’s records, procedures, and operations as they relate to the Lottery.  Audits may include both announced and unannounced inspections and on-site audits.  Audits may include the inspection of place(s) where duties under the Contract are being performed, review of physical or logistical security controls, and review of information concerning any software provided under this Contract.  The Lottery's auditors or authorized representatives may conduct the audits.</w:t>
      </w:r>
    </w:p>
    <w:p w14:paraId="3A6C367F" w14:textId="77777777" w:rsidR="00D83390" w:rsidRPr="003F0CD6" w:rsidRDefault="00D83390" w:rsidP="006E3872">
      <w:pPr>
        <w:spacing w:after="0"/>
        <w:ind w:left="1080"/>
        <w:jc w:val="both"/>
      </w:pPr>
    </w:p>
    <w:p w14:paraId="2258D129" w14:textId="77777777" w:rsidR="009A5C19" w:rsidRDefault="009A5C19" w:rsidP="006E3872">
      <w:pPr>
        <w:spacing w:after="0"/>
        <w:ind w:left="1080"/>
        <w:jc w:val="both"/>
      </w:pPr>
      <w:r w:rsidRPr="003F0CD6">
        <w:t>Agency must ensure that any subcontractors providing services under the Contract fully comply with the Lottery’s inspections and on-site audits.</w:t>
      </w:r>
    </w:p>
    <w:p w14:paraId="3BC2855C" w14:textId="77777777" w:rsidR="00D83390" w:rsidRPr="003F0CD6" w:rsidRDefault="00D83390" w:rsidP="006E3872">
      <w:pPr>
        <w:spacing w:after="0"/>
        <w:ind w:left="1080"/>
        <w:jc w:val="both"/>
      </w:pPr>
    </w:p>
    <w:p w14:paraId="445CDDF2" w14:textId="77777777" w:rsidR="009A5C19" w:rsidRDefault="009A5C19" w:rsidP="006E3872">
      <w:pPr>
        <w:pStyle w:val="ListParagraph"/>
        <w:numPr>
          <w:ilvl w:val="1"/>
          <w:numId w:val="41"/>
        </w:numPr>
        <w:spacing w:after="0"/>
        <w:ind w:hanging="720"/>
        <w:contextualSpacing w:val="0"/>
        <w:jc w:val="both"/>
      </w:pPr>
      <w:r w:rsidRPr="003F0CD6">
        <w:t>Dispute Resolution</w:t>
      </w:r>
    </w:p>
    <w:p w14:paraId="27D962EE" w14:textId="77777777" w:rsidR="00D83390" w:rsidRPr="003F0CD6" w:rsidRDefault="00D83390" w:rsidP="00D83390">
      <w:pPr>
        <w:pStyle w:val="ListParagraph"/>
        <w:spacing w:after="0"/>
        <w:contextualSpacing w:val="0"/>
        <w:jc w:val="both"/>
      </w:pPr>
    </w:p>
    <w:p w14:paraId="39BB74C4" w14:textId="78F5D2CC" w:rsidR="009A5C19" w:rsidRDefault="009A5C19" w:rsidP="006E3872">
      <w:pPr>
        <w:pStyle w:val="ListParagraph"/>
        <w:numPr>
          <w:ilvl w:val="0"/>
          <w:numId w:val="36"/>
        </w:numPr>
        <w:spacing w:after="0"/>
        <w:ind w:left="1080"/>
        <w:contextualSpacing w:val="0"/>
        <w:jc w:val="both"/>
      </w:pPr>
      <w:r w:rsidRPr="003F0CD6">
        <w:t xml:space="preserve">If a dispute arises out of the Contract remains unresolved after good faith negotiations between the Lottery and Agency, the parties will submit the dispute to binding arbitration unless the parties mutually agree to another form </w:t>
      </w:r>
      <w:r w:rsidRPr="003F0CD6">
        <w:lastRenderedPageBreak/>
        <w:t>of alternative dispute resolution. Notwithstanding any dispute, Agency will proceed diligently with performance of the Contract.</w:t>
      </w:r>
    </w:p>
    <w:p w14:paraId="144CC22A" w14:textId="77777777" w:rsidR="00D83390" w:rsidRPr="003F0CD6" w:rsidRDefault="00D83390" w:rsidP="00D83390">
      <w:pPr>
        <w:pStyle w:val="ListParagraph"/>
        <w:spacing w:after="0"/>
        <w:ind w:left="1080"/>
        <w:contextualSpacing w:val="0"/>
        <w:jc w:val="both"/>
      </w:pPr>
    </w:p>
    <w:p w14:paraId="677B5399" w14:textId="68DD6131" w:rsidR="009A5C19" w:rsidRDefault="009A5C19" w:rsidP="006E3872">
      <w:pPr>
        <w:pStyle w:val="ListParagraph"/>
        <w:numPr>
          <w:ilvl w:val="0"/>
          <w:numId w:val="36"/>
        </w:numPr>
        <w:spacing w:after="0"/>
        <w:ind w:left="1080"/>
        <w:contextualSpacing w:val="0"/>
        <w:jc w:val="both"/>
      </w:pPr>
      <w:r w:rsidRPr="003F0CD6">
        <w:t xml:space="preserve">Arbitration will be conducted under the Commercial Arbitration Rules of the American Arbitration Association. The parties to the arbitration will share equally in the costs of arbitration. Each party will be responsible for its own attorney’s fees and costs. The arbitration must be held in Sacramento County before an arbitrator who is acceptable to both parties. In the event that the parties cannot agree on an arbitrator, one will be appointed after either party petitions the court pursuant to California law. The arbitrator’s decision will be final and binding and will be provided in the proper form to be entered as a judgment in a court of competent jurisdiction in Sacramento County.  </w:t>
      </w:r>
    </w:p>
    <w:p w14:paraId="1EA8BA4C" w14:textId="77777777" w:rsidR="00D83390" w:rsidRPr="003F0CD6" w:rsidRDefault="00D83390" w:rsidP="00D83390">
      <w:pPr>
        <w:spacing w:after="0"/>
        <w:jc w:val="both"/>
      </w:pPr>
    </w:p>
    <w:p w14:paraId="014310F8" w14:textId="77777777" w:rsidR="009A5C19" w:rsidRDefault="009A5C19" w:rsidP="006E3872">
      <w:pPr>
        <w:pStyle w:val="ListParagraph"/>
        <w:numPr>
          <w:ilvl w:val="0"/>
          <w:numId w:val="36"/>
        </w:numPr>
        <w:spacing w:after="0"/>
        <w:ind w:left="1080"/>
        <w:contextualSpacing w:val="0"/>
        <w:jc w:val="both"/>
      </w:pPr>
      <w:r w:rsidRPr="003F0CD6">
        <w:t xml:space="preserve">In the event that the parties agree on another form of alternative dispute resolution to address a particular dispute, this section will not be construed to limit the parties’ ability to utilize such a process. Any alternative dispute resolution process that is mutually agreed upon by the parties will be considered final and binding on both parties, and no further process will be permitted. </w:t>
      </w:r>
    </w:p>
    <w:p w14:paraId="6548C82B" w14:textId="77777777" w:rsidR="00D83390" w:rsidRPr="003F0CD6" w:rsidRDefault="00D83390" w:rsidP="00D83390">
      <w:pPr>
        <w:spacing w:after="0"/>
        <w:jc w:val="both"/>
      </w:pPr>
    </w:p>
    <w:p w14:paraId="04EE9B4A" w14:textId="77777777" w:rsidR="009A5C19" w:rsidRPr="003F0CD6" w:rsidRDefault="009A5C19" w:rsidP="006E3872">
      <w:pPr>
        <w:pStyle w:val="ListParagraph"/>
        <w:numPr>
          <w:ilvl w:val="1"/>
          <w:numId w:val="41"/>
        </w:numPr>
        <w:spacing w:after="0"/>
        <w:ind w:hanging="720"/>
        <w:contextualSpacing w:val="0"/>
        <w:jc w:val="both"/>
      </w:pPr>
      <w:r w:rsidRPr="003F0CD6">
        <w:t>Notice of Delay</w:t>
      </w:r>
    </w:p>
    <w:p w14:paraId="120FAA19" w14:textId="77777777" w:rsidR="00D83390" w:rsidRDefault="00D83390" w:rsidP="006E3872">
      <w:pPr>
        <w:spacing w:after="0"/>
        <w:ind w:left="720"/>
        <w:jc w:val="both"/>
      </w:pPr>
    </w:p>
    <w:p w14:paraId="50C82B44" w14:textId="1847B5A1" w:rsidR="009A5C19" w:rsidRDefault="009A5C19" w:rsidP="006E3872">
      <w:pPr>
        <w:spacing w:after="0"/>
        <w:ind w:left="720"/>
        <w:jc w:val="both"/>
      </w:pPr>
      <w:r w:rsidRPr="003F0CD6">
        <w:t xml:space="preserve">Whenever Agency has knowledge that any actual or potential situation, including but not limited to labor disputes, delays or threatens to delay timely performance of the work under this Contract, Agency must immediately provide the Lottery Manager written notice including any relevant information. </w:t>
      </w:r>
    </w:p>
    <w:p w14:paraId="75E482F9" w14:textId="77777777" w:rsidR="00D83390" w:rsidRPr="003F0CD6" w:rsidRDefault="00D83390" w:rsidP="006E3872">
      <w:pPr>
        <w:spacing w:after="0"/>
        <w:ind w:left="720"/>
        <w:jc w:val="both"/>
      </w:pPr>
    </w:p>
    <w:p w14:paraId="2A30BCAF" w14:textId="77777777" w:rsidR="009A5C19" w:rsidRPr="003F0CD6" w:rsidRDefault="009A5C19" w:rsidP="006E3872">
      <w:pPr>
        <w:pStyle w:val="ListParagraph"/>
        <w:numPr>
          <w:ilvl w:val="0"/>
          <w:numId w:val="108"/>
        </w:numPr>
        <w:spacing w:after="0"/>
        <w:ind w:hanging="720"/>
      </w:pPr>
      <w:r w:rsidRPr="003F0CD6">
        <w:t xml:space="preserve">EXPIRATION OR TERMINATION OF CONTRACT </w:t>
      </w:r>
    </w:p>
    <w:p w14:paraId="3F0B55B4" w14:textId="77777777" w:rsidR="00205C64" w:rsidRPr="003F0CD6" w:rsidRDefault="00205C64" w:rsidP="006E3872">
      <w:pPr>
        <w:pStyle w:val="ListParagraph"/>
        <w:spacing w:after="0"/>
      </w:pPr>
    </w:p>
    <w:p w14:paraId="2AC34C29" w14:textId="77777777" w:rsidR="009A5C19" w:rsidRPr="003F0CD6" w:rsidRDefault="009A5C19" w:rsidP="006E3872">
      <w:pPr>
        <w:pStyle w:val="ListParagraph"/>
        <w:numPr>
          <w:ilvl w:val="1"/>
          <w:numId w:val="109"/>
        </w:numPr>
        <w:spacing w:after="0"/>
        <w:ind w:hanging="720"/>
        <w:contextualSpacing w:val="0"/>
        <w:jc w:val="both"/>
      </w:pPr>
      <w:r w:rsidRPr="003F0CD6">
        <w:t xml:space="preserve">Expiration of the Contract </w:t>
      </w:r>
    </w:p>
    <w:p w14:paraId="338C6B5B" w14:textId="77777777" w:rsidR="00D83390" w:rsidRDefault="00D83390" w:rsidP="006E3872">
      <w:pPr>
        <w:spacing w:after="0"/>
        <w:ind w:left="720"/>
        <w:jc w:val="both"/>
      </w:pPr>
    </w:p>
    <w:p w14:paraId="214D786B" w14:textId="5A8175AE" w:rsidR="009A5C19" w:rsidRDefault="009A5C19" w:rsidP="006E3872">
      <w:pPr>
        <w:spacing w:after="0"/>
        <w:ind w:left="720"/>
        <w:jc w:val="both"/>
      </w:pPr>
      <w:r w:rsidRPr="003F0CD6">
        <w:t>Absent early termination of the Contract as provided in this subsection, the Contract will expire at the end of its term and any applicable extension(s).</w:t>
      </w:r>
    </w:p>
    <w:p w14:paraId="5722AA04" w14:textId="77777777" w:rsidR="00D83390" w:rsidRPr="003F0CD6" w:rsidRDefault="00D83390" w:rsidP="006E3872">
      <w:pPr>
        <w:spacing w:after="0"/>
        <w:ind w:left="720"/>
        <w:jc w:val="both"/>
      </w:pPr>
    </w:p>
    <w:p w14:paraId="34116B33" w14:textId="77777777" w:rsidR="009A5C19" w:rsidRPr="003F0CD6" w:rsidRDefault="009A5C19" w:rsidP="006E3872">
      <w:pPr>
        <w:pStyle w:val="ListParagraph"/>
        <w:numPr>
          <w:ilvl w:val="1"/>
          <w:numId w:val="109"/>
        </w:numPr>
        <w:spacing w:after="0"/>
        <w:ind w:hanging="720"/>
        <w:contextualSpacing w:val="0"/>
        <w:jc w:val="both"/>
      </w:pPr>
      <w:r w:rsidRPr="003F0CD6">
        <w:t>Termination for Default</w:t>
      </w:r>
    </w:p>
    <w:p w14:paraId="47C31907" w14:textId="77777777" w:rsidR="00D83390" w:rsidRDefault="00D83390" w:rsidP="00D83390">
      <w:pPr>
        <w:pStyle w:val="ListParagraph"/>
        <w:spacing w:after="0"/>
        <w:ind w:left="1080"/>
        <w:contextualSpacing w:val="0"/>
        <w:jc w:val="both"/>
      </w:pPr>
    </w:p>
    <w:p w14:paraId="1B4A6490" w14:textId="67E1428D" w:rsidR="009A5C19" w:rsidRDefault="009A5C19" w:rsidP="006E3872">
      <w:pPr>
        <w:pStyle w:val="ListParagraph"/>
        <w:numPr>
          <w:ilvl w:val="0"/>
          <w:numId w:val="37"/>
        </w:numPr>
        <w:spacing w:after="0"/>
        <w:ind w:left="1080"/>
        <w:contextualSpacing w:val="0"/>
        <w:jc w:val="both"/>
      </w:pPr>
      <w:r w:rsidRPr="003F0CD6">
        <w:t>The Lottery may, by written notice of default to Agency, terminate the Contract in whole or in part, at the Lottery’s sole discretion, if any of the following occur:</w:t>
      </w:r>
    </w:p>
    <w:p w14:paraId="07CA51F5" w14:textId="77777777" w:rsidR="00D83390" w:rsidRPr="003F0CD6" w:rsidRDefault="00D83390" w:rsidP="00D83390">
      <w:pPr>
        <w:pStyle w:val="ListParagraph"/>
        <w:spacing w:after="0"/>
        <w:ind w:left="1080"/>
        <w:contextualSpacing w:val="0"/>
        <w:jc w:val="both"/>
      </w:pPr>
    </w:p>
    <w:p w14:paraId="1000A469" w14:textId="77777777" w:rsidR="009A5C19" w:rsidRPr="003F0CD6" w:rsidRDefault="009A5C19" w:rsidP="006E3872">
      <w:pPr>
        <w:pStyle w:val="ListParagraph"/>
        <w:numPr>
          <w:ilvl w:val="0"/>
          <w:numId w:val="38"/>
        </w:numPr>
        <w:spacing w:after="0"/>
        <w:ind w:left="1440"/>
        <w:contextualSpacing w:val="0"/>
        <w:jc w:val="both"/>
      </w:pPr>
      <w:r w:rsidRPr="003F0CD6">
        <w:t>Agency fails to deliver material products within the time specified in the Contract or any extension.</w:t>
      </w:r>
    </w:p>
    <w:p w14:paraId="03AFF730" w14:textId="77777777" w:rsidR="009A5C19" w:rsidRPr="003F0CD6" w:rsidRDefault="009A5C19" w:rsidP="006E3872">
      <w:pPr>
        <w:pStyle w:val="ListParagraph"/>
        <w:numPr>
          <w:ilvl w:val="0"/>
          <w:numId w:val="38"/>
        </w:numPr>
        <w:spacing w:after="0"/>
        <w:ind w:left="1440"/>
        <w:contextualSpacing w:val="0"/>
        <w:jc w:val="both"/>
      </w:pPr>
      <w:r w:rsidRPr="003F0CD6">
        <w:t>Agency fails to make progress, such that it endangers performance of the Contract.</w:t>
      </w:r>
    </w:p>
    <w:p w14:paraId="10AA91E8" w14:textId="77777777" w:rsidR="009A5C19" w:rsidRPr="003F0CD6" w:rsidRDefault="009A5C19" w:rsidP="006E3872">
      <w:pPr>
        <w:pStyle w:val="ListParagraph"/>
        <w:numPr>
          <w:ilvl w:val="0"/>
          <w:numId w:val="38"/>
        </w:numPr>
        <w:spacing w:after="0"/>
        <w:ind w:left="1440"/>
        <w:contextualSpacing w:val="0"/>
        <w:jc w:val="both"/>
      </w:pPr>
      <w:r w:rsidRPr="003F0CD6">
        <w:t xml:space="preserve">Agency fails to perform any material provision of the Contract. </w:t>
      </w:r>
    </w:p>
    <w:p w14:paraId="7AAC1DDC" w14:textId="77777777" w:rsidR="009A5C19" w:rsidRPr="003F0CD6" w:rsidRDefault="009A5C19" w:rsidP="006E3872">
      <w:pPr>
        <w:pStyle w:val="ListParagraph"/>
        <w:numPr>
          <w:ilvl w:val="0"/>
          <w:numId w:val="38"/>
        </w:numPr>
        <w:spacing w:after="0"/>
        <w:ind w:left="1440"/>
        <w:contextualSpacing w:val="0"/>
        <w:jc w:val="both"/>
      </w:pPr>
      <w:r w:rsidRPr="003F0CD6">
        <w:lastRenderedPageBreak/>
        <w:t xml:space="preserve">Agency fails to sustain a level of economic viability in its overall operations such that the Lottery can reasonably be assured of Agency’s ability to continue to comply with all operational requirements of the Contract, including those provisions relating to loss prevention. </w:t>
      </w:r>
    </w:p>
    <w:p w14:paraId="3802840C" w14:textId="668B44D0" w:rsidR="009A5C19" w:rsidRPr="003F0CD6" w:rsidRDefault="009A5C19" w:rsidP="006E3872">
      <w:pPr>
        <w:pStyle w:val="ListParagraph"/>
        <w:numPr>
          <w:ilvl w:val="0"/>
          <w:numId w:val="38"/>
        </w:numPr>
        <w:spacing w:after="0"/>
        <w:ind w:left="1440"/>
        <w:contextualSpacing w:val="0"/>
        <w:jc w:val="both"/>
      </w:pPr>
      <w:r w:rsidRPr="003F0CD6">
        <w:t xml:space="preserve">A court of competent jurisdiction finds that Agency, its principals, or its assigned personnel has failed to adhere to any law, ordinance, rule, regulation or order, where such failure may call into question the security, integrity or competence of Agency to serve as a Lottery </w:t>
      </w:r>
      <w:r w:rsidR="007D3A24" w:rsidRPr="003F0CD6">
        <w:t>agency.</w:t>
      </w:r>
      <w:r w:rsidRPr="003F0CD6">
        <w:t xml:space="preserve"> </w:t>
      </w:r>
    </w:p>
    <w:p w14:paraId="53909567" w14:textId="77777777" w:rsidR="009A5C19" w:rsidRPr="003F0CD6" w:rsidRDefault="009A5C19" w:rsidP="006E3872">
      <w:pPr>
        <w:pStyle w:val="ListParagraph"/>
        <w:numPr>
          <w:ilvl w:val="0"/>
          <w:numId w:val="38"/>
        </w:numPr>
        <w:spacing w:after="0"/>
        <w:ind w:left="1440"/>
        <w:contextualSpacing w:val="0"/>
        <w:jc w:val="both"/>
      </w:pPr>
      <w:r w:rsidRPr="003F0CD6">
        <w:t xml:space="preserve">Agency fails to communicate with the Lottery on material matters such that performance of the Contract is endangered. </w:t>
      </w:r>
    </w:p>
    <w:p w14:paraId="6CC07079" w14:textId="77777777" w:rsidR="009A5C19" w:rsidRPr="003F0CD6" w:rsidRDefault="009A5C19" w:rsidP="006E3872">
      <w:pPr>
        <w:pStyle w:val="ListParagraph"/>
        <w:numPr>
          <w:ilvl w:val="0"/>
          <w:numId w:val="38"/>
        </w:numPr>
        <w:spacing w:after="0"/>
        <w:ind w:left="1440"/>
        <w:contextualSpacing w:val="0"/>
        <w:jc w:val="both"/>
      </w:pPr>
      <w:r w:rsidRPr="003F0CD6">
        <w:t xml:space="preserve">Agency breaches the Contract’s standard of confidentiality. </w:t>
      </w:r>
    </w:p>
    <w:p w14:paraId="2DA7CCEA" w14:textId="77777777" w:rsidR="009A5C19" w:rsidRPr="003F0CD6" w:rsidRDefault="009A5C19" w:rsidP="006E3872">
      <w:pPr>
        <w:pStyle w:val="ListParagraph"/>
        <w:numPr>
          <w:ilvl w:val="0"/>
          <w:numId w:val="38"/>
        </w:numPr>
        <w:spacing w:after="0"/>
        <w:ind w:left="1440"/>
        <w:contextualSpacing w:val="0"/>
        <w:jc w:val="both"/>
      </w:pPr>
      <w:r w:rsidRPr="003F0CD6">
        <w:t xml:space="preserve">Agency engages in conduct that is likely to create a negative public impression or that creates the appearance of impropriety with respect to the Lottery, Agency, or the State of California. </w:t>
      </w:r>
    </w:p>
    <w:p w14:paraId="196D09B2" w14:textId="77777777" w:rsidR="009A5C19" w:rsidRDefault="009A5C19" w:rsidP="006E3872">
      <w:pPr>
        <w:pStyle w:val="ListParagraph"/>
        <w:numPr>
          <w:ilvl w:val="0"/>
          <w:numId w:val="38"/>
        </w:numPr>
        <w:spacing w:after="0"/>
        <w:ind w:left="1440"/>
        <w:contextualSpacing w:val="0"/>
        <w:jc w:val="both"/>
      </w:pPr>
      <w:r w:rsidRPr="003F0CD6">
        <w:t>Agency has knowingly or with reckless disregard for the truth furnished any material statement, representation, warranty, or certification to the Lottery that is false, deceptive, or incomplete.</w:t>
      </w:r>
    </w:p>
    <w:p w14:paraId="67369B6C" w14:textId="77777777" w:rsidR="003602DD" w:rsidRPr="003F0CD6" w:rsidRDefault="003602DD" w:rsidP="003602DD">
      <w:pPr>
        <w:pStyle w:val="ListParagraph"/>
        <w:spacing w:after="0"/>
        <w:ind w:left="1440"/>
        <w:contextualSpacing w:val="0"/>
        <w:jc w:val="both"/>
      </w:pPr>
    </w:p>
    <w:p w14:paraId="0719BF98" w14:textId="77777777" w:rsidR="009A5C19" w:rsidRPr="003602DD" w:rsidRDefault="009A5C19" w:rsidP="006E3872">
      <w:pPr>
        <w:pStyle w:val="ListParagraph"/>
        <w:numPr>
          <w:ilvl w:val="0"/>
          <w:numId w:val="37"/>
        </w:numPr>
        <w:spacing w:after="0"/>
        <w:ind w:left="1080"/>
        <w:contextualSpacing w:val="0"/>
        <w:jc w:val="both"/>
      </w:pPr>
      <w:r w:rsidRPr="003F0CD6">
        <w:rPr>
          <w:rFonts w:cs="Arial"/>
          <w:snapToGrid w:val="0"/>
          <w:szCs w:val="24"/>
        </w:rPr>
        <w:t xml:space="preserve">The Lottery may exercise its right to terminate the Contract under this subsection if the Lottery Contract Manager notifies Agency of the breach and Agency does not cure it within the timeline stated by the Lottery, which </w:t>
      </w:r>
      <w:r w:rsidRPr="003F0CD6">
        <w:t>will</w:t>
      </w:r>
      <w:r w:rsidRPr="003F0CD6">
        <w:rPr>
          <w:rFonts w:cs="Arial"/>
          <w:snapToGrid w:val="0"/>
          <w:szCs w:val="24"/>
        </w:rPr>
        <w:t xml:space="preserve"> not be less than 30 days. </w:t>
      </w:r>
      <w:r w:rsidRPr="003F0CD6">
        <w:rPr>
          <w:rFonts w:cs="Arial"/>
          <w:szCs w:val="24"/>
        </w:rPr>
        <w:t xml:space="preserve"> In that event, the Lottery may obtain a replacement contractor on an emergency or interim basis to provide the services and/or goods which Agency agreed to provide under this Contract.  The Lottery will collect from Agency the difference between the compensation stated in this Contract and the actual cost to the Lottery of obtaining and utilizing an interim replacement agency.  The Lottery will also collect actual costs, including administrative expenses and re-procurement costs, incurred to process and procure a permanent replacement agency.  The Lottery may collect monies it is due by offsetting the amount from any payments due Agency, by perfecting and executing on any security interest provided under the Contract, or by any other available means.</w:t>
      </w:r>
    </w:p>
    <w:p w14:paraId="4442FAEC" w14:textId="77777777" w:rsidR="003602DD" w:rsidRPr="003F0CD6" w:rsidRDefault="003602DD" w:rsidP="003602DD">
      <w:pPr>
        <w:pStyle w:val="ListParagraph"/>
        <w:spacing w:after="0"/>
        <w:ind w:left="1080"/>
        <w:contextualSpacing w:val="0"/>
        <w:jc w:val="both"/>
      </w:pPr>
    </w:p>
    <w:p w14:paraId="01D7DA1A" w14:textId="55665B72" w:rsidR="009A5C19" w:rsidRPr="003602DD" w:rsidRDefault="5C3B3BA1" w:rsidP="2A1F75E8">
      <w:pPr>
        <w:pStyle w:val="ListParagraph"/>
        <w:numPr>
          <w:ilvl w:val="0"/>
          <w:numId w:val="37"/>
        </w:numPr>
        <w:spacing w:after="0"/>
        <w:ind w:left="1080"/>
        <w:jc w:val="both"/>
      </w:pPr>
      <w:r w:rsidRPr="2A1F75E8">
        <w:rPr>
          <w:rFonts w:cs="Arial"/>
          <w:snapToGrid w:val="0"/>
        </w:rPr>
        <w:t>If the Lottery terminates the Contract for default, the Lottery may require Agency to transfer title and deliver to the Lottery any 1) completed or partially completed goods and materials; and 2) license rights to any intellectual property that Agency has produced or acquired for the Contract, in addition to any other property in Agency’s control in which the Lottery has an ownership interest.  The Agency must protect and preserve property in its possession in which the Lottery has an interest.  Where specified, the Lottery will pay the Contract price for any completed goods, materials, and license rights that are delivered and accepted pursuant</w:t>
      </w:r>
      <w:r w:rsidRPr="2A1F75E8">
        <w:rPr>
          <w:rFonts w:cs="Arial"/>
        </w:rPr>
        <w:t xml:space="preserve"> to </w:t>
      </w:r>
      <w:r w:rsidRPr="2A1F75E8">
        <w:rPr>
          <w:rFonts w:cs="Arial"/>
          <w:snapToGrid w:val="0"/>
        </w:rPr>
        <w:t xml:space="preserve">this section. Where payment amount is not specified in the Contract, Agency and the Lottery will agree on a reasonable amount of payment for goods, materials, and license rights delivered to, and </w:t>
      </w:r>
      <w:r w:rsidRPr="2A1F75E8">
        <w:rPr>
          <w:rFonts w:cs="Arial"/>
          <w:snapToGrid w:val="0"/>
        </w:rPr>
        <w:lastRenderedPageBreak/>
        <w:t xml:space="preserve">accepted by, the Lottery.  Failure to agree will be a dispute subject to the section herein entitled Dispute Resolution.  The Lottery may withhold from any amounts due the Agency any sum the Lottery determines is necessary to protect the Lottery against loss because of outstanding liens or claims of lien holders. </w:t>
      </w:r>
    </w:p>
    <w:p w14:paraId="36800C7D" w14:textId="77777777" w:rsidR="003602DD" w:rsidRPr="003F0CD6" w:rsidRDefault="003602DD" w:rsidP="003602DD">
      <w:pPr>
        <w:pStyle w:val="ListParagraph"/>
        <w:spacing w:after="0"/>
        <w:ind w:left="1080"/>
        <w:contextualSpacing w:val="0"/>
        <w:jc w:val="both"/>
      </w:pPr>
    </w:p>
    <w:p w14:paraId="50D6CD8B" w14:textId="77777777" w:rsidR="009A5C19" w:rsidRDefault="009A5C19" w:rsidP="006E3872">
      <w:pPr>
        <w:pStyle w:val="ListParagraph"/>
        <w:numPr>
          <w:ilvl w:val="0"/>
          <w:numId w:val="37"/>
        </w:numPr>
        <w:spacing w:after="0"/>
        <w:ind w:left="1080"/>
        <w:contextualSpacing w:val="0"/>
        <w:jc w:val="both"/>
      </w:pPr>
      <w:r w:rsidRPr="003F0CD6">
        <w:t xml:space="preserve">The rights and remedies of the Lottery set forth in this subsection are in addition to any other rights and remedies provided by law or under the Contract. </w:t>
      </w:r>
    </w:p>
    <w:p w14:paraId="6980DF0C" w14:textId="77777777" w:rsidR="003602DD" w:rsidRPr="003F0CD6" w:rsidRDefault="003602DD" w:rsidP="003602DD">
      <w:pPr>
        <w:spacing w:after="0"/>
        <w:jc w:val="both"/>
      </w:pPr>
    </w:p>
    <w:p w14:paraId="5B982CE1" w14:textId="77777777" w:rsidR="009A5C19" w:rsidRPr="003F0CD6" w:rsidRDefault="009A5C19" w:rsidP="006E3872">
      <w:pPr>
        <w:pStyle w:val="ListParagraph"/>
        <w:numPr>
          <w:ilvl w:val="1"/>
          <w:numId w:val="109"/>
        </w:numPr>
        <w:spacing w:after="0"/>
        <w:ind w:hanging="720"/>
        <w:contextualSpacing w:val="0"/>
        <w:jc w:val="both"/>
      </w:pPr>
      <w:r w:rsidRPr="003F0CD6">
        <w:t>Termination Based on Determination of Illegality</w:t>
      </w:r>
    </w:p>
    <w:p w14:paraId="1B22D3B9" w14:textId="77777777" w:rsidR="003602DD" w:rsidRDefault="003602DD" w:rsidP="006E3872">
      <w:pPr>
        <w:spacing w:after="0"/>
        <w:ind w:left="720"/>
        <w:jc w:val="both"/>
      </w:pPr>
    </w:p>
    <w:p w14:paraId="77FEAD58" w14:textId="4988AB5C" w:rsidR="009A5C19" w:rsidRDefault="009A5C19" w:rsidP="006E3872">
      <w:pPr>
        <w:spacing w:after="0"/>
        <w:ind w:left="720"/>
        <w:jc w:val="both"/>
      </w:pPr>
      <w:r w:rsidRPr="003F0CD6">
        <w:t xml:space="preserve">The Lottery may terminate the Contract, in whole or in part, and reduce Agency’s future compensation under the Contract immediately upon its determination that an activity or operation supported by the Contract is no longer lawful for reasons including, but not limited to, court decision, legislative action, administrative decision, or advice of counsel.  Upon receipt of notice of termination or reduction based on a finding of illegality, Agency will immediately cease performance of such activity or operation and mitigate its damages.  Agency will submit, within 90 calendar days of the receipt of a notice of termination or reduction pursuant to this subsection, a compensation reduction proposal.  If Agency and the Lottery fail to agree on the amount of compensation reduction, the Lottery will reduce the compensation as reasonably determined by its calculations. </w:t>
      </w:r>
    </w:p>
    <w:p w14:paraId="6A9DEB00" w14:textId="77777777" w:rsidR="003602DD" w:rsidRPr="003F0CD6" w:rsidRDefault="003602DD" w:rsidP="006E3872">
      <w:pPr>
        <w:spacing w:after="0"/>
        <w:ind w:left="720"/>
        <w:jc w:val="both"/>
      </w:pPr>
    </w:p>
    <w:p w14:paraId="004D019C" w14:textId="77777777" w:rsidR="009A5C19" w:rsidRPr="003F0CD6" w:rsidRDefault="009A5C19" w:rsidP="006E3872">
      <w:pPr>
        <w:pStyle w:val="ListParagraph"/>
        <w:numPr>
          <w:ilvl w:val="1"/>
          <w:numId w:val="109"/>
        </w:numPr>
        <w:spacing w:after="0"/>
        <w:ind w:hanging="720"/>
        <w:contextualSpacing w:val="0"/>
        <w:jc w:val="both"/>
      </w:pPr>
      <w:r w:rsidRPr="003F0CD6">
        <w:t>Termination for Convenience</w:t>
      </w:r>
    </w:p>
    <w:p w14:paraId="7E21E15F" w14:textId="77777777" w:rsidR="003602DD" w:rsidRDefault="003602DD" w:rsidP="006E3872">
      <w:pPr>
        <w:pStyle w:val="ListParagraph"/>
        <w:spacing w:after="0"/>
        <w:jc w:val="both"/>
        <w:rPr>
          <w:rFonts w:cs="Arial"/>
          <w:szCs w:val="24"/>
        </w:rPr>
      </w:pPr>
    </w:p>
    <w:p w14:paraId="25435BDF" w14:textId="7A7C7FF3" w:rsidR="009A5C19" w:rsidRDefault="5C3B3BA1" w:rsidP="2A1F75E8">
      <w:pPr>
        <w:pStyle w:val="ListParagraph"/>
        <w:spacing w:after="0"/>
        <w:jc w:val="both"/>
        <w:rPr>
          <w:rFonts w:cs="Arial"/>
        </w:rPr>
      </w:pPr>
      <w:r w:rsidRPr="2A1F75E8">
        <w:rPr>
          <w:rFonts w:cs="Arial"/>
        </w:rPr>
        <w:t xml:space="preserve">The Lottery retains the option to immediately terminate the Contract for the Lottery’s convenience upon advance written notice (Notice of Termination) to </w:t>
      </w:r>
      <w:r w:rsidR="2DF68DEC" w:rsidRPr="2A1F75E8">
        <w:rPr>
          <w:rFonts w:cs="Arial"/>
        </w:rPr>
        <w:t>Agency</w:t>
      </w:r>
      <w:r w:rsidRPr="2A1F75E8">
        <w:rPr>
          <w:rFonts w:cs="Arial"/>
        </w:rPr>
        <w:t xml:space="preserve"> of no fewer than 30 days.  The Notice of Termination </w:t>
      </w:r>
      <w:r>
        <w:t>will</w:t>
      </w:r>
      <w:r w:rsidRPr="2A1F75E8">
        <w:rPr>
          <w:rFonts w:cs="Arial"/>
        </w:rPr>
        <w:t xml:space="preserve"> contain the effective date of termination.  On the date of termination set forth in the Notice of Termination, Agency will cease performance and mitigate damages. Agency will be entitled to compensation, upon submission of invoices and proper proof of claim, for the portion of the Contract that was satisfactorily rendered or provided before the effective date of termination.  The Lottery may also compensate Agency for expenses incurred as a result of binding commitments made in connection with Agency’s performance of the Contract, provided that the commitments were incurred prior to receipt of Notice of Termination and only with the written approval of the Lottery Contract Manager. Compensation for such expenses lies within the sole discretion of the Lottery. Agency must submit proof of such expenses incurred to the Lottery’s satisfaction. In the event of termination for convenience, Agency must furnish copies of all materials related to performance hereunder at the time of termination.</w:t>
      </w:r>
    </w:p>
    <w:p w14:paraId="24283535" w14:textId="77777777" w:rsidR="009A5C19" w:rsidRPr="004B0EA3" w:rsidRDefault="009A5C19" w:rsidP="004B0EA3">
      <w:pPr>
        <w:spacing w:after="0"/>
        <w:jc w:val="both"/>
        <w:rPr>
          <w:rFonts w:cs="Arial"/>
          <w:szCs w:val="24"/>
        </w:rPr>
      </w:pPr>
    </w:p>
    <w:p w14:paraId="358E0726" w14:textId="77777777" w:rsidR="009A5C19" w:rsidRPr="003F0CD6" w:rsidRDefault="009A5C19" w:rsidP="006E3872">
      <w:pPr>
        <w:pStyle w:val="ListParagraph"/>
        <w:numPr>
          <w:ilvl w:val="1"/>
          <w:numId w:val="109"/>
        </w:numPr>
        <w:spacing w:after="0"/>
        <w:ind w:hanging="720"/>
        <w:contextualSpacing w:val="0"/>
        <w:jc w:val="both"/>
      </w:pPr>
      <w:r w:rsidRPr="003F0CD6">
        <w:t>Parties' Responsibilities upon Termination and Transfer to New Agency</w:t>
      </w:r>
    </w:p>
    <w:p w14:paraId="66C054DA" w14:textId="77777777" w:rsidR="003602DD" w:rsidRDefault="003602DD" w:rsidP="006E3872">
      <w:pPr>
        <w:pStyle w:val="ListParagraph"/>
        <w:spacing w:after="0"/>
        <w:jc w:val="both"/>
        <w:rPr>
          <w:rFonts w:cs="Arial"/>
          <w:snapToGrid w:val="0"/>
          <w:szCs w:val="24"/>
        </w:rPr>
      </w:pPr>
    </w:p>
    <w:p w14:paraId="24B50EEE" w14:textId="3B6D5548" w:rsidR="009A5C19" w:rsidRPr="003F0CD6" w:rsidRDefault="5C3B3BA1" w:rsidP="2A1F75E8">
      <w:pPr>
        <w:pStyle w:val="ListParagraph"/>
        <w:spacing w:after="0"/>
        <w:jc w:val="both"/>
        <w:rPr>
          <w:rFonts w:cs="Arial"/>
          <w:snapToGrid w:val="0"/>
        </w:rPr>
      </w:pPr>
      <w:r w:rsidRPr="2A1F75E8">
        <w:rPr>
          <w:rFonts w:cs="Arial"/>
          <w:snapToGrid w:val="0"/>
        </w:rPr>
        <w:lastRenderedPageBreak/>
        <w:t>Upon termination or other expiration of the Contract, each party will assist the other party in the orderly termination and transfer of all Contract-related assets, tangible</w:t>
      </w:r>
      <w:r w:rsidR="6782F8AB" w:rsidRPr="2A1F75E8">
        <w:rPr>
          <w:rFonts w:cs="Arial"/>
          <w:snapToGrid w:val="0"/>
        </w:rPr>
        <w:t>,</w:t>
      </w:r>
      <w:r w:rsidRPr="2A1F75E8">
        <w:rPr>
          <w:rFonts w:cs="Arial"/>
          <w:snapToGrid w:val="0"/>
        </w:rPr>
        <w:t xml:space="preserve"> and intangible, as may facilitate the orderly, non-disrupted business operations of each party. Agency will continue to provide goods and services pursuant to the Contract until migration to a replacement contract with a new agency is complete.  If it is necessary for the migration effort to continue beyond the term of the Contract, Agency agrees to extend the Contract as provided herein for the time necessary to complete the migration and orderly transfer.</w:t>
      </w:r>
    </w:p>
    <w:p w14:paraId="3C615152" w14:textId="77777777" w:rsidR="0054790D" w:rsidRPr="003F0CD6" w:rsidRDefault="0054790D" w:rsidP="006E3872">
      <w:pPr>
        <w:pStyle w:val="ListParagraph"/>
        <w:spacing w:after="0"/>
        <w:jc w:val="both"/>
        <w:rPr>
          <w:rFonts w:cs="Arial"/>
          <w:snapToGrid w:val="0"/>
          <w:szCs w:val="24"/>
        </w:rPr>
      </w:pPr>
    </w:p>
    <w:p w14:paraId="510A76EF" w14:textId="77777777" w:rsidR="009A5C19" w:rsidRPr="003F0CD6" w:rsidRDefault="009A5C19" w:rsidP="006E3872">
      <w:pPr>
        <w:pStyle w:val="ListParagraph"/>
        <w:numPr>
          <w:ilvl w:val="0"/>
          <w:numId w:val="108"/>
        </w:numPr>
        <w:spacing w:after="0"/>
        <w:ind w:hanging="720"/>
      </w:pPr>
      <w:r w:rsidRPr="003F0CD6">
        <w:t>MISCELLANEOUS PROVISIONS</w:t>
      </w:r>
    </w:p>
    <w:p w14:paraId="5CD3F77F" w14:textId="77777777" w:rsidR="0054790D" w:rsidRPr="003F0CD6" w:rsidRDefault="0054790D" w:rsidP="006E3872">
      <w:pPr>
        <w:pStyle w:val="ListParagraph"/>
        <w:spacing w:after="0"/>
      </w:pPr>
    </w:p>
    <w:p w14:paraId="19818AB0" w14:textId="77777777" w:rsidR="009A5C19" w:rsidRPr="003F0CD6" w:rsidRDefault="009A5C19" w:rsidP="006E3872">
      <w:pPr>
        <w:pStyle w:val="ListParagraph"/>
        <w:numPr>
          <w:ilvl w:val="1"/>
          <w:numId w:val="110"/>
        </w:numPr>
        <w:spacing w:after="0"/>
        <w:ind w:hanging="720"/>
        <w:contextualSpacing w:val="0"/>
        <w:jc w:val="both"/>
      </w:pPr>
      <w:r w:rsidRPr="003F0CD6">
        <w:t>Force Majeure</w:t>
      </w:r>
    </w:p>
    <w:p w14:paraId="737FAFF3" w14:textId="77777777" w:rsidR="003602DD" w:rsidRDefault="003602DD" w:rsidP="006E3872">
      <w:pPr>
        <w:spacing w:after="0"/>
        <w:ind w:left="720"/>
        <w:jc w:val="both"/>
      </w:pPr>
    </w:p>
    <w:p w14:paraId="19B24FF1" w14:textId="2B298929" w:rsidR="009A5C19" w:rsidRPr="003F0CD6" w:rsidRDefault="009A5C19" w:rsidP="006E3872">
      <w:pPr>
        <w:spacing w:after="0"/>
        <w:ind w:left="720"/>
        <w:jc w:val="both"/>
      </w:pPr>
      <w:r w:rsidRPr="003F0CD6">
        <w:t>Neither Agency nor the Lottery will be liable for any delay in or performance failure under the Contract due to a Force Majeure occurrence, provided that Agency uses reasonably diligent efforts to avoid or otherwise minimize the impact of an event of Force Majeure on Agency’s performance.  Any such delay in or performance failure will not constitute default or give rise to any liability for damages. The existence of a delay or failure will extend the period for performance to the extent determined by the Lottery Contract Manager.</w:t>
      </w:r>
    </w:p>
    <w:p w14:paraId="13F0E938" w14:textId="77777777" w:rsidR="003602DD" w:rsidRDefault="003602DD" w:rsidP="006E3872">
      <w:pPr>
        <w:spacing w:after="0"/>
        <w:ind w:left="720"/>
        <w:jc w:val="both"/>
      </w:pPr>
    </w:p>
    <w:p w14:paraId="68B18765" w14:textId="7B840CED" w:rsidR="009A5C19" w:rsidRDefault="009A5C19" w:rsidP="006E3872">
      <w:pPr>
        <w:spacing w:after="0"/>
        <w:ind w:left="720"/>
        <w:jc w:val="both"/>
      </w:pPr>
      <w:r w:rsidRPr="003F0CD6">
        <w:t xml:space="preserve">For purposes of this Contract, “Force Majeure” means an act of God or public enemy, earthquake, fire, flood, explosion, epidemic, quarantine restriction, strike, freight embargo or closure of all major access roads to geographic area, action of the elements, governmental interference, rationing or any other cause which is beyond the control of the party affected and which, by the exercise of reasonable diligence, a party is unable to control.  </w:t>
      </w:r>
    </w:p>
    <w:p w14:paraId="70C17B0F" w14:textId="77777777" w:rsidR="003602DD" w:rsidRPr="003F0CD6" w:rsidRDefault="003602DD" w:rsidP="006E3872">
      <w:pPr>
        <w:spacing w:after="0"/>
        <w:ind w:left="720"/>
        <w:jc w:val="both"/>
      </w:pPr>
    </w:p>
    <w:p w14:paraId="7DA42C64" w14:textId="77777777" w:rsidR="009A5C19" w:rsidRPr="003F0CD6" w:rsidRDefault="009A5C19" w:rsidP="006E3872">
      <w:pPr>
        <w:pStyle w:val="ListParagraph"/>
        <w:numPr>
          <w:ilvl w:val="1"/>
          <w:numId w:val="110"/>
        </w:numPr>
        <w:spacing w:after="0"/>
        <w:ind w:hanging="720"/>
        <w:contextualSpacing w:val="0"/>
        <w:jc w:val="both"/>
      </w:pPr>
      <w:r w:rsidRPr="003F0CD6">
        <w:t>Waiver of Provisions</w:t>
      </w:r>
    </w:p>
    <w:p w14:paraId="55B725F3" w14:textId="77777777" w:rsidR="003602DD" w:rsidRDefault="003602DD" w:rsidP="006E3872">
      <w:pPr>
        <w:spacing w:after="0"/>
        <w:ind w:left="720"/>
        <w:jc w:val="both"/>
      </w:pPr>
    </w:p>
    <w:p w14:paraId="1E47FE74" w14:textId="07DBD13C" w:rsidR="009A5C19" w:rsidRDefault="009A5C19" w:rsidP="006E3872">
      <w:pPr>
        <w:spacing w:after="0"/>
        <w:ind w:left="720"/>
        <w:jc w:val="both"/>
      </w:pPr>
      <w:r w:rsidRPr="003F0CD6">
        <w:t xml:space="preserve">No term or provision of this Contract will be deemed </w:t>
      </w:r>
      <w:r w:rsidR="007D3A24" w:rsidRPr="003F0CD6">
        <w:t>waived,</w:t>
      </w:r>
      <w:r w:rsidRPr="003F0CD6">
        <w:t xml:space="preserve"> and no breach excused unless such waiver or consent to the breach is in writing and signed by the signatory to this Contract, or his or her successor, on behalf of the party against whom such waiver or consent is sought to be enforced.  No consent by either party to a waiver or a breach by the other, whether express or implied, constitutes consent to, waiver of, or excuse for any other breach or subsequent breach except as expressly provided in the written waiver or consent.</w:t>
      </w:r>
    </w:p>
    <w:p w14:paraId="3811BCC9" w14:textId="77777777" w:rsidR="006C448C" w:rsidRPr="003F0CD6" w:rsidRDefault="006C448C" w:rsidP="004B0EA3">
      <w:pPr>
        <w:spacing w:after="0"/>
        <w:jc w:val="both"/>
      </w:pPr>
    </w:p>
    <w:p w14:paraId="4AF96103" w14:textId="77777777" w:rsidR="009A5C19" w:rsidRPr="003F0CD6" w:rsidRDefault="009A5C19" w:rsidP="006E3872">
      <w:pPr>
        <w:pStyle w:val="ListParagraph"/>
        <w:numPr>
          <w:ilvl w:val="1"/>
          <w:numId w:val="110"/>
        </w:numPr>
        <w:spacing w:after="0"/>
        <w:ind w:hanging="720"/>
        <w:contextualSpacing w:val="0"/>
        <w:jc w:val="both"/>
      </w:pPr>
      <w:r w:rsidRPr="003F0CD6">
        <w:t xml:space="preserve">Order of Precedence </w:t>
      </w:r>
    </w:p>
    <w:p w14:paraId="554DD47F" w14:textId="77777777" w:rsidR="003602DD" w:rsidRDefault="003602DD" w:rsidP="006E3872">
      <w:pPr>
        <w:spacing w:after="0"/>
        <w:ind w:left="720"/>
        <w:jc w:val="both"/>
      </w:pPr>
    </w:p>
    <w:p w14:paraId="5C0B84C2" w14:textId="048DF71D" w:rsidR="009A5C19" w:rsidRDefault="009A5C19" w:rsidP="006E3872">
      <w:pPr>
        <w:spacing w:after="0"/>
        <w:ind w:left="720"/>
        <w:jc w:val="both"/>
      </w:pPr>
      <w:r w:rsidRPr="003F0CD6">
        <w:t>The Contract consists of the following documents. If there are inconsistencies or ambiguities in the Contract, the following documents will be used to interpret the Contract in this order of precedence:</w:t>
      </w:r>
    </w:p>
    <w:p w14:paraId="4F92798C" w14:textId="77777777" w:rsidR="003602DD" w:rsidRPr="003F0CD6" w:rsidRDefault="003602DD" w:rsidP="006E3872">
      <w:pPr>
        <w:spacing w:after="0"/>
        <w:ind w:left="720"/>
        <w:jc w:val="both"/>
      </w:pPr>
    </w:p>
    <w:p w14:paraId="40F0EA0E" w14:textId="77777777" w:rsidR="009A5C19" w:rsidRPr="003F0CD6" w:rsidRDefault="5C3B3BA1" w:rsidP="2A1F75E8">
      <w:pPr>
        <w:pStyle w:val="ListParagraph"/>
        <w:numPr>
          <w:ilvl w:val="0"/>
          <w:numId w:val="39"/>
        </w:numPr>
        <w:spacing w:after="0"/>
        <w:ind w:left="1080"/>
        <w:jc w:val="both"/>
      </w:pPr>
      <w:r>
        <w:lastRenderedPageBreak/>
        <w:t>This Contract, with all exhibits, attachments, addenda, and other incorporated documents, and all amendments thereto.</w:t>
      </w:r>
    </w:p>
    <w:p w14:paraId="4C090724" w14:textId="0FC5D48B" w:rsidR="2A1F75E8" w:rsidRDefault="2A1F75E8" w:rsidP="2A1F75E8">
      <w:pPr>
        <w:pStyle w:val="ListParagraph"/>
        <w:spacing w:after="0"/>
        <w:ind w:left="1080"/>
        <w:jc w:val="both"/>
      </w:pPr>
    </w:p>
    <w:p w14:paraId="75500448" w14:textId="2802FC3B" w:rsidR="009A5C19" w:rsidRDefault="009A5C19" w:rsidP="006E3872">
      <w:pPr>
        <w:pStyle w:val="ListParagraph"/>
        <w:numPr>
          <w:ilvl w:val="0"/>
          <w:numId w:val="39"/>
        </w:numPr>
        <w:spacing w:after="0"/>
        <w:ind w:left="1080"/>
        <w:contextualSpacing w:val="0"/>
        <w:jc w:val="both"/>
      </w:pPr>
      <w:r w:rsidRPr="003F0CD6">
        <w:t>The Lottery’s RFP</w:t>
      </w:r>
      <w:r w:rsidRPr="003F0CD6">
        <w:rPr>
          <w:color w:val="000000" w:themeColor="text1"/>
        </w:rPr>
        <w:t xml:space="preserve"> #</w:t>
      </w:r>
      <w:r w:rsidR="00E65949" w:rsidRPr="003F0CD6">
        <w:rPr>
          <w:color w:val="000000" w:themeColor="text1"/>
        </w:rPr>
        <w:t>00</w:t>
      </w:r>
      <w:r w:rsidR="00F90505">
        <w:rPr>
          <w:color w:val="000000" w:themeColor="text1"/>
        </w:rPr>
        <w:t>2925</w:t>
      </w:r>
      <w:r w:rsidRPr="003F0CD6">
        <w:t>, with all exhibits, attachments, addenda, and other incorporated documents, and all amendments thereto.</w:t>
      </w:r>
    </w:p>
    <w:p w14:paraId="05440358" w14:textId="77777777" w:rsidR="003602DD" w:rsidRPr="003F0CD6" w:rsidRDefault="003602DD" w:rsidP="003602DD">
      <w:pPr>
        <w:pStyle w:val="ListParagraph"/>
        <w:spacing w:after="0"/>
        <w:ind w:left="1080"/>
        <w:contextualSpacing w:val="0"/>
        <w:jc w:val="both"/>
      </w:pPr>
    </w:p>
    <w:p w14:paraId="19C13F43" w14:textId="61539A46" w:rsidR="009A5C19" w:rsidRDefault="009A5C19" w:rsidP="006E3872">
      <w:pPr>
        <w:pStyle w:val="ListParagraph"/>
        <w:numPr>
          <w:ilvl w:val="0"/>
          <w:numId w:val="39"/>
        </w:numPr>
        <w:spacing w:after="0"/>
        <w:ind w:left="1080"/>
        <w:contextualSpacing w:val="0"/>
        <w:jc w:val="both"/>
      </w:pPr>
      <w:r w:rsidRPr="003F0CD6">
        <w:rPr>
          <w:color w:val="000000" w:themeColor="text1"/>
        </w:rPr>
        <w:t>Agency’s response to RFP #</w:t>
      </w:r>
      <w:r w:rsidR="00E65949" w:rsidRPr="003F0CD6">
        <w:rPr>
          <w:color w:val="000000" w:themeColor="text1"/>
        </w:rPr>
        <w:t>00</w:t>
      </w:r>
      <w:r w:rsidR="00F90505">
        <w:rPr>
          <w:color w:val="000000" w:themeColor="text1"/>
        </w:rPr>
        <w:t>2925</w:t>
      </w:r>
      <w:r w:rsidRPr="003F0CD6">
        <w:rPr>
          <w:color w:val="FF0000"/>
        </w:rPr>
        <w:t xml:space="preserve"> </w:t>
      </w:r>
      <w:r w:rsidRPr="003F0CD6">
        <w:t>and any clarifications submitted in response to requests made by the Lottery.</w:t>
      </w:r>
    </w:p>
    <w:p w14:paraId="62DD6B91" w14:textId="77777777" w:rsidR="003602DD" w:rsidRPr="003F0CD6" w:rsidRDefault="003602DD" w:rsidP="003602DD">
      <w:pPr>
        <w:pStyle w:val="ListParagraph"/>
        <w:spacing w:after="0"/>
        <w:ind w:left="1080"/>
        <w:contextualSpacing w:val="0"/>
        <w:jc w:val="both"/>
      </w:pPr>
    </w:p>
    <w:p w14:paraId="25A49F9E" w14:textId="77777777" w:rsidR="009A5C19" w:rsidRPr="003F0CD6" w:rsidRDefault="009A5C19" w:rsidP="006E3872">
      <w:pPr>
        <w:pStyle w:val="ListParagraph"/>
        <w:numPr>
          <w:ilvl w:val="1"/>
          <w:numId w:val="110"/>
        </w:numPr>
        <w:spacing w:after="0"/>
        <w:ind w:hanging="720"/>
        <w:contextualSpacing w:val="0"/>
        <w:jc w:val="both"/>
      </w:pPr>
      <w:r w:rsidRPr="003F0CD6">
        <w:t xml:space="preserve">Notices in General </w:t>
      </w:r>
    </w:p>
    <w:p w14:paraId="623C08EB" w14:textId="77777777" w:rsidR="003602DD" w:rsidRDefault="003602DD" w:rsidP="006E3872">
      <w:pPr>
        <w:pStyle w:val="ListParagraph"/>
        <w:spacing w:after="0"/>
        <w:jc w:val="both"/>
        <w:rPr>
          <w:rFonts w:cs="Arial"/>
          <w:szCs w:val="24"/>
        </w:rPr>
      </w:pPr>
    </w:p>
    <w:p w14:paraId="378C45AB" w14:textId="1D4103D0" w:rsidR="009A5C19" w:rsidRDefault="009A5C19" w:rsidP="006E3872">
      <w:pPr>
        <w:pStyle w:val="ListParagraph"/>
        <w:spacing w:after="0"/>
        <w:jc w:val="both"/>
        <w:rPr>
          <w:rFonts w:cs="Arial"/>
          <w:szCs w:val="24"/>
        </w:rPr>
      </w:pPr>
      <w:r w:rsidRPr="003F0CD6">
        <w:rPr>
          <w:rFonts w:cs="Arial"/>
          <w:szCs w:val="24"/>
        </w:rPr>
        <w:t>Any notice, request, demand, consent, waiver, or other item required or permitted under the Contract or under applicable law must be in writing and will be deemed duly given or made only if:  (a) it is personally served upon the party intended to receive it, in which case it is effective when delivered; (b) it is sent by certified mail, return receipt requested, postage prepaid, addressed to the receiving party at the address set forth below, in which case it is effective upon receipt at that address by any agent or employee of the receiving party; or (c) it is transmitted by email to the party’s Contract Manager, in which case it is effective either (1) as of the date the email is sent, if sent before 5:00 p.m. Pacific Time on a Lottery business day or (2) on the next Lottery business day, if transmitted after 5:00 p.m. Pacific Time or on a non-Lottery business day.  A party may change its contact information for purposes of receiving notice only by giving written notice to the other party in the manner set forth herein.</w:t>
      </w:r>
    </w:p>
    <w:p w14:paraId="0C54592D" w14:textId="77777777" w:rsidR="003602DD" w:rsidRPr="003F0CD6" w:rsidRDefault="003602DD" w:rsidP="006E3872">
      <w:pPr>
        <w:pStyle w:val="ListParagraph"/>
        <w:spacing w:after="0"/>
        <w:jc w:val="both"/>
        <w:rPr>
          <w:rFonts w:cs="Arial"/>
          <w:szCs w:val="24"/>
        </w:rPr>
      </w:pPr>
    </w:p>
    <w:p w14:paraId="7C0D45A4" w14:textId="77777777" w:rsidR="00440743" w:rsidRPr="008920B9" w:rsidRDefault="00440743" w:rsidP="00440743">
      <w:pPr>
        <w:ind w:left="720" w:right="-694"/>
        <w:jc w:val="both"/>
        <w:rPr>
          <w:rFonts w:eastAsia="Malgun Gothic" w:cs="Arial"/>
          <w:szCs w:val="24"/>
        </w:rPr>
      </w:pPr>
      <w:r w:rsidRPr="008920B9">
        <w:rPr>
          <w:rFonts w:eastAsia="Malgun Gothic" w:cs="Arial"/>
          <w:b/>
          <w:szCs w:val="24"/>
          <w:u w:val="single"/>
        </w:rPr>
        <w:t>Lottery</w:t>
      </w:r>
      <w:r w:rsidRPr="008920B9">
        <w:rPr>
          <w:rFonts w:eastAsia="Malgun Gothic" w:cs="Arial"/>
          <w:szCs w:val="24"/>
        </w:rPr>
        <w:tab/>
      </w:r>
      <w:r w:rsidRPr="008920B9">
        <w:rPr>
          <w:rFonts w:eastAsia="Malgun Gothic" w:cs="Arial"/>
          <w:szCs w:val="24"/>
        </w:rPr>
        <w:tab/>
      </w:r>
      <w:r w:rsidRPr="008920B9">
        <w:rPr>
          <w:rFonts w:eastAsia="Malgun Gothic" w:cs="Arial"/>
          <w:szCs w:val="24"/>
        </w:rPr>
        <w:tab/>
      </w:r>
      <w:r w:rsidRPr="008920B9">
        <w:rPr>
          <w:rFonts w:eastAsia="Malgun Gothic" w:cs="Arial"/>
          <w:szCs w:val="24"/>
        </w:rPr>
        <w:tab/>
      </w:r>
      <w:r w:rsidRPr="008920B9">
        <w:rPr>
          <w:rFonts w:eastAsia="Malgun Gothic" w:cs="Arial"/>
          <w:szCs w:val="24"/>
        </w:rPr>
        <w:tab/>
      </w:r>
      <w:r w:rsidRPr="008920B9">
        <w:rPr>
          <w:rFonts w:eastAsia="Malgun Gothic" w:cs="Arial"/>
          <w:b/>
          <w:szCs w:val="24"/>
          <w:u w:val="single"/>
        </w:rPr>
        <w:t>Contractor</w:t>
      </w:r>
      <w:r w:rsidRPr="008920B9">
        <w:rPr>
          <w:rFonts w:eastAsia="Malgun Gothic" w:cs="Arial"/>
          <w:szCs w:val="24"/>
        </w:rPr>
        <w:t xml:space="preserve"> </w:t>
      </w:r>
    </w:p>
    <w:p w14:paraId="24358F94" w14:textId="77777777" w:rsidR="00440743" w:rsidRPr="008920B9" w:rsidRDefault="00440743" w:rsidP="00440743">
      <w:pPr>
        <w:spacing w:after="0" w:line="240" w:lineRule="auto"/>
        <w:ind w:left="720"/>
        <w:jc w:val="both"/>
        <w:rPr>
          <w:rFonts w:eastAsia="Malgun Gothic" w:cs="Arial"/>
          <w:szCs w:val="24"/>
        </w:rPr>
      </w:pPr>
      <w:bookmarkStart w:id="109" w:name="_Hlk61599014"/>
      <w:r w:rsidRPr="008920B9">
        <w:rPr>
          <w:rFonts w:eastAsia="Malgun Gothic" w:cs="Arial"/>
          <w:szCs w:val="24"/>
        </w:rPr>
        <w:t>California State Lottery</w:t>
      </w:r>
      <w:r w:rsidRPr="008920B9">
        <w:rPr>
          <w:rFonts w:eastAsia="Malgun Gothic" w:cs="Arial"/>
          <w:szCs w:val="24"/>
        </w:rPr>
        <w:tab/>
      </w:r>
      <w:r w:rsidRPr="008920B9">
        <w:rPr>
          <w:rFonts w:eastAsia="Malgun Gothic" w:cs="Arial"/>
          <w:szCs w:val="24"/>
        </w:rPr>
        <w:tab/>
      </w:r>
    </w:p>
    <w:p w14:paraId="35D1E2EE" w14:textId="77777777" w:rsidR="00440743" w:rsidRPr="008920B9" w:rsidRDefault="00440743" w:rsidP="00440743">
      <w:pPr>
        <w:spacing w:after="0" w:line="240" w:lineRule="auto"/>
        <w:ind w:left="720"/>
        <w:jc w:val="both"/>
        <w:rPr>
          <w:rFonts w:eastAsia="Malgun Gothic" w:cs="Arial"/>
          <w:szCs w:val="24"/>
        </w:rPr>
      </w:pPr>
      <w:r w:rsidRPr="008920B9">
        <w:rPr>
          <w:rFonts w:eastAsia="Malgun Gothic" w:cs="Arial"/>
          <w:szCs w:val="24"/>
        </w:rPr>
        <w:t>Attn:</w:t>
      </w:r>
      <w:r w:rsidRPr="008920B9">
        <w:rPr>
          <w:rFonts w:eastAsia="Malgun Gothic" w:cs="Arial"/>
          <w:szCs w:val="24"/>
        </w:rPr>
        <w:tab/>
      </w:r>
      <w:r w:rsidRPr="008920B9">
        <w:rPr>
          <w:rFonts w:eastAsia="Malgun Gothic" w:cs="Arial"/>
          <w:szCs w:val="24"/>
        </w:rPr>
        <w:tab/>
      </w:r>
      <w:r w:rsidRPr="008920B9">
        <w:rPr>
          <w:rFonts w:eastAsia="Malgun Gothic" w:cs="Arial"/>
          <w:szCs w:val="24"/>
        </w:rPr>
        <w:tab/>
      </w:r>
    </w:p>
    <w:p w14:paraId="4FFB86D9" w14:textId="77777777" w:rsidR="00440743" w:rsidRPr="008920B9" w:rsidRDefault="00440743" w:rsidP="00440743">
      <w:pPr>
        <w:spacing w:after="0" w:line="240" w:lineRule="auto"/>
        <w:ind w:left="720"/>
        <w:jc w:val="both"/>
        <w:rPr>
          <w:rFonts w:eastAsia="Malgun Gothic" w:cs="Arial"/>
          <w:szCs w:val="24"/>
        </w:rPr>
      </w:pPr>
      <w:r w:rsidRPr="008920B9">
        <w:rPr>
          <w:rFonts w:eastAsia="Malgun Gothic" w:cs="Arial"/>
          <w:szCs w:val="24"/>
        </w:rPr>
        <w:t>700 North Tenth Street</w:t>
      </w:r>
      <w:r w:rsidRPr="008920B9">
        <w:rPr>
          <w:rFonts w:eastAsia="Malgun Gothic" w:cs="Arial"/>
          <w:szCs w:val="24"/>
        </w:rPr>
        <w:tab/>
      </w:r>
      <w:r w:rsidRPr="008920B9">
        <w:rPr>
          <w:rFonts w:eastAsia="Malgun Gothic" w:cs="Arial"/>
          <w:szCs w:val="24"/>
        </w:rPr>
        <w:tab/>
      </w:r>
    </w:p>
    <w:p w14:paraId="7F710A1F" w14:textId="77777777" w:rsidR="00440743" w:rsidRPr="008920B9" w:rsidRDefault="00440743" w:rsidP="00440743">
      <w:pPr>
        <w:spacing w:after="0" w:line="240" w:lineRule="auto"/>
        <w:ind w:left="720"/>
        <w:jc w:val="both"/>
        <w:rPr>
          <w:rFonts w:eastAsia="Malgun Gothic" w:cs="Arial"/>
          <w:szCs w:val="24"/>
        </w:rPr>
      </w:pPr>
      <w:r w:rsidRPr="008920B9">
        <w:rPr>
          <w:rFonts w:eastAsia="Malgun Gothic" w:cs="Arial"/>
          <w:szCs w:val="24"/>
        </w:rPr>
        <w:t>Sacramento, CA 95811</w:t>
      </w:r>
      <w:r w:rsidRPr="008920B9">
        <w:rPr>
          <w:rFonts w:eastAsia="Malgun Gothic" w:cs="Arial"/>
          <w:szCs w:val="24"/>
        </w:rPr>
        <w:tab/>
      </w:r>
      <w:r w:rsidRPr="008920B9">
        <w:rPr>
          <w:rFonts w:eastAsia="Malgun Gothic" w:cs="Arial"/>
          <w:szCs w:val="24"/>
        </w:rPr>
        <w:tab/>
      </w:r>
    </w:p>
    <w:p w14:paraId="2E9E388E" w14:textId="77777777" w:rsidR="00440743" w:rsidRPr="008920B9" w:rsidRDefault="00440743" w:rsidP="00440743">
      <w:pPr>
        <w:spacing w:after="0" w:line="240" w:lineRule="auto"/>
        <w:ind w:left="720"/>
        <w:jc w:val="both"/>
        <w:rPr>
          <w:rFonts w:eastAsia="Malgun Gothic" w:cs="Arial"/>
          <w:szCs w:val="24"/>
        </w:rPr>
      </w:pPr>
      <w:r w:rsidRPr="008920B9">
        <w:rPr>
          <w:rFonts w:eastAsia="Malgun Gothic" w:cs="Arial"/>
          <w:szCs w:val="24"/>
        </w:rPr>
        <w:t xml:space="preserve">Phone: </w:t>
      </w:r>
    </w:p>
    <w:p w14:paraId="06EC6BA4" w14:textId="77777777" w:rsidR="00440743" w:rsidRDefault="00440743" w:rsidP="00440743">
      <w:pPr>
        <w:spacing w:after="0" w:line="240" w:lineRule="auto"/>
        <w:ind w:left="720" w:right="-694"/>
        <w:jc w:val="both"/>
        <w:rPr>
          <w:rFonts w:eastAsia="Malgun Gothic" w:cs="Arial"/>
          <w:szCs w:val="24"/>
        </w:rPr>
      </w:pPr>
      <w:r w:rsidRPr="008920B9">
        <w:rPr>
          <w:rFonts w:eastAsia="Malgun Gothic" w:cs="Arial"/>
          <w:szCs w:val="24"/>
        </w:rPr>
        <w:t xml:space="preserve">Email: </w:t>
      </w:r>
      <w:bookmarkEnd w:id="109"/>
    </w:p>
    <w:p w14:paraId="1FDA0FAB" w14:textId="77777777" w:rsidR="00440743" w:rsidRPr="008920B9" w:rsidRDefault="00440743" w:rsidP="00440743">
      <w:pPr>
        <w:spacing w:after="0" w:line="240" w:lineRule="auto"/>
        <w:ind w:left="720" w:right="-694"/>
        <w:jc w:val="both"/>
        <w:rPr>
          <w:rFonts w:eastAsia="Malgun Gothic" w:cs="Arial"/>
          <w:szCs w:val="24"/>
        </w:rPr>
      </w:pPr>
    </w:p>
    <w:p w14:paraId="7A255C4A" w14:textId="77777777" w:rsidR="009A5C19" w:rsidRPr="003F0CD6" w:rsidRDefault="009A5C19" w:rsidP="006E3872">
      <w:pPr>
        <w:pStyle w:val="ListParagraph"/>
        <w:numPr>
          <w:ilvl w:val="1"/>
          <w:numId w:val="110"/>
        </w:numPr>
        <w:spacing w:after="0"/>
        <w:ind w:hanging="720"/>
        <w:contextualSpacing w:val="0"/>
        <w:jc w:val="both"/>
      </w:pPr>
      <w:r w:rsidRPr="003F0CD6">
        <w:t>Invalidity in Whole or in Part/Severability</w:t>
      </w:r>
    </w:p>
    <w:p w14:paraId="2FDA33DA" w14:textId="77777777" w:rsidR="003602DD" w:rsidRDefault="003602DD" w:rsidP="006E3872">
      <w:pPr>
        <w:spacing w:after="0"/>
        <w:ind w:left="720"/>
        <w:jc w:val="both"/>
      </w:pPr>
    </w:p>
    <w:p w14:paraId="06528B1B" w14:textId="1AEDCCE5" w:rsidR="009A5C19" w:rsidRDefault="009A5C19" w:rsidP="006E3872">
      <w:pPr>
        <w:spacing w:after="0"/>
        <w:ind w:left="720"/>
        <w:jc w:val="both"/>
      </w:pPr>
      <w:r w:rsidRPr="003F0CD6">
        <w:t xml:space="preserve">If any provision of this Contract is found to be illegal, invalid, or unenforceable under any applicable rule or law, such invalidity will not affect other provisions which can be given effect without the invalid provision, and the invalid provision will be deemed severable. </w:t>
      </w:r>
    </w:p>
    <w:p w14:paraId="6F355625" w14:textId="77777777" w:rsidR="003602DD" w:rsidRPr="003F0CD6" w:rsidRDefault="003602DD" w:rsidP="006E3872">
      <w:pPr>
        <w:spacing w:after="0"/>
        <w:ind w:left="720"/>
        <w:jc w:val="both"/>
      </w:pPr>
    </w:p>
    <w:p w14:paraId="27AF46FA" w14:textId="77777777" w:rsidR="009A5C19" w:rsidRPr="003F0CD6" w:rsidRDefault="009A5C19" w:rsidP="006E3872">
      <w:pPr>
        <w:pStyle w:val="ListParagraph"/>
        <w:numPr>
          <w:ilvl w:val="1"/>
          <w:numId w:val="110"/>
        </w:numPr>
        <w:spacing w:after="0"/>
        <w:ind w:hanging="720"/>
        <w:contextualSpacing w:val="0"/>
        <w:jc w:val="both"/>
      </w:pPr>
      <w:r w:rsidRPr="003F0CD6">
        <w:t>Execution of Counterparts</w:t>
      </w:r>
    </w:p>
    <w:p w14:paraId="084525C5" w14:textId="77777777" w:rsidR="003602DD" w:rsidRDefault="003602DD" w:rsidP="006E3872">
      <w:pPr>
        <w:spacing w:after="0"/>
        <w:ind w:left="720"/>
        <w:jc w:val="both"/>
      </w:pPr>
    </w:p>
    <w:p w14:paraId="0A42B931" w14:textId="6C36AAD9" w:rsidR="009A5C19" w:rsidRDefault="009A5C19" w:rsidP="006E3872">
      <w:pPr>
        <w:spacing w:after="0"/>
        <w:ind w:left="720"/>
        <w:jc w:val="both"/>
      </w:pPr>
      <w:r w:rsidRPr="003F0CD6">
        <w:t>The parties agree that an executed copy of this Contract has the same force and effect as the original.</w:t>
      </w:r>
    </w:p>
    <w:p w14:paraId="2B88BBFE" w14:textId="77777777" w:rsidR="004B0EA3" w:rsidRDefault="004B0EA3" w:rsidP="006E3872">
      <w:pPr>
        <w:spacing w:after="0"/>
        <w:ind w:left="720"/>
        <w:jc w:val="both"/>
      </w:pPr>
    </w:p>
    <w:p w14:paraId="6445305B" w14:textId="77777777" w:rsidR="003602DD" w:rsidRPr="003F0CD6" w:rsidRDefault="003602DD" w:rsidP="006E3872">
      <w:pPr>
        <w:spacing w:after="0"/>
        <w:ind w:left="720"/>
        <w:jc w:val="both"/>
      </w:pPr>
    </w:p>
    <w:p w14:paraId="3CC75482" w14:textId="77777777" w:rsidR="009A5C19" w:rsidRPr="003F0CD6" w:rsidRDefault="5C3B3BA1" w:rsidP="2A1F75E8">
      <w:pPr>
        <w:pStyle w:val="ListParagraph"/>
        <w:numPr>
          <w:ilvl w:val="1"/>
          <w:numId w:val="110"/>
        </w:numPr>
        <w:spacing w:after="0"/>
        <w:ind w:hanging="720"/>
        <w:jc w:val="both"/>
      </w:pPr>
      <w:r>
        <w:t>Sections and Subsection Headings</w:t>
      </w:r>
    </w:p>
    <w:p w14:paraId="73018BDF" w14:textId="260A72F2" w:rsidR="2A1F75E8" w:rsidRDefault="2A1F75E8" w:rsidP="2A1F75E8">
      <w:pPr>
        <w:pStyle w:val="ListParagraph"/>
        <w:spacing w:after="0"/>
        <w:ind w:hanging="720"/>
        <w:jc w:val="both"/>
      </w:pPr>
    </w:p>
    <w:p w14:paraId="4601D28C" w14:textId="77777777" w:rsidR="009A5C19" w:rsidRDefault="009A5C19" w:rsidP="006E3872">
      <w:pPr>
        <w:spacing w:after="0"/>
        <w:ind w:left="720"/>
        <w:jc w:val="both"/>
      </w:pPr>
      <w:r w:rsidRPr="003F0CD6">
        <w:t>The section and subsection headings contained herein are for convenience of reference only. They will not be used to interpret or define the scope of any provision of the Contract.</w:t>
      </w:r>
    </w:p>
    <w:p w14:paraId="1E9C7186" w14:textId="77777777" w:rsidR="003602DD" w:rsidRPr="003F0CD6" w:rsidRDefault="003602DD" w:rsidP="006E3872">
      <w:pPr>
        <w:spacing w:after="0"/>
        <w:ind w:left="720"/>
        <w:jc w:val="both"/>
      </w:pPr>
    </w:p>
    <w:p w14:paraId="4EF71E19" w14:textId="77777777" w:rsidR="009A5C19" w:rsidRDefault="009A5C19" w:rsidP="006E3872">
      <w:pPr>
        <w:pStyle w:val="ListParagraph"/>
        <w:numPr>
          <w:ilvl w:val="1"/>
          <w:numId w:val="110"/>
        </w:numPr>
        <w:spacing w:after="0"/>
        <w:ind w:hanging="720"/>
        <w:contextualSpacing w:val="0"/>
        <w:jc w:val="both"/>
      </w:pPr>
      <w:r w:rsidRPr="003F0CD6">
        <w:t xml:space="preserve">Assignment </w:t>
      </w:r>
    </w:p>
    <w:p w14:paraId="2F681D9A" w14:textId="77777777" w:rsidR="003602DD" w:rsidRPr="003F0CD6" w:rsidRDefault="003602DD" w:rsidP="003602DD">
      <w:pPr>
        <w:pStyle w:val="ListParagraph"/>
        <w:spacing w:after="0"/>
        <w:contextualSpacing w:val="0"/>
        <w:jc w:val="both"/>
      </w:pPr>
    </w:p>
    <w:p w14:paraId="794A8BBB" w14:textId="77777777" w:rsidR="009A5C19" w:rsidRDefault="009A5C19" w:rsidP="006E3872">
      <w:pPr>
        <w:pStyle w:val="ListParagraph"/>
        <w:numPr>
          <w:ilvl w:val="0"/>
          <w:numId w:val="40"/>
        </w:numPr>
        <w:spacing w:after="0"/>
        <w:ind w:left="1080"/>
        <w:contextualSpacing w:val="0"/>
        <w:jc w:val="both"/>
      </w:pPr>
      <w:r w:rsidRPr="003F0CD6">
        <w:t>Agency may not assign any performance of or payment for the Contract or any portion of the Contract without the prior written consent of the Lottery, which may be withheld at the Lottery’s sole discretion. Any attempt by Agency to make such assignment without the prior written consent of the Lottery will be void and will constitute a material breach of the Contract.</w:t>
      </w:r>
    </w:p>
    <w:p w14:paraId="064B8629" w14:textId="77777777" w:rsidR="003602DD" w:rsidRPr="003F0CD6" w:rsidRDefault="003602DD" w:rsidP="003602DD">
      <w:pPr>
        <w:pStyle w:val="ListParagraph"/>
        <w:spacing w:after="0"/>
        <w:ind w:left="1080"/>
        <w:contextualSpacing w:val="0"/>
        <w:jc w:val="both"/>
      </w:pPr>
    </w:p>
    <w:p w14:paraId="3BDF7F4B" w14:textId="77777777" w:rsidR="009A5C19" w:rsidRDefault="009A5C19" w:rsidP="006E3872">
      <w:pPr>
        <w:pStyle w:val="ListParagraph"/>
        <w:numPr>
          <w:ilvl w:val="0"/>
          <w:numId w:val="40"/>
        </w:numPr>
        <w:spacing w:after="0"/>
        <w:ind w:left="1080"/>
        <w:contextualSpacing w:val="0"/>
        <w:jc w:val="both"/>
      </w:pPr>
      <w:r w:rsidRPr="003F0CD6">
        <w:t>All assignment requests must be submitted in writing to the Lottery Contract Manager.</w:t>
      </w:r>
    </w:p>
    <w:p w14:paraId="69A842E8" w14:textId="77777777" w:rsidR="003602DD" w:rsidRPr="003F0CD6" w:rsidRDefault="003602DD" w:rsidP="003602DD">
      <w:pPr>
        <w:spacing w:after="0"/>
        <w:jc w:val="both"/>
      </w:pPr>
    </w:p>
    <w:p w14:paraId="08232B8E" w14:textId="77777777" w:rsidR="009A5C19" w:rsidRDefault="009A5C19" w:rsidP="006E3872">
      <w:pPr>
        <w:pStyle w:val="ListParagraph"/>
        <w:numPr>
          <w:ilvl w:val="0"/>
          <w:numId w:val="40"/>
        </w:numPr>
        <w:spacing w:after="0"/>
        <w:ind w:left="1080"/>
        <w:contextualSpacing w:val="0"/>
        <w:jc w:val="both"/>
      </w:pPr>
      <w:r w:rsidRPr="003F0CD6">
        <w:t>In addition to obtaining the prior written consent of Lottery, any attempt to assign performance of the Contract, or any portion of the Contract, is void unless all of the following conditions have been met: (1) the terms of the Contract are included in the assignment and agreed to by the assignee; (2) the Lottery has reviewed and approved all pertinent disclosure information; and (3) the Lottery has reviewed and approved the final written assignment.</w:t>
      </w:r>
    </w:p>
    <w:p w14:paraId="7E7E2FAF" w14:textId="77777777" w:rsidR="003602DD" w:rsidRPr="003F0CD6" w:rsidRDefault="003602DD" w:rsidP="003602DD">
      <w:pPr>
        <w:spacing w:after="0"/>
        <w:jc w:val="both"/>
      </w:pPr>
    </w:p>
    <w:p w14:paraId="484A88C1" w14:textId="77777777" w:rsidR="009A5C19" w:rsidRPr="003F0CD6" w:rsidRDefault="009A5C19" w:rsidP="006E3872">
      <w:pPr>
        <w:pStyle w:val="ListParagraph"/>
        <w:numPr>
          <w:ilvl w:val="1"/>
          <w:numId w:val="110"/>
        </w:numPr>
        <w:spacing w:after="0"/>
        <w:ind w:hanging="720"/>
        <w:contextualSpacing w:val="0"/>
        <w:jc w:val="both"/>
      </w:pPr>
      <w:r w:rsidRPr="003F0CD6">
        <w:t xml:space="preserve">Subcontracting </w:t>
      </w:r>
    </w:p>
    <w:p w14:paraId="6D6DC9DD" w14:textId="77777777" w:rsidR="003602DD" w:rsidRDefault="003602DD" w:rsidP="003602DD">
      <w:pPr>
        <w:pStyle w:val="ListParagraph"/>
        <w:tabs>
          <w:tab w:val="left" w:pos="1872"/>
        </w:tabs>
        <w:spacing w:after="0"/>
        <w:ind w:left="1170"/>
        <w:contextualSpacing w:val="0"/>
        <w:jc w:val="both"/>
        <w:rPr>
          <w:rFonts w:cs="Arial"/>
          <w:snapToGrid w:val="0"/>
          <w:szCs w:val="24"/>
        </w:rPr>
      </w:pPr>
    </w:p>
    <w:p w14:paraId="6E6D275B" w14:textId="7DB39526" w:rsidR="009A5C19" w:rsidRDefault="009A5C19" w:rsidP="00350799">
      <w:pPr>
        <w:pStyle w:val="ListParagraph"/>
        <w:numPr>
          <w:ilvl w:val="0"/>
          <w:numId w:val="44"/>
        </w:numPr>
        <w:tabs>
          <w:tab w:val="left" w:pos="1872"/>
        </w:tabs>
        <w:spacing w:after="0"/>
        <w:ind w:left="1080"/>
        <w:contextualSpacing w:val="0"/>
        <w:jc w:val="both"/>
        <w:rPr>
          <w:rFonts w:cs="Arial"/>
          <w:snapToGrid w:val="0"/>
          <w:szCs w:val="24"/>
        </w:rPr>
      </w:pPr>
      <w:r w:rsidRPr="003F0CD6">
        <w:rPr>
          <w:rFonts w:cs="Arial"/>
          <w:snapToGrid w:val="0"/>
          <w:szCs w:val="24"/>
        </w:rPr>
        <w:t>Agency may subcontract part of its work upon Lottery approval.  However, nothing contained in this Contract creates any contractual relationship, third party or otherwise, between the Lottery and any subcontractors.  Furthermore, Agency agrees to be as fully responsible to the Lottery for the acts and omissions of its subcontractors and of persons either directly or indirectly employed by them as it is for the acts and omissions of persons directly employed by Agency.</w:t>
      </w:r>
    </w:p>
    <w:p w14:paraId="40CA1CBB" w14:textId="77777777" w:rsidR="003602DD" w:rsidRPr="003F0CD6" w:rsidRDefault="003602DD" w:rsidP="00350799">
      <w:pPr>
        <w:pStyle w:val="ListParagraph"/>
        <w:tabs>
          <w:tab w:val="left" w:pos="1872"/>
        </w:tabs>
        <w:spacing w:after="0"/>
        <w:ind w:left="1080" w:hanging="360"/>
        <w:contextualSpacing w:val="0"/>
        <w:jc w:val="both"/>
        <w:rPr>
          <w:rFonts w:cs="Arial"/>
          <w:snapToGrid w:val="0"/>
          <w:szCs w:val="24"/>
        </w:rPr>
      </w:pPr>
    </w:p>
    <w:p w14:paraId="6C8BC6B1" w14:textId="1560E4AF" w:rsidR="009A5C19" w:rsidRPr="00350799" w:rsidRDefault="009A5C19" w:rsidP="00350799">
      <w:pPr>
        <w:pStyle w:val="ListParagraph"/>
        <w:numPr>
          <w:ilvl w:val="0"/>
          <w:numId w:val="44"/>
        </w:numPr>
        <w:spacing w:after="0"/>
        <w:ind w:left="1080"/>
        <w:contextualSpacing w:val="0"/>
        <w:jc w:val="both"/>
      </w:pPr>
      <w:r w:rsidRPr="003F0CD6">
        <w:rPr>
          <w:rFonts w:cs="Arial"/>
          <w:snapToGrid w:val="0"/>
        </w:rPr>
        <w:t>A</w:t>
      </w:r>
      <w:r w:rsidRPr="003F0CD6">
        <w:rPr>
          <w:rFonts w:cs="Arial"/>
          <w:snapToGrid w:val="0"/>
          <w:szCs w:val="24"/>
        </w:rPr>
        <w:t>gency must follow the Lottery’s requirements for procuring goods and services if the estimated subcontracted amount is over $100,000.</w:t>
      </w:r>
      <w:r w:rsidRPr="003F0CD6">
        <w:rPr>
          <w:rFonts w:cs="Arial"/>
          <w:snapToGrid w:val="0"/>
        </w:rPr>
        <w:t xml:space="preserve"> The requirements are set forth in California Lottery Regulations, which can be located </w:t>
      </w:r>
      <w:hyperlink r:id="rId47" w:history="1">
        <w:r w:rsidR="00257B79" w:rsidRPr="00257B79">
          <w:rPr>
            <w:rStyle w:val="Hyperlink"/>
            <w:rFonts w:cs="Arial"/>
            <w:snapToGrid w:val="0"/>
          </w:rPr>
          <w:t>here</w:t>
        </w:r>
      </w:hyperlink>
      <w:r w:rsidR="00257B79">
        <w:rPr>
          <w:rFonts w:cs="Arial"/>
          <w:snapToGrid w:val="0"/>
        </w:rPr>
        <w:t>.</w:t>
      </w:r>
    </w:p>
    <w:p w14:paraId="683249BE" w14:textId="77777777" w:rsidR="00350799" w:rsidRPr="003F0CD6" w:rsidRDefault="00350799" w:rsidP="00350799">
      <w:pPr>
        <w:spacing w:after="0"/>
        <w:jc w:val="both"/>
      </w:pPr>
    </w:p>
    <w:p w14:paraId="49525F39" w14:textId="5DF6572E" w:rsidR="009A5C19" w:rsidRPr="003F0CD6" w:rsidRDefault="5C3B3BA1" w:rsidP="2A1F75E8">
      <w:pPr>
        <w:pStyle w:val="ListParagraph"/>
        <w:numPr>
          <w:ilvl w:val="0"/>
          <w:numId w:val="44"/>
        </w:numPr>
        <w:spacing w:after="0"/>
        <w:ind w:left="1080"/>
        <w:jc w:val="both"/>
      </w:pPr>
      <w:r>
        <w:t>Upon request, Agency must provide (1) verification that each subcontractor agrees to be bound to Agency in the same manner and in all respects as Agency is bound to the Lottery</w:t>
      </w:r>
      <w:r w:rsidR="00B773A2">
        <w:t>,</w:t>
      </w:r>
      <w:r>
        <w:t xml:space="preserve"> (2) a detailed description of the work to be </w:t>
      </w:r>
      <w:r>
        <w:lastRenderedPageBreak/>
        <w:t xml:space="preserve">subcontracted, and (3) a copy of each proposed written subcontractor. The Lottery Contract Manager may approve or disapprove a subcontractor at any time. </w:t>
      </w:r>
    </w:p>
    <w:p w14:paraId="3609412A" w14:textId="6F65C749" w:rsidR="2A1F75E8" w:rsidRDefault="2A1F75E8" w:rsidP="2A1F75E8">
      <w:pPr>
        <w:pStyle w:val="ListParagraph"/>
        <w:spacing w:after="0"/>
        <w:ind w:left="1080"/>
        <w:jc w:val="both"/>
      </w:pPr>
    </w:p>
    <w:p w14:paraId="781BEF56" w14:textId="103333FA" w:rsidR="009A5C19" w:rsidRPr="00350799" w:rsidRDefault="009A5C19" w:rsidP="006E3872">
      <w:pPr>
        <w:pStyle w:val="ListParagraph"/>
        <w:numPr>
          <w:ilvl w:val="0"/>
          <w:numId w:val="44"/>
        </w:numPr>
        <w:spacing w:after="0"/>
        <w:ind w:left="1080"/>
        <w:contextualSpacing w:val="0"/>
        <w:jc w:val="both"/>
      </w:pPr>
      <w:r w:rsidRPr="003F0CD6">
        <w:rPr>
          <w:rFonts w:cs="Arial"/>
          <w:szCs w:val="24"/>
        </w:rPr>
        <w:t xml:space="preserve">Agency's obligation to pay its subcontractors is independent from the Lottery's obligation to make payment to Agency. The Lottery will not make direct payment to subcontractors, nor </w:t>
      </w:r>
      <w:r w:rsidRPr="003F0CD6">
        <w:t>will</w:t>
      </w:r>
      <w:r w:rsidRPr="003F0CD6">
        <w:rPr>
          <w:rFonts w:cs="Arial"/>
          <w:szCs w:val="24"/>
        </w:rPr>
        <w:t xml:space="preserve"> it be responsible for monies owed by Agency to subcontractors. </w:t>
      </w:r>
    </w:p>
    <w:p w14:paraId="62B0341B" w14:textId="77777777" w:rsidR="00350799" w:rsidRPr="003F0CD6" w:rsidRDefault="00350799" w:rsidP="00350799">
      <w:pPr>
        <w:pStyle w:val="ListParagraph"/>
        <w:spacing w:after="0"/>
        <w:ind w:left="1080"/>
        <w:contextualSpacing w:val="0"/>
        <w:jc w:val="both"/>
      </w:pPr>
    </w:p>
    <w:p w14:paraId="62B9AA14" w14:textId="2A6759DA" w:rsidR="009A5C19" w:rsidRPr="003F0CD6" w:rsidRDefault="5C3B3BA1" w:rsidP="2A1F75E8">
      <w:pPr>
        <w:pStyle w:val="ListParagraph"/>
        <w:numPr>
          <w:ilvl w:val="1"/>
          <w:numId w:val="110"/>
        </w:numPr>
        <w:spacing w:after="0"/>
        <w:ind w:hanging="720"/>
        <w:jc w:val="both"/>
      </w:pPr>
      <w:r>
        <w:t xml:space="preserve">Independent </w:t>
      </w:r>
      <w:r w:rsidR="6D5F1ABB">
        <w:t>Contractor</w:t>
      </w:r>
    </w:p>
    <w:p w14:paraId="2E5A4F4A" w14:textId="77777777" w:rsidR="00123619" w:rsidRDefault="00123619" w:rsidP="006E3872">
      <w:pPr>
        <w:spacing w:after="0"/>
        <w:ind w:left="720"/>
        <w:jc w:val="both"/>
      </w:pPr>
    </w:p>
    <w:p w14:paraId="07BEBA94" w14:textId="5B2A13FF" w:rsidR="009A5C19" w:rsidRDefault="5C3B3BA1" w:rsidP="006E3872">
      <w:pPr>
        <w:spacing w:after="0"/>
        <w:ind w:left="720"/>
        <w:jc w:val="both"/>
      </w:pPr>
      <w:r>
        <w:t xml:space="preserve">Agency will be an independent </w:t>
      </w:r>
      <w:r w:rsidR="63E5CDAE">
        <w:t>contractor</w:t>
      </w:r>
      <w:r>
        <w:t xml:space="preserve"> of the Lottery. Agency will have sole, absolute, and exclusive control of the manner and means of its performance under the terms of this Contract except as expressly set forth herein.</w:t>
      </w:r>
    </w:p>
    <w:p w14:paraId="026B053F" w14:textId="77777777" w:rsidR="00123619" w:rsidRPr="003F0CD6" w:rsidRDefault="00123619" w:rsidP="006E3872">
      <w:pPr>
        <w:spacing w:after="0"/>
        <w:ind w:left="720"/>
        <w:jc w:val="both"/>
      </w:pPr>
    </w:p>
    <w:p w14:paraId="3B08762A" w14:textId="2AB3D241" w:rsidR="009A5C19" w:rsidRPr="003F0CD6" w:rsidRDefault="5C3B3BA1" w:rsidP="006E3872">
      <w:pPr>
        <w:pStyle w:val="ListParagraph"/>
        <w:numPr>
          <w:ilvl w:val="1"/>
          <w:numId w:val="110"/>
        </w:numPr>
        <w:spacing w:after="0"/>
        <w:ind w:hanging="720"/>
        <w:jc w:val="both"/>
      </w:pPr>
      <w:r>
        <w:t xml:space="preserve">Joint </w:t>
      </w:r>
      <w:r w:rsidR="170246A8">
        <w:t>V</w:t>
      </w:r>
      <w:r>
        <w:t xml:space="preserve">entures and Partnership – Joint and Several Liability </w:t>
      </w:r>
    </w:p>
    <w:p w14:paraId="5DF3D0F1" w14:textId="77777777" w:rsidR="00123619" w:rsidRDefault="00123619" w:rsidP="006E3872">
      <w:pPr>
        <w:pStyle w:val="ListParagraph"/>
        <w:spacing w:after="0"/>
        <w:jc w:val="both"/>
      </w:pPr>
    </w:p>
    <w:p w14:paraId="4EA9FE27" w14:textId="1147B11C" w:rsidR="009A5C19" w:rsidRPr="003F0CD6" w:rsidRDefault="5C3B3BA1" w:rsidP="006E3872">
      <w:pPr>
        <w:pStyle w:val="ListParagraph"/>
        <w:spacing w:after="0"/>
        <w:jc w:val="both"/>
      </w:pPr>
      <w:r>
        <w:t xml:space="preserve">Each participant in a joint venture, proposal, or partnership is jointly and severally liable for the performance of the entire Contract, and each participant </w:t>
      </w:r>
      <w:r w:rsidR="25371014">
        <w:t>must</w:t>
      </w:r>
      <w:r>
        <w:t xml:space="preserve"> designate, in writing, one individual having authority to represent the Agency in all matters relating to the Contract. The Lottery assumes no responsibility or obligation for the division or orders, purchases, or payments among participants. </w:t>
      </w:r>
    </w:p>
    <w:p w14:paraId="6A87F049" w14:textId="77777777" w:rsidR="009A5C19" w:rsidRPr="003F0CD6" w:rsidRDefault="009A5C19" w:rsidP="006E3872">
      <w:pPr>
        <w:pStyle w:val="ListParagraph"/>
        <w:spacing w:after="0"/>
        <w:jc w:val="both"/>
      </w:pPr>
    </w:p>
    <w:p w14:paraId="7C1A23B7" w14:textId="77777777" w:rsidR="009A5C19" w:rsidRPr="003F0CD6" w:rsidRDefault="009A5C19" w:rsidP="006E3872">
      <w:pPr>
        <w:pStyle w:val="ListParagraph"/>
        <w:numPr>
          <w:ilvl w:val="1"/>
          <w:numId w:val="110"/>
        </w:numPr>
        <w:spacing w:after="0"/>
        <w:ind w:hanging="720"/>
        <w:contextualSpacing w:val="0"/>
        <w:jc w:val="both"/>
      </w:pPr>
      <w:r w:rsidRPr="003F0CD6">
        <w:t>Travel and Expenses</w:t>
      </w:r>
    </w:p>
    <w:p w14:paraId="391D1001" w14:textId="77777777" w:rsidR="00123619" w:rsidRDefault="00123619" w:rsidP="006E3872">
      <w:pPr>
        <w:pStyle w:val="ListParagraph"/>
        <w:spacing w:after="0"/>
        <w:contextualSpacing w:val="0"/>
        <w:jc w:val="both"/>
      </w:pPr>
    </w:p>
    <w:p w14:paraId="11D925B6" w14:textId="6DA39F24" w:rsidR="009A5C19" w:rsidRDefault="009A5C19" w:rsidP="006E3872">
      <w:pPr>
        <w:pStyle w:val="ListParagraph"/>
        <w:spacing w:after="0"/>
        <w:contextualSpacing w:val="0"/>
        <w:jc w:val="both"/>
      </w:pPr>
      <w:r w:rsidRPr="003F0CD6">
        <w:t xml:space="preserve">Reimbursement for travel expenses is subject to pre-approval by the Lottery Contract Manager. If approved, travel and expenses (including air travel and car rental) will be reimbursed at the current California Department of Human Resources, approved travel rates for excluded employees (available at </w:t>
      </w:r>
      <w:hyperlink r:id="rId48" w:history="1">
        <w:r w:rsidRPr="003F0CD6">
          <w:rPr>
            <w:rStyle w:val="Hyperlink"/>
          </w:rPr>
          <w:t>www.calhr.ca.gov</w:t>
        </w:r>
      </w:hyperlink>
      <w:r w:rsidRPr="003F0CD6">
        <w:t xml:space="preserve">). All travel reimbursements incurred by the Agency will count against the maximum amount obligated under the Contract. </w:t>
      </w:r>
    </w:p>
    <w:p w14:paraId="191330B4" w14:textId="77777777" w:rsidR="00123619" w:rsidRPr="003F0CD6" w:rsidRDefault="00123619" w:rsidP="006E3872">
      <w:pPr>
        <w:pStyle w:val="ListParagraph"/>
        <w:spacing w:after="0"/>
        <w:contextualSpacing w:val="0"/>
        <w:jc w:val="both"/>
      </w:pPr>
    </w:p>
    <w:p w14:paraId="52885EE7" w14:textId="77777777" w:rsidR="009A5C19" w:rsidRPr="003F0CD6" w:rsidRDefault="009A5C19" w:rsidP="006E3872">
      <w:pPr>
        <w:pStyle w:val="ListParagraph"/>
        <w:numPr>
          <w:ilvl w:val="1"/>
          <w:numId w:val="110"/>
        </w:numPr>
        <w:spacing w:after="0"/>
        <w:ind w:hanging="720"/>
        <w:contextualSpacing w:val="0"/>
        <w:jc w:val="both"/>
      </w:pPr>
      <w:r w:rsidRPr="003F0CD6">
        <w:t>Standards of Conduct</w:t>
      </w:r>
    </w:p>
    <w:p w14:paraId="0912E622" w14:textId="77777777" w:rsidR="00123619" w:rsidRDefault="00123619" w:rsidP="006E3872">
      <w:pPr>
        <w:spacing w:after="0"/>
        <w:ind w:left="720"/>
        <w:jc w:val="both"/>
      </w:pPr>
    </w:p>
    <w:p w14:paraId="54ADAF11" w14:textId="1239EDD2" w:rsidR="009A5C19" w:rsidRDefault="009A5C19" w:rsidP="006E3872">
      <w:pPr>
        <w:spacing w:after="0"/>
        <w:ind w:left="720"/>
        <w:jc w:val="both"/>
      </w:pPr>
      <w:r w:rsidRPr="003F0CD6">
        <w:t>Agency is responsible for maintaining satisfactory standards of employee competency, conduct, appearance, and integrity. Agency is responsible for ensuring that, while on Lottery premises, Agency employees do not disturb papers on desks, open desk drawers or cabinets, or use Lottery equipment except as authorized.</w:t>
      </w:r>
    </w:p>
    <w:p w14:paraId="3FF18824" w14:textId="77777777" w:rsidR="00123619" w:rsidRPr="003F0CD6" w:rsidRDefault="00123619" w:rsidP="006E3872">
      <w:pPr>
        <w:spacing w:after="0"/>
        <w:ind w:left="720"/>
        <w:jc w:val="both"/>
      </w:pPr>
    </w:p>
    <w:p w14:paraId="2621EF47" w14:textId="529B071B" w:rsidR="009A5C19" w:rsidRPr="003F0CD6" w:rsidRDefault="009A5C19" w:rsidP="006E3872">
      <w:pPr>
        <w:pStyle w:val="ListParagraph"/>
        <w:numPr>
          <w:ilvl w:val="1"/>
          <w:numId w:val="110"/>
        </w:numPr>
        <w:spacing w:after="0"/>
        <w:ind w:hanging="720"/>
        <w:jc w:val="both"/>
      </w:pPr>
      <w:r w:rsidRPr="003F0CD6">
        <w:t xml:space="preserve">Audit Requirements </w:t>
      </w:r>
      <w:r w:rsidR="0040402B" w:rsidRPr="003F0CD6">
        <w:t xml:space="preserve">for </w:t>
      </w:r>
      <w:r w:rsidRPr="003F0CD6">
        <w:t>Media Purchases</w:t>
      </w:r>
    </w:p>
    <w:p w14:paraId="7EE530EF" w14:textId="77777777" w:rsidR="009A5C19" w:rsidRPr="003F0CD6" w:rsidRDefault="009A5C19" w:rsidP="006E3872">
      <w:pPr>
        <w:pStyle w:val="ListParagraph"/>
        <w:spacing w:after="0"/>
        <w:ind w:hanging="720"/>
        <w:jc w:val="both"/>
      </w:pPr>
    </w:p>
    <w:p w14:paraId="39933F3B" w14:textId="26C0B5E0" w:rsidR="009A5C19" w:rsidRPr="003F0CD6" w:rsidRDefault="5C3B3BA1" w:rsidP="006E3872">
      <w:pPr>
        <w:pStyle w:val="ListParagraph"/>
        <w:spacing w:after="0"/>
        <w:jc w:val="both"/>
      </w:pPr>
      <w:r>
        <w:t xml:space="preserve">The Lottery Internal Audits Office or its designee may, with reasonable notice, audit selected promotional media, sponsorships, and/or media purchases invoices and </w:t>
      </w:r>
      <w:r>
        <w:lastRenderedPageBreak/>
        <w:t xml:space="preserve">other related documents to confirm media purchase costs. Agency </w:t>
      </w:r>
      <w:r w:rsidR="649BEB0D">
        <w:t>must,</w:t>
      </w:r>
      <w:r>
        <w:t xml:space="preserve"> upon request, provide copies of documentation to the Lottery Internal Audits Office or its designee. </w:t>
      </w:r>
    </w:p>
    <w:p w14:paraId="60ED7E64" w14:textId="77777777" w:rsidR="009A5C19" w:rsidRPr="003F0CD6" w:rsidRDefault="009A5C19" w:rsidP="006E3872">
      <w:pPr>
        <w:pStyle w:val="ListParagraph"/>
        <w:spacing w:after="0"/>
        <w:ind w:hanging="720"/>
        <w:jc w:val="both"/>
      </w:pPr>
    </w:p>
    <w:p w14:paraId="1216B8DE" w14:textId="6156FB69" w:rsidR="009A5C19" w:rsidRPr="003F0CD6" w:rsidRDefault="5C3B3BA1" w:rsidP="006E3872">
      <w:pPr>
        <w:pStyle w:val="ListParagraph"/>
        <w:spacing w:after="0"/>
        <w:jc w:val="both"/>
      </w:pPr>
      <w:r>
        <w:t xml:space="preserve">Agency must obtain vendor billings log or other documentation to verify invoice/affidavits accuracy and maintain the documentation for four years after Contract expiration and upon 15 days’ notice, the Lottery Internal Audits Office or designee may require access to the verification documents/paperwork to verify billing. </w:t>
      </w:r>
    </w:p>
    <w:p w14:paraId="0CBEDDC4" w14:textId="77777777" w:rsidR="009A5C19" w:rsidRPr="003F0CD6" w:rsidRDefault="009A5C19" w:rsidP="006E3872">
      <w:pPr>
        <w:pStyle w:val="ListParagraph"/>
        <w:spacing w:after="0"/>
        <w:jc w:val="both"/>
      </w:pPr>
    </w:p>
    <w:p w14:paraId="114E55C3" w14:textId="77777777" w:rsidR="009A5C19" w:rsidRPr="003F0CD6" w:rsidRDefault="009A5C19" w:rsidP="006E3872">
      <w:pPr>
        <w:pStyle w:val="ListParagraph"/>
        <w:numPr>
          <w:ilvl w:val="1"/>
          <w:numId w:val="110"/>
        </w:numPr>
        <w:spacing w:after="0"/>
        <w:ind w:hanging="720"/>
        <w:jc w:val="both"/>
      </w:pPr>
      <w:r w:rsidRPr="003F0CD6">
        <w:t>Internal Control Audit</w:t>
      </w:r>
    </w:p>
    <w:p w14:paraId="21E2B022" w14:textId="77777777" w:rsidR="00123619" w:rsidRDefault="00123619" w:rsidP="006E3872">
      <w:pPr>
        <w:pStyle w:val="ListParagraph"/>
        <w:spacing w:after="0"/>
        <w:jc w:val="both"/>
      </w:pPr>
    </w:p>
    <w:p w14:paraId="053CDE1A" w14:textId="60BA71D7" w:rsidR="009A5C19" w:rsidRPr="003F0CD6" w:rsidRDefault="5C3B3BA1" w:rsidP="006E3872">
      <w:pPr>
        <w:pStyle w:val="ListParagraph"/>
        <w:spacing w:after="0"/>
        <w:jc w:val="both"/>
      </w:pPr>
      <w:r>
        <w:t xml:space="preserve">Agency </w:t>
      </w:r>
      <w:r w:rsidR="7A4BE0D8">
        <w:t>will</w:t>
      </w:r>
      <w:r>
        <w:t xml:space="preserve">, upon approval of the Lottery Contract Manager, retain an independent certified account firm(s) to conduct an independent Internal Control Audit of Agency’s control systems. The cost of the external certified accounting firm(s) </w:t>
      </w:r>
      <w:r w:rsidR="7A4BE0D8">
        <w:t>will</w:t>
      </w:r>
      <w:r>
        <w:t xml:space="preserve"> be reimbursed by the Lottery provided it results in the type of report specified by the Lottery’s Contract Manager and covers the control examined objectives and the time period he or she sets forth. Audits required pursuant to this section </w:t>
      </w:r>
      <w:r w:rsidR="7A4BE0D8">
        <w:t>will</w:t>
      </w:r>
      <w:r>
        <w:t xml:space="preserve"> occur no more frequently than one every two years. </w:t>
      </w:r>
    </w:p>
    <w:p w14:paraId="0B215122" w14:textId="77777777" w:rsidR="009A5C19" w:rsidRPr="003F0CD6" w:rsidRDefault="009A5C19" w:rsidP="006E3872">
      <w:pPr>
        <w:pStyle w:val="ListParagraph"/>
        <w:spacing w:after="0"/>
        <w:jc w:val="both"/>
      </w:pPr>
    </w:p>
    <w:p w14:paraId="183235FC" w14:textId="77777777" w:rsidR="009A5C19" w:rsidRPr="003F0CD6" w:rsidRDefault="009A5C19" w:rsidP="006E3872">
      <w:pPr>
        <w:pStyle w:val="ListParagraph"/>
        <w:numPr>
          <w:ilvl w:val="1"/>
          <w:numId w:val="110"/>
        </w:numPr>
        <w:spacing w:after="0"/>
        <w:ind w:hanging="720"/>
        <w:contextualSpacing w:val="0"/>
        <w:jc w:val="both"/>
      </w:pPr>
      <w:r w:rsidRPr="003F0CD6">
        <w:t>Samples</w:t>
      </w:r>
    </w:p>
    <w:p w14:paraId="1A90D978" w14:textId="77777777" w:rsidR="00F2498C" w:rsidRDefault="00F2498C" w:rsidP="006E3872">
      <w:pPr>
        <w:pStyle w:val="ListParagraph"/>
        <w:spacing w:after="0"/>
        <w:jc w:val="both"/>
      </w:pPr>
    </w:p>
    <w:p w14:paraId="594DB39A" w14:textId="55488E1F" w:rsidR="009A5C19" w:rsidRPr="003F0CD6" w:rsidRDefault="5C3B3BA1" w:rsidP="006E3872">
      <w:pPr>
        <w:pStyle w:val="ListParagraph"/>
        <w:spacing w:after="0"/>
        <w:jc w:val="both"/>
      </w:pPr>
      <w:r>
        <w:t xml:space="preserve">Samples of items, work, goods, materials, products, deliverables, services, advertising, and similar products and efforts as outlined within the SOW may be required by the Lottery for inspection and </w:t>
      </w:r>
      <w:r w:rsidR="35BCF741">
        <w:t>must</w:t>
      </w:r>
      <w:r>
        <w:t xml:space="preserve"> be furnished free of </w:t>
      </w:r>
      <w:r w:rsidR="018D7E25">
        <w:t>cost</w:t>
      </w:r>
      <w:r>
        <w:t xml:space="preserve"> to the Lottery. </w:t>
      </w:r>
    </w:p>
    <w:p w14:paraId="14EFF77C" w14:textId="77777777" w:rsidR="009A5C19" w:rsidRPr="003F0CD6" w:rsidRDefault="009A5C19" w:rsidP="006E3872">
      <w:pPr>
        <w:pStyle w:val="ListParagraph"/>
        <w:spacing w:after="0"/>
        <w:jc w:val="both"/>
      </w:pPr>
    </w:p>
    <w:p w14:paraId="54F61009" w14:textId="77777777" w:rsidR="009A5C19" w:rsidRPr="003F0CD6" w:rsidRDefault="009A5C19" w:rsidP="006E3872">
      <w:pPr>
        <w:pStyle w:val="ListParagraph"/>
        <w:numPr>
          <w:ilvl w:val="1"/>
          <w:numId w:val="110"/>
        </w:numPr>
        <w:spacing w:after="0"/>
        <w:ind w:hanging="720"/>
        <w:jc w:val="both"/>
      </w:pPr>
      <w:r w:rsidRPr="003F0CD6">
        <w:t>Nonexclusive Rights</w:t>
      </w:r>
    </w:p>
    <w:p w14:paraId="3663751C" w14:textId="77777777" w:rsidR="00F2498C" w:rsidRDefault="00F2498C" w:rsidP="006E3872">
      <w:pPr>
        <w:spacing w:after="0"/>
        <w:ind w:left="720"/>
        <w:jc w:val="both"/>
      </w:pPr>
    </w:p>
    <w:p w14:paraId="7ED207C0" w14:textId="642774B8" w:rsidR="009A5C19" w:rsidRDefault="009A5C19" w:rsidP="006E3872">
      <w:pPr>
        <w:spacing w:after="0"/>
        <w:ind w:left="720"/>
        <w:jc w:val="both"/>
      </w:pPr>
      <w:r w:rsidRPr="003F0CD6">
        <w:t>Agency understands and agrees that the Lottery does not grant Agency exclusive rights to provide to Lottery those services listed in the Scope of Work for this Contract. The Lottery reserves the right to acquire any services through another agency at any time. The Lottery’s good faith exercise of this right will not constitute a breach of the Contract.</w:t>
      </w:r>
    </w:p>
    <w:p w14:paraId="611A64D1" w14:textId="77777777" w:rsidR="00F2498C" w:rsidRPr="003F0CD6" w:rsidRDefault="00F2498C" w:rsidP="006E3872">
      <w:pPr>
        <w:spacing w:after="0"/>
        <w:ind w:left="720"/>
        <w:jc w:val="both"/>
      </w:pPr>
    </w:p>
    <w:p w14:paraId="5A8052D3" w14:textId="77777777" w:rsidR="009A5C19" w:rsidRPr="003F0CD6" w:rsidRDefault="009A5C19" w:rsidP="006E3872">
      <w:pPr>
        <w:pStyle w:val="ListParagraph"/>
        <w:numPr>
          <w:ilvl w:val="1"/>
          <w:numId w:val="110"/>
        </w:numPr>
        <w:spacing w:after="0"/>
        <w:ind w:hanging="720"/>
        <w:jc w:val="both"/>
        <w:rPr>
          <w:rFonts w:cs="Arial"/>
          <w:szCs w:val="24"/>
        </w:rPr>
      </w:pPr>
      <w:r w:rsidRPr="003F0CD6">
        <w:rPr>
          <w:rFonts w:cs="Arial"/>
          <w:szCs w:val="24"/>
        </w:rPr>
        <w:t xml:space="preserve">Nondiscrimination Clause </w:t>
      </w:r>
    </w:p>
    <w:p w14:paraId="609CB76C" w14:textId="77777777" w:rsidR="00F2498C" w:rsidRDefault="00F2498C" w:rsidP="006E3872">
      <w:pPr>
        <w:spacing w:after="0"/>
        <w:ind w:left="720"/>
        <w:contextualSpacing/>
        <w:jc w:val="both"/>
        <w:rPr>
          <w:rFonts w:cs="Arial"/>
          <w:szCs w:val="24"/>
        </w:rPr>
      </w:pPr>
    </w:p>
    <w:p w14:paraId="07F64F15" w14:textId="39CA5AAA" w:rsidR="009A5C19" w:rsidRPr="003F0CD6" w:rsidRDefault="5C3B3BA1" w:rsidP="2A1F75E8">
      <w:pPr>
        <w:spacing w:after="0"/>
        <w:ind w:left="720"/>
        <w:contextualSpacing/>
        <w:jc w:val="both"/>
        <w:rPr>
          <w:rFonts w:cs="Arial"/>
          <w:strike/>
        </w:rPr>
      </w:pPr>
      <w:r w:rsidRPr="2A1F75E8">
        <w:rPr>
          <w:rFonts w:cs="Arial"/>
        </w:rPr>
        <w:t xml:space="preserve">During the performance of this Contract, </w:t>
      </w:r>
      <w:r w:rsidR="332FA853" w:rsidRPr="2A1F75E8">
        <w:rPr>
          <w:rFonts w:cs="Arial"/>
        </w:rPr>
        <w:t>Agency</w:t>
      </w:r>
      <w:r w:rsidRPr="2A1F75E8">
        <w:rPr>
          <w:rFonts w:cs="Arial"/>
        </w:rPr>
        <w:t xml:space="preserve"> and its subcontractor(s) must not unlawfully discriminate, harass, or allow harassment against any employee or applicant for employment because of race, religion, color, national origin, ancestry, physical disability, mental disability, medical condition, marital status, age, sexual orientation, or gender. </w:t>
      </w:r>
      <w:r w:rsidR="6F8380DE" w:rsidRPr="2A1F75E8">
        <w:rPr>
          <w:rFonts w:cs="Arial"/>
        </w:rPr>
        <w:t>Agency</w:t>
      </w:r>
      <w:r w:rsidRPr="2A1F75E8">
        <w:rPr>
          <w:rFonts w:cs="Arial"/>
        </w:rPr>
        <w:t xml:space="preserve"> and </w:t>
      </w:r>
      <w:r w:rsidR="08D3C227" w:rsidRPr="2A1F75E8">
        <w:rPr>
          <w:rFonts w:cs="Arial"/>
        </w:rPr>
        <w:t xml:space="preserve">its </w:t>
      </w:r>
      <w:r w:rsidRPr="2A1F75E8">
        <w:rPr>
          <w:rFonts w:cs="Arial"/>
        </w:rPr>
        <w:t xml:space="preserve">subcontractor(s) must ensure that the evaluation and treatment of their employees and applicants for employment are free of such discrimination and harassment. </w:t>
      </w:r>
      <w:r w:rsidR="0F100BA7" w:rsidRPr="2A1F75E8">
        <w:rPr>
          <w:rFonts w:cs="Arial"/>
        </w:rPr>
        <w:t>Agency</w:t>
      </w:r>
      <w:r w:rsidRPr="2A1F75E8">
        <w:rPr>
          <w:rFonts w:cs="Arial"/>
        </w:rPr>
        <w:t xml:space="preserve"> and </w:t>
      </w:r>
      <w:r w:rsidR="000013CC" w:rsidRPr="2A1F75E8">
        <w:rPr>
          <w:rFonts w:cs="Arial"/>
        </w:rPr>
        <w:t xml:space="preserve">its </w:t>
      </w:r>
      <w:r w:rsidRPr="2A1F75E8">
        <w:rPr>
          <w:rFonts w:cs="Arial"/>
        </w:rPr>
        <w:t xml:space="preserve">subcontractors must </w:t>
      </w:r>
      <w:r w:rsidRPr="2A1F75E8">
        <w:rPr>
          <w:rFonts w:cs="Arial"/>
        </w:rPr>
        <w:lastRenderedPageBreak/>
        <w:t>comply with provisions of federal law and the Fair Employment and Housing Act and the applicable regulations promulgated thereunder. Violation of this provision is grounds for termination for breach, and any loss of revenue sustained by the Lottery by reason thereof will be borne and paid for by the Contractor.</w:t>
      </w:r>
    </w:p>
    <w:p w14:paraId="0F4497B9" w14:textId="77777777" w:rsidR="009A5C19" w:rsidRPr="003F0CD6" w:rsidRDefault="009A5C19" w:rsidP="006E3872">
      <w:pPr>
        <w:spacing w:after="0"/>
        <w:contextualSpacing/>
        <w:jc w:val="both"/>
        <w:rPr>
          <w:rFonts w:cs="Arial"/>
          <w:szCs w:val="24"/>
        </w:rPr>
      </w:pPr>
    </w:p>
    <w:p w14:paraId="557D456F" w14:textId="5305F22B" w:rsidR="009A5C19" w:rsidRDefault="0512C9C3" w:rsidP="2A1F75E8">
      <w:pPr>
        <w:spacing w:after="0"/>
        <w:ind w:left="720"/>
        <w:contextualSpacing/>
        <w:jc w:val="both"/>
        <w:rPr>
          <w:rFonts w:cs="Arial"/>
        </w:rPr>
      </w:pPr>
      <w:r w:rsidRPr="2A1F75E8">
        <w:rPr>
          <w:rFonts w:cs="Arial"/>
        </w:rPr>
        <w:t xml:space="preserve">Agency </w:t>
      </w:r>
      <w:r w:rsidR="5C3B3BA1" w:rsidRPr="2A1F75E8">
        <w:rPr>
          <w:rFonts w:cs="Arial"/>
        </w:rPr>
        <w:t xml:space="preserve">must include the nondiscrimination and compliance provisions of this clause in all subcontracts for work under the Contract. </w:t>
      </w:r>
      <w:r w:rsidR="3CAE66B9" w:rsidRPr="2A1F75E8">
        <w:rPr>
          <w:rFonts w:cs="Arial"/>
        </w:rPr>
        <w:t>Agency</w:t>
      </w:r>
      <w:r w:rsidR="5C3B3BA1" w:rsidRPr="2A1F75E8">
        <w:rPr>
          <w:rFonts w:cs="Arial"/>
        </w:rPr>
        <w:t xml:space="preserve"> and its subcontractor(s) must give written notice of their obligations under this clause to labor organizations with which they have a collective bargaining or other contract.</w:t>
      </w:r>
      <w:r w:rsidR="5865ED6E" w:rsidRPr="2A1F75E8">
        <w:rPr>
          <w:rFonts w:cs="Arial"/>
        </w:rPr>
        <w:t xml:space="preserve"> Agency</w:t>
      </w:r>
      <w:r w:rsidR="5C3B3BA1" w:rsidRPr="2A1F75E8">
        <w:rPr>
          <w:rFonts w:cs="Arial"/>
        </w:rPr>
        <w:t xml:space="preserve"> and </w:t>
      </w:r>
      <w:r w:rsidR="6E2783B9" w:rsidRPr="2A1F75E8">
        <w:rPr>
          <w:rFonts w:cs="Arial"/>
        </w:rPr>
        <w:t xml:space="preserve">its </w:t>
      </w:r>
      <w:r w:rsidR="5C3B3BA1" w:rsidRPr="2A1F75E8">
        <w:rPr>
          <w:rFonts w:cs="Arial"/>
        </w:rPr>
        <w:t>subcontractor(s) must permit access to their records of employment, employment advertisement application forms, and other pertinent data and records by the Department of Fair Employment and Housing or any agent designated by the Lottery to investigate and ascertain compliance with this provision.</w:t>
      </w:r>
    </w:p>
    <w:p w14:paraId="5D23C709" w14:textId="77777777" w:rsidR="00F2498C" w:rsidRPr="003F0CD6" w:rsidRDefault="00F2498C" w:rsidP="006E3872">
      <w:pPr>
        <w:spacing w:after="0"/>
        <w:ind w:left="720"/>
        <w:contextualSpacing/>
        <w:jc w:val="both"/>
        <w:rPr>
          <w:rFonts w:cs="Arial"/>
          <w:szCs w:val="24"/>
        </w:rPr>
      </w:pPr>
    </w:p>
    <w:p w14:paraId="41DD9A20" w14:textId="77777777" w:rsidR="009A5C19" w:rsidRPr="003F0CD6" w:rsidRDefault="009A5C19" w:rsidP="006E3872">
      <w:pPr>
        <w:pStyle w:val="ListParagraph"/>
        <w:numPr>
          <w:ilvl w:val="0"/>
          <w:numId w:val="42"/>
        </w:numPr>
        <w:spacing w:after="0"/>
        <w:ind w:left="720" w:hanging="720"/>
      </w:pPr>
      <w:r w:rsidRPr="003F0CD6">
        <w:t>OWNERSHIP AND DEVELOPMENT</w:t>
      </w:r>
    </w:p>
    <w:p w14:paraId="4DA42FAA" w14:textId="77777777" w:rsidR="000C0567" w:rsidRPr="003F0CD6" w:rsidRDefault="000C0567" w:rsidP="006E3872">
      <w:pPr>
        <w:pStyle w:val="ListParagraph"/>
        <w:spacing w:after="0"/>
      </w:pPr>
    </w:p>
    <w:p w14:paraId="6D6E9F8E" w14:textId="77777777" w:rsidR="009A5C19" w:rsidRDefault="009A5C19" w:rsidP="006E3872">
      <w:pPr>
        <w:pStyle w:val="ListParagraph"/>
        <w:numPr>
          <w:ilvl w:val="1"/>
          <w:numId w:val="42"/>
        </w:numPr>
        <w:spacing w:after="0"/>
        <w:ind w:left="720" w:hanging="720"/>
        <w:contextualSpacing w:val="0"/>
        <w:jc w:val="both"/>
        <w:rPr>
          <w:rFonts w:eastAsia="Arial" w:cs="Arial"/>
          <w:szCs w:val="24"/>
        </w:rPr>
      </w:pPr>
      <w:r w:rsidRPr="003F0CD6">
        <w:rPr>
          <w:rFonts w:eastAsia="Arial" w:cs="Arial"/>
          <w:szCs w:val="24"/>
        </w:rPr>
        <w:t xml:space="preserve">Lottery Intellectual Property </w:t>
      </w:r>
    </w:p>
    <w:p w14:paraId="1151ACE1" w14:textId="77777777" w:rsidR="00F2498C" w:rsidRPr="003F0CD6" w:rsidRDefault="00F2498C" w:rsidP="00F2498C">
      <w:pPr>
        <w:pStyle w:val="ListParagraph"/>
        <w:spacing w:after="0"/>
        <w:contextualSpacing w:val="0"/>
        <w:jc w:val="both"/>
        <w:rPr>
          <w:rFonts w:eastAsia="Arial" w:cs="Arial"/>
          <w:szCs w:val="24"/>
        </w:rPr>
      </w:pPr>
    </w:p>
    <w:p w14:paraId="47EBF3EF" w14:textId="77777777" w:rsidR="009A5C19" w:rsidRDefault="009A5C19" w:rsidP="006E3872">
      <w:pPr>
        <w:pStyle w:val="ListParagraph"/>
        <w:numPr>
          <w:ilvl w:val="3"/>
          <w:numId w:val="73"/>
        </w:numPr>
        <w:spacing w:after="0"/>
        <w:ind w:left="1080"/>
        <w:contextualSpacing w:val="0"/>
        <w:jc w:val="both"/>
        <w:rPr>
          <w:rFonts w:eastAsia="Arial" w:cs="Arial"/>
          <w:szCs w:val="24"/>
        </w:rPr>
      </w:pPr>
      <w:r w:rsidRPr="003F0CD6">
        <w:rPr>
          <w:rFonts w:eastAsia="Arial" w:cs="Arial"/>
          <w:szCs w:val="24"/>
        </w:rPr>
        <w:t xml:space="preserve">Intellectual property owned by the Lottery, including, but not limited to, trademarks, logos, trade secrets, and copyrights, is hereinafter collectively referred to as “Lottery Property.”  </w:t>
      </w:r>
    </w:p>
    <w:p w14:paraId="1782BF92" w14:textId="77777777" w:rsidR="00F2498C" w:rsidRPr="003F0CD6" w:rsidRDefault="00F2498C" w:rsidP="00F2498C">
      <w:pPr>
        <w:pStyle w:val="ListParagraph"/>
        <w:spacing w:after="0"/>
        <w:ind w:left="1080"/>
        <w:contextualSpacing w:val="0"/>
        <w:jc w:val="both"/>
        <w:rPr>
          <w:rFonts w:eastAsia="Arial" w:cs="Arial"/>
          <w:szCs w:val="24"/>
        </w:rPr>
      </w:pPr>
    </w:p>
    <w:p w14:paraId="41FA00A6" w14:textId="77777777" w:rsidR="009A5C19" w:rsidRDefault="009A5C19" w:rsidP="006E3872">
      <w:pPr>
        <w:pStyle w:val="ListParagraph"/>
        <w:numPr>
          <w:ilvl w:val="3"/>
          <w:numId w:val="73"/>
        </w:numPr>
        <w:spacing w:after="0"/>
        <w:ind w:left="1080"/>
        <w:contextualSpacing w:val="0"/>
        <w:jc w:val="both"/>
        <w:rPr>
          <w:rFonts w:eastAsia="Arial" w:cs="Arial"/>
          <w:szCs w:val="24"/>
        </w:rPr>
      </w:pPr>
      <w:r w:rsidRPr="003F0CD6">
        <w:rPr>
          <w:rFonts w:eastAsia="Arial" w:cs="Arial"/>
          <w:szCs w:val="24"/>
        </w:rPr>
        <w:t xml:space="preserve">Lottery Property is and </w:t>
      </w:r>
      <w:r w:rsidRPr="003F0CD6">
        <w:t>will</w:t>
      </w:r>
      <w:r w:rsidRPr="003F0CD6">
        <w:rPr>
          <w:rFonts w:eastAsia="Arial" w:cs="Arial"/>
          <w:szCs w:val="24"/>
        </w:rPr>
        <w:t xml:space="preserve"> remain at all times the sole and exclusive property of the Lottery. </w:t>
      </w:r>
    </w:p>
    <w:p w14:paraId="16BACFF9" w14:textId="77777777" w:rsidR="00F2498C" w:rsidRPr="00F2498C" w:rsidRDefault="00F2498C" w:rsidP="00F2498C">
      <w:pPr>
        <w:spacing w:after="0"/>
        <w:jc w:val="both"/>
        <w:rPr>
          <w:rFonts w:eastAsia="Arial" w:cs="Arial"/>
          <w:szCs w:val="24"/>
        </w:rPr>
      </w:pPr>
    </w:p>
    <w:p w14:paraId="2EF7BE91" w14:textId="77777777" w:rsidR="009A5C19" w:rsidRDefault="009A5C19" w:rsidP="006E3872">
      <w:pPr>
        <w:pStyle w:val="ListParagraph"/>
        <w:numPr>
          <w:ilvl w:val="3"/>
          <w:numId w:val="73"/>
        </w:numPr>
        <w:spacing w:after="0"/>
        <w:ind w:left="1080"/>
        <w:contextualSpacing w:val="0"/>
        <w:jc w:val="both"/>
        <w:rPr>
          <w:rFonts w:eastAsia="Arial" w:cs="Arial"/>
          <w:szCs w:val="24"/>
        </w:rPr>
      </w:pPr>
      <w:r w:rsidRPr="003F0CD6">
        <w:rPr>
          <w:rFonts w:eastAsia="Arial" w:cs="Arial"/>
          <w:szCs w:val="24"/>
        </w:rPr>
        <w:t xml:space="preserve">Unless approved by the Lottery Contract Manager in writing, Lottery Property may not be revised or altered by Agency in any way and </w:t>
      </w:r>
      <w:r w:rsidRPr="003F0CD6">
        <w:t>will</w:t>
      </w:r>
      <w:r w:rsidRPr="003F0CD6">
        <w:rPr>
          <w:rFonts w:eastAsia="Arial" w:cs="Arial"/>
          <w:szCs w:val="24"/>
        </w:rPr>
        <w:t xml:space="preserve"> be displayed as provided and approved by the Lottery. </w:t>
      </w:r>
    </w:p>
    <w:p w14:paraId="0BA3F58B" w14:textId="77777777" w:rsidR="00F2498C" w:rsidRPr="00F2498C" w:rsidRDefault="00F2498C" w:rsidP="00F2498C">
      <w:pPr>
        <w:spacing w:after="0"/>
        <w:jc w:val="both"/>
        <w:rPr>
          <w:rFonts w:eastAsia="Arial" w:cs="Arial"/>
          <w:szCs w:val="24"/>
        </w:rPr>
      </w:pPr>
    </w:p>
    <w:p w14:paraId="53836650" w14:textId="77777777" w:rsidR="00F2498C" w:rsidRDefault="009A5C19" w:rsidP="006E3872">
      <w:pPr>
        <w:pStyle w:val="ListParagraph"/>
        <w:numPr>
          <w:ilvl w:val="3"/>
          <w:numId w:val="73"/>
        </w:numPr>
        <w:spacing w:after="0"/>
        <w:ind w:left="1080"/>
        <w:contextualSpacing w:val="0"/>
        <w:jc w:val="both"/>
        <w:rPr>
          <w:rFonts w:eastAsia="Arial" w:cs="Arial"/>
          <w:szCs w:val="24"/>
        </w:rPr>
      </w:pPr>
      <w:r w:rsidRPr="003F0CD6">
        <w:rPr>
          <w:rFonts w:eastAsia="Arial" w:cs="Arial"/>
          <w:szCs w:val="24"/>
        </w:rPr>
        <w:t xml:space="preserve">Lottery Property </w:t>
      </w:r>
      <w:r w:rsidRPr="003F0CD6">
        <w:t>will</w:t>
      </w:r>
      <w:r w:rsidRPr="003F0CD6">
        <w:rPr>
          <w:rFonts w:eastAsia="Arial" w:cs="Arial"/>
          <w:szCs w:val="24"/>
        </w:rPr>
        <w:t xml:space="preserve"> be used by Agency in a professional manner and solely in connection with the activities authorized under the Contract. Agency </w:t>
      </w:r>
      <w:r w:rsidRPr="003F0CD6">
        <w:t>will</w:t>
      </w:r>
      <w:r w:rsidRPr="003F0CD6">
        <w:rPr>
          <w:rFonts w:eastAsia="Arial" w:cs="Arial"/>
          <w:szCs w:val="24"/>
        </w:rPr>
        <w:t xml:space="preserve"> not permit any third party to use Lottery Property without the express prior written approval of the Lottery. Lottery Property may not be used by Agency in any manner that: diminishes the value of, or otherwise dilutes the Lottery’s trademarks; discredits the Lottery or tarnishes the Lottery’s reputation or goodwill; is false, misleading or likely to cause confusion; is fake or deceptive; violates the rights of others; violates any federal, state, or local law, regulation, or other public policy; or mischaracterizes the relationship between the parties, including but not limited to the fact that the Lottery is a separate and distinct legal entity from Agency.</w:t>
      </w:r>
    </w:p>
    <w:p w14:paraId="7156877B" w14:textId="4A1CF22C" w:rsidR="009A5C19" w:rsidRPr="00F2498C" w:rsidRDefault="009A5C19" w:rsidP="00F2498C">
      <w:pPr>
        <w:spacing w:after="0"/>
        <w:jc w:val="both"/>
        <w:rPr>
          <w:rFonts w:eastAsia="Arial" w:cs="Arial"/>
          <w:szCs w:val="24"/>
        </w:rPr>
      </w:pPr>
      <w:r w:rsidRPr="00F2498C">
        <w:rPr>
          <w:rFonts w:eastAsia="Arial" w:cs="Arial"/>
          <w:szCs w:val="24"/>
        </w:rPr>
        <w:t xml:space="preserve"> </w:t>
      </w:r>
    </w:p>
    <w:p w14:paraId="1F986C7A" w14:textId="7DA4C1C7" w:rsidR="009A5C19" w:rsidRPr="003F0CD6" w:rsidRDefault="5C3B3BA1" w:rsidP="40E7D4D3">
      <w:pPr>
        <w:pStyle w:val="ListParagraph"/>
        <w:numPr>
          <w:ilvl w:val="3"/>
          <w:numId w:val="73"/>
        </w:numPr>
        <w:spacing w:after="0"/>
        <w:ind w:left="1080"/>
        <w:jc w:val="both"/>
        <w:rPr>
          <w:rFonts w:eastAsia="Arial" w:cs="Arial"/>
        </w:rPr>
      </w:pPr>
      <w:r w:rsidRPr="2A1F75E8">
        <w:rPr>
          <w:rFonts w:eastAsia="Arial" w:cs="Arial"/>
        </w:rPr>
        <w:t xml:space="preserve">The Lottery </w:t>
      </w:r>
      <w:r w:rsidR="7A4BE0D8">
        <w:t>will</w:t>
      </w:r>
      <w:r w:rsidRPr="2A1F75E8">
        <w:rPr>
          <w:rFonts w:eastAsia="Arial" w:cs="Arial"/>
        </w:rPr>
        <w:t xml:space="preserve"> have the right, from time to time, to request complete samples of use of Lottery Property by Agency from which the Lottery may determine compliance with these terms and conditions.</w:t>
      </w:r>
    </w:p>
    <w:p w14:paraId="7D72E698" w14:textId="7A1449A0" w:rsidR="2A1F75E8" w:rsidRDefault="2A1F75E8" w:rsidP="2A1F75E8">
      <w:pPr>
        <w:pStyle w:val="ListParagraph"/>
        <w:spacing w:after="0"/>
        <w:ind w:left="1080"/>
        <w:jc w:val="both"/>
        <w:rPr>
          <w:rFonts w:eastAsia="Arial" w:cs="Arial"/>
        </w:rPr>
      </w:pPr>
    </w:p>
    <w:p w14:paraId="35864249" w14:textId="77777777" w:rsidR="009A5C19" w:rsidRDefault="009A5C19" w:rsidP="006E3872">
      <w:pPr>
        <w:pStyle w:val="ListParagraph"/>
        <w:numPr>
          <w:ilvl w:val="3"/>
          <w:numId w:val="73"/>
        </w:numPr>
        <w:spacing w:after="0"/>
        <w:ind w:left="1080"/>
        <w:contextualSpacing w:val="0"/>
        <w:jc w:val="both"/>
        <w:rPr>
          <w:rFonts w:eastAsia="Arial" w:cs="Arial"/>
          <w:szCs w:val="24"/>
        </w:rPr>
      </w:pPr>
      <w:r w:rsidRPr="003F0CD6">
        <w:rPr>
          <w:rFonts w:eastAsia="Arial" w:cs="Arial"/>
          <w:szCs w:val="24"/>
        </w:rPr>
        <w:t xml:space="preserve">Use of Lottery Property by Agency </w:t>
      </w:r>
      <w:r w:rsidRPr="003F0CD6">
        <w:t>will</w:t>
      </w:r>
      <w:r w:rsidRPr="003F0CD6">
        <w:rPr>
          <w:rFonts w:eastAsia="Arial" w:cs="Arial"/>
          <w:szCs w:val="24"/>
        </w:rPr>
        <w:t xml:space="preserve"> create no rights for Agency in or to such Property or for its use beyond the terms and conditions of this Contract. All usage of Lottery Property by Agency </w:t>
      </w:r>
      <w:r w:rsidRPr="003F0CD6">
        <w:t>will</w:t>
      </w:r>
      <w:r w:rsidRPr="003F0CD6">
        <w:rPr>
          <w:rFonts w:eastAsia="Arial" w:cs="Arial"/>
          <w:szCs w:val="24"/>
        </w:rPr>
        <w:t xml:space="preserve"> terminate immediately upon the termination or expiration of this Contract. Agency’s obligations to protect Lottery property </w:t>
      </w:r>
      <w:r w:rsidRPr="003F0CD6">
        <w:t>will</w:t>
      </w:r>
      <w:r w:rsidRPr="003F0CD6">
        <w:rPr>
          <w:rFonts w:eastAsia="Arial" w:cs="Arial"/>
          <w:szCs w:val="24"/>
        </w:rPr>
        <w:t xml:space="preserve"> survive the termination or expiration of this Contract. </w:t>
      </w:r>
    </w:p>
    <w:p w14:paraId="11100AB2" w14:textId="77777777" w:rsidR="00F2498C" w:rsidRPr="003F0CD6" w:rsidRDefault="00F2498C" w:rsidP="00F2498C">
      <w:pPr>
        <w:pStyle w:val="ListParagraph"/>
        <w:spacing w:after="0"/>
        <w:ind w:left="1080"/>
        <w:contextualSpacing w:val="0"/>
        <w:jc w:val="both"/>
        <w:rPr>
          <w:rFonts w:eastAsia="Arial" w:cs="Arial"/>
          <w:szCs w:val="24"/>
        </w:rPr>
      </w:pPr>
    </w:p>
    <w:p w14:paraId="7AA9CCAC" w14:textId="77777777" w:rsidR="009A5C19" w:rsidRDefault="009A5C19" w:rsidP="006E3872">
      <w:pPr>
        <w:pStyle w:val="ListParagraph"/>
        <w:numPr>
          <w:ilvl w:val="1"/>
          <w:numId w:val="42"/>
        </w:numPr>
        <w:spacing w:after="0"/>
        <w:ind w:left="720" w:hanging="720"/>
        <w:contextualSpacing w:val="0"/>
        <w:jc w:val="both"/>
        <w:rPr>
          <w:rFonts w:eastAsia="Arial" w:cs="Arial"/>
          <w:szCs w:val="24"/>
        </w:rPr>
      </w:pPr>
      <w:r w:rsidRPr="003F0CD6">
        <w:rPr>
          <w:rFonts w:eastAsia="Arial" w:cs="Arial"/>
          <w:szCs w:val="24"/>
        </w:rPr>
        <w:t>Ownership of Work Product</w:t>
      </w:r>
    </w:p>
    <w:p w14:paraId="041E2ACE" w14:textId="77777777" w:rsidR="00F2498C" w:rsidRPr="003F0CD6" w:rsidRDefault="00F2498C" w:rsidP="00F2498C">
      <w:pPr>
        <w:pStyle w:val="ListParagraph"/>
        <w:spacing w:after="0"/>
        <w:contextualSpacing w:val="0"/>
        <w:jc w:val="both"/>
        <w:rPr>
          <w:rFonts w:eastAsia="Arial" w:cs="Arial"/>
          <w:szCs w:val="24"/>
        </w:rPr>
      </w:pPr>
    </w:p>
    <w:p w14:paraId="5F1DE0BD" w14:textId="613BF2C3" w:rsidR="009A5C19" w:rsidRDefault="009A5C19" w:rsidP="006E3872">
      <w:pPr>
        <w:pStyle w:val="ListParagraph"/>
        <w:numPr>
          <w:ilvl w:val="0"/>
          <w:numId w:val="57"/>
        </w:numPr>
        <w:spacing w:after="0"/>
        <w:contextualSpacing w:val="0"/>
        <w:jc w:val="both"/>
        <w:rPr>
          <w:rFonts w:eastAsia="Arial" w:cs="Arial"/>
          <w:szCs w:val="24"/>
        </w:rPr>
      </w:pPr>
      <w:r w:rsidRPr="003F0CD6">
        <w:rPr>
          <w:rFonts w:eastAsia="Arial" w:cs="Arial"/>
          <w:szCs w:val="24"/>
        </w:rPr>
        <w:t xml:space="preserve">The Lottery </w:t>
      </w:r>
      <w:r w:rsidRPr="003F0CD6">
        <w:t>will</w:t>
      </w:r>
      <w:r w:rsidRPr="003F0CD6">
        <w:rPr>
          <w:rFonts w:eastAsia="Arial" w:cs="Arial"/>
          <w:szCs w:val="24"/>
        </w:rPr>
        <w:t xml:space="preserve"> own and retain all right, title</w:t>
      </w:r>
      <w:r w:rsidR="00B773A2">
        <w:rPr>
          <w:rFonts w:eastAsia="Arial" w:cs="Arial"/>
          <w:szCs w:val="24"/>
        </w:rPr>
        <w:t>.</w:t>
      </w:r>
      <w:r w:rsidRPr="003F0CD6">
        <w:rPr>
          <w:rFonts w:eastAsia="Arial" w:cs="Arial"/>
          <w:szCs w:val="24"/>
        </w:rPr>
        <w:t xml:space="preserve"> and interest in and to all goods, materials, products, deliverables, services</w:t>
      </w:r>
      <w:r w:rsidR="00B773A2">
        <w:rPr>
          <w:rFonts w:eastAsia="Arial" w:cs="Arial"/>
          <w:szCs w:val="24"/>
        </w:rPr>
        <w:t>,</w:t>
      </w:r>
      <w:r w:rsidRPr="003F0CD6">
        <w:rPr>
          <w:rFonts w:eastAsia="Arial" w:cs="Arial"/>
          <w:szCs w:val="24"/>
        </w:rPr>
        <w:t xml:space="preserve"> and advertising, including all tangible and intangible objects, things, and concepts, outcomes to be achieved, hardware, software, or design products, concepts, media, social media, or documents</w:t>
      </w:r>
      <w:r w:rsidR="00B773A2">
        <w:rPr>
          <w:rFonts w:eastAsia="Arial" w:cs="Arial"/>
          <w:szCs w:val="24"/>
        </w:rPr>
        <w:t>,</w:t>
      </w:r>
      <w:r w:rsidRPr="003F0CD6">
        <w:rPr>
          <w:rFonts w:eastAsia="Arial" w:cs="Arial"/>
          <w:szCs w:val="24"/>
        </w:rPr>
        <w:t xml:space="preserve"> and all other results and proceeds of the services hereunder, in all stages of completion, including without limitation any and all graphics, designs, artwork, images, reports, documents, materials, techniques, ideas, concepts, logos, slogans, specifications, user interfaces, data, data templates, database structures and fields, outlines, drafts, derivatives, scripts, know-how, algorithms, software, computer code, routines or subroutines, specifications, plans, notes, drawings, designs, text, audiovisual works, inventions, data, information, and other items, expressions, works of authorship, or work product of any kind that are authored, produced, created, conceived, collected, developed, discovered, or made by Agency in connection with the services or which relate in any manner to the services or the deliverables or which result from any work performed by Agency for Lottery, including without limitation any and all copyrights, database rights, and other intellectual property rights therein (collectively the “Work Product”). To the maximum extent permitted by law, the Lottery </w:t>
      </w:r>
      <w:r w:rsidRPr="003F0CD6">
        <w:t>will</w:t>
      </w:r>
      <w:r w:rsidRPr="003F0CD6">
        <w:rPr>
          <w:rFonts w:eastAsia="Arial" w:cs="Arial"/>
          <w:szCs w:val="24"/>
        </w:rPr>
        <w:t xml:space="preserve"> be deemed to be the "author" of all copyrightable Work </w:t>
      </w:r>
      <w:r w:rsidR="00664F3E" w:rsidRPr="003F0CD6">
        <w:rPr>
          <w:rFonts w:eastAsia="Arial" w:cs="Arial"/>
          <w:szCs w:val="24"/>
        </w:rPr>
        <w:t>Product,</w:t>
      </w:r>
      <w:r w:rsidRPr="003F0CD6">
        <w:rPr>
          <w:rFonts w:eastAsia="Arial" w:cs="Arial"/>
          <w:szCs w:val="24"/>
        </w:rPr>
        <w:t xml:space="preserve"> and all such Work Product will constitute "works made for hire" under the U.S. Copyright Act (17 U.S.C. §§ 101 et seq.) and any other applicable copyright law. Agency hereby waives any and all moral rights or equivalent rights under the laws of any applicable jurisdiction (including without limitation rights of integrity and attribution) in and to the Work Product. To the extent that any Work Product does not constitute a work made for hire, Agency hereby irrevocably transfers and assigns to Lottery all right, title, and interest in and to the Work Product, including without limitation all copyrights, patent rights and patents, trademarks, and other intellectual property and proprietary rights therein throughout the world. </w:t>
      </w:r>
    </w:p>
    <w:p w14:paraId="488ECFA1" w14:textId="77777777" w:rsidR="00F2498C" w:rsidRPr="003F0CD6" w:rsidRDefault="00F2498C" w:rsidP="00F2498C">
      <w:pPr>
        <w:pStyle w:val="ListParagraph"/>
        <w:spacing w:after="0"/>
        <w:ind w:left="1080"/>
        <w:contextualSpacing w:val="0"/>
        <w:jc w:val="both"/>
        <w:rPr>
          <w:rFonts w:eastAsia="Arial" w:cs="Arial"/>
          <w:szCs w:val="24"/>
        </w:rPr>
      </w:pPr>
    </w:p>
    <w:p w14:paraId="18438F0D" w14:textId="77777777" w:rsidR="009A5C19" w:rsidRDefault="009A5C19" w:rsidP="006E3872">
      <w:pPr>
        <w:pStyle w:val="ListParagraph"/>
        <w:numPr>
          <w:ilvl w:val="0"/>
          <w:numId w:val="57"/>
        </w:numPr>
        <w:spacing w:after="0"/>
        <w:contextualSpacing w:val="0"/>
        <w:jc w:val="both"/>
        <w:rPr>
          <w:rFonts w:eastAsia="Arial" w:cs="Arial"/>
          <w:szCs w:val="24"/>
        </w:rPr>
      </w:pPr>
      <w:r w:rsidRPr="003F0CD6">
        <w:rPr>
          <w:rFonts w:eastAsia="Arial" w:cs="Arial"/>
          <w:szCs w:val="24"/>
        </w:rPr>
        <w:t xml:space="preserve">Agency acknowledges and agrees that without limiting any section herein, the rights vested in and transferred to Lottery in and to the Work Product include without limitation the following: </w:t>
      </w:r>
    </w:p>
    <w:p w14:paraId="4EF36607" w14:textId="77777777" w:rsidR="00F2498C" w:rsidRPr="00F2498C" w:rsidRDefault="00F2498C" w:rsidP="00F2498C">
      <w:pPr>
        <w:spacing w:after="0"/>
        <w:jc w:val="both"/>
        <w:rPr>
          <w:rFonts w:eastAsia="Arial" w:cs="Arial"/>
          <w:szCs w:val="24"/>
        </w:rPr>
      </w:pPr>
    </w:p>
    <w:p w14:paraId="72D397C6" w14:textId="77777777" w:rsidR="009A5C19" w:rsidRDefault="009A5C19" w:rsidP="006E3872">
      <w:pPr>
        <w:pStyle w:val="ListParagraph"/>
        <w:numPr>
          <w:ilvl w:val="0"/>
          <w:numId w:val="58"/>
        </w:numPr>
        <w:spacing w:after="0"/>
        <w:ind w:left="1440"/>
        <w:contextualSpacing w:val="0"/>
        <w:jc w:val="both"/>
        <w:rPr>
          <w:rFonts w:eastAsia="Arial" w:cs="Arial"/>
          <w:szCs w:val="24"/>
        </w:rPr>
      </w:pPr>
      <w:r w:rsidRPr="003F0CD6">
        <w:rPr>
          <w:rFonts w:eastAsia="Arial" w:cs="Arial"/>
          <w:szCs w:val="24"/>
          <w:u w:val="single"/>
        </w:rPr>
        <w:lastRenderedPageBreak/>
        <w:t>Copyright</w:t>
      </w:r>
      <w:r w:rsidRPr="003F0CD6">
        <w:rPr>
          <w:rFonts w:eastAsia="Arial" w:cs="Arial"/>
          <w:szCs w:val="24"/>
        </w:rPr>
        <w:t xml:space="preserve">. The Lottery </w:t>
      </w:r>
      <w:r w:rsidRPr="003F0CD6">
        <w:t>will</w:t>
      </w:r>
      <w:r w:rsidRPr="003F0CD6">
        <w:rPr>
          <w:rFonts w:eastAsia="Arial" w:cs="Arial"/>
          <w:szCs w:val="24"/>
        </w:rPr>
        <w:t xml:space="preserve"> be the sole owner of the undivided interest in all copyrights and all similar or equivalent rights throughout the world in the Work Product, whether vested, contingent, or future, including without limitation all economic rights and the exclusive rights to reproduce, fix, adapt, modify, translate, create derivative works from, manufacture, market, introduce in circulation, publish, make available, distribute, sell, license, sublicense, transfer, rent, lease, transmit or provide access electronically, broadcast, display, perform, enter into computer memory, and use the Work Product, all modified and derivative works thereof, and all portions and copies thereof in any form. </w:t>
      </w:r>
    </w:p>
    <w:p w14:paraId="7EE0F42F" w14:textId="77777777" w:rsidR="00F2498C" w:rsidRPr="003F0CD6" w:rsidRDefault="00F2498C" w:rsidP="00F2498C">
      <w:pPr>
        <w:pStyle w:val="ListParagraph"/>
        <w:spacing w:after="0"/>
        <w:ind w:left="1440"/>
        <w:contextualSpacing w:val="0"/>
        <w:jc w:val="both"/>
        <w:rPr>
          <w:rFonts w:eastAsia="Arial" w:cs="Arial"/>
          <w:szCs w:val="24"/>
        </w:rPr>
      </w:pPr>
    </w:p>
    <w:p w14:paraId="3A726DA8" w14:textId="77777777" w:rsidR="009A5C19" w:rsidRDefault="009A5C19" w:rsidP="006E3872">
      <w:pPr>
        <w:pStyle w:val="ListParagraph"/>
        <w:numPr>
          <w:ilvl w:val="0"/>
          <w:numId w:val="58"/>
        </w:numPr>
        <w:spacing w:after="0"/>
        <w:ind w:left="1440"/>
        <w:contextualSpacing w:val="0"/>
        <w:jc w:val="both"/>
        <w:rPr>
          <w:rFonts w:eastAsia="Arial" w:cs="Arial"/>
          <w:szCs w:val="24"/>
        </w:rPr>
      </w:pPr>
      <w:r w:rsidRPr="003F0CD6">
        <w:rPr>
          <w:rFonts w:eastAsia="Arial" w:cs="Arial"/>
          <w:szCs w:val="24"/>
          <w:u w:val="single"/>
        </w:rPr>
        <w:t>Moral Rights</w:t>
      </w:r>
      <w:r w:rsidRPr="003F0CD6">
        <w:rPr>
          <w:rFonts w:eastAsia="Arial" w:cs="Arial"/>
          <w:szCs w:val="24"/>
        </w:rPr>
        <w:t xml:space="preserve">. Agency and all employees, persons, agents and subcontractors, and other entities who may have claims of moral rights (or similar or equivalent rights under the laws of any jurisdiction) in any part of the Work Product, have agreed or Agency will obtain their agreement that (a) they </w:t>
      </w:r>
      <w:r w:rsidRPr="003F0CD6">
        <w:t>will</w:t>
      </w:r>
      <w:r w:rsidRPr="003F0CD6">
        <w:rPr>
          <w:rFonts w:eastAsia="Arial" w:cs="Arial"/>
          <w:szCs w:val="24"/>
        </w:rPr>
        <w:t xml:space="preserve"> have no objection to publication, use, and exploitation of the Work Product as contemplated by this Contract; (b) they </w:t>
      </w:r>
      <w:r w:rsidRPr="003F0CD6">
        <w:t>will</w:t>
      </w:r>
      <w:r w:rsidRPr="003F0CD6">
        <w:rPr>
          <w:rFonts w:eastAsia="Arial" w:cs="Arial"/>
          <w:szCs w:val="24"/>
        </w:rPr>
        <w:t xml:space="preserve"> remain anonymous authors without attribution or credit, acknowledging that the Lottery or its designees may be designated as author; (c) the Lottery or its successors, assigns, or licensees may make future modifications and adaptations to the Work Product, and may make disclosure and disposal of the Work Product, and any modifications thereof, in the manner that the Lottery or its successors, assigns, or licensees see fit, without any right of approval, withdrawal, or public renunciation by such persons; and (d) their remuneration for the Work Product is complete, adequate, and reasonable. For any and all such rights in the nature of moral rights or otherwise that are not capable of vesting in or transfer to the Lottery under applicable law, Agency waives and agrees never to assert such rights against the Lottery or its successors, assigns, or licensees, and to cause its employees and subcontractors to agree to the foregoing covenants. </w:t>
      </w:r>
    </w:p>
    <w:p w14:paraId="26A02CC1" w14:textId="77777777" w:rsidR="00F2498C" w:rsidRPr="003F0CD6" w:rsidRDefault="00F2498C" w:rsidP="00F2498C">
      <w:pPr>
        <w:pStyle w:val="ListParagraph"/>
        <w:spacing w:after="0"/>
        <w:ind w:left="1440"/>
        <w:contextualSpacing w:val="0"/>
        <w:jc w:val="both"/>
        <w:rPr>
          <w:rFonts w:eastAsia="Arial" w:cs="Arial"/>
          <w:szCs w:val="24"/>
        </w:rPr>
      </w:pPr>
    </w:p>
    <w:p w14:paraId="52E5A111" w14:textId="77777777" w:rsidR="009A5C19" w:rsidRDefault="009A5C19" w:rsidP="006E3872">
      <w:pPr>
        <w:pStyle w:val="ListParagraph"/>
        <w:numPr>
          <w:ilvl w:val="0"/>
          <w:numId w:val="58"/>
        </w:numPr>
        <w:spacing w:after="0"/>
        <w:ind w:left="1440"/>
        <w:contextualSpacing w:val="0"/>
        <w:jc w:val="both"/>
        <w:rPr>
          <w:rFonts w:eastAsia="Arial" w:cs="Arial"/>
          <w:szCs w:val="24"/>
        </w:rPr>
      </w:pPr>
      <w:r w:rsidRPr="003F0CD6">
        <w:rPr>
          <w:rFonts w:eastAsia="Arial" w:cs="Arial"/>
          <w:szCs w:val="24"/>
          <w:u w:val="single"/>
        </w:rPr>
        <w:t>Patent, Design, Trademark Rights</w:t>
      </w:r>
      <w:r w:rsidRPr="003F0CD6">
        <w:rPr>
          <w:rFonts w:eastAsia="Arial" w:cs="Arial"/>
          <w:szCs w:val="24"/>
        </w:rPr>
        <w:t xml:space="preserve">. The Lottery </w:t>
      </w:r>
      <w:r w:rsidRPr="003F0CD6">
        <w:t>will</w:t>
      </w:r>
      <w:r w:rsidRPr="003F0CD6">
        <w:rPr>
          <w:rFonts w:eastAsia="Arial" w:cs="Arial"/>
          <w:szCs w:val="24"/>
        </w:rPr>
        <w:t xml:space="preserve"> be the sole owner of all rights in and to any inventions, designs, database rights, and marks conceived, created or developed in the course of creation of the Work Product, including without limitation, all utility and design patent rights and equivalent rights in and to such inventions and designs, and all trade and service mark rights, throughout the world.</w:t>
      </w:r>
    </w:p>
    <w:p w14:paraId="1087D11B" w14:textId="77777777" w:rsidR="00F2498C" w:rsidRPr="00F2498C" w:rsidRDefault="00F2498C" w:rsidP="00F2498C">
      <w:pPr>
        <w:spacing w:after="0"/>
        <w:jc w:val="both"/>
        <w:rPr>
          <w:rFonts w:eastAsia="Arial" w:cs="Arial"/>
          <w:szCs w:val="24"/>
        </w:rPr>
      </w:pPr>
    </w:p>
    <w:p w14:paraId="4E60FD9D" w14:textId="77777777" w:rsidR="009A5C19" w:rsidRDefault="009A5C19" w:rsidP="006E3872">
      <w:pPr>
        <w:pStyle w:val="ListParagraph"/>
        <w:numPr>
          <w:ilvl w:val="0"/>
          <w:numId w:val="58"/>
        </w:numPr>
        <w:spacing w:after="0"/>
        <w:ind w:left="1440"/>
        <w:contextualSpacing w:val="0"/>
        <w:jc w:val="both"/>
        <w:rPr>
          <w:rFonts w:eastAsia="Arial" w:cs="Arial"/>
          <w:szCs w:val="24"/>
        </w:rPr>
      </w:pPr>
      <w:r w:rsidRPr="003F0CD6">
        <w:rPr>
          <w:rFonts w:eastAsia="Arial" w:cs="Arial"/>
          <w:szCs w:val="24"/>
          <w:u w:val="single"/>
        </w:rPr>
        <w:t>Exclusive Worldwide License</w:t>
      </w:r>
      <w:r w:rsidRPr="003F0CD6">
        <w:rPr>
          <w:rFonts w:eastAsia="Arial" w:cs="Arial"/>
          <w:szCs w:val="24"/>
        </w:rPr>
        <w:t xml:space="preserve">. In the event that by operation of law, notwithstanding the provisions of this Contract and/or Agency’s execution of any further documents to effectuate the transfer of rights to the Lottery hereunder, Agency is deemed to have retained rights in any portion of the Work Product, Agency grants to the Lottery, its successors, assigns, and licensees, an exclusive, irrevocable, worldwide, fully-paid, royalty-free </w:t>
      </w:r>
      <w:r w:rsidRPr="003F0CD6">
        <w:rPr>
          <w:rFonts w:eastAsia="Arial" w:cs="Arial"/>
          <w:szCs w:val="24"/>
        </w:rPr>
        <w:lastRenderedPageBreak/>
        <w:t>license to reproduce, fix, adapt, modify, translate, create derivative works from, manufacture, have manufactured, introduce into circulation, publish, distribute, make available, sell, license, sublicense, transfer, rent, lease, transmit or provide access electronically, broadcast, display, perform, enter into computer memory and use and otherwise exploit the Work Product, all modified and derivative works thereof, all portions and copies thereof in any form, and all inventions, designs and marks embodied therein, throughout the world in all media whether now known or hereafter devised.</w:t>
      </w:r>
    </w:p>
    <w:p w14:paraId="1F8CDC7D" w14:textId="77777777" w:rsidR="00F2498C" w:rsidRPr="00F2498C" w:rsidRDefault="00F2498C" w:rsidP="00F2498C">
      <w:pPr>
        <w:spacing w:after="0"/>
        <w:jc w:val="both"/>
        <w:rPr>
          <w:rFonts w:eastAsia="Arial" w:cs="Arial"/>
          <w:szCs w:val="24"/>
        </w:rPr>
      </w:pPr>
    </w:p>
    <w:p w14:paraId="79EE5436" w14:textId="23CFE930" w:rsidR="009A5C19" w:rsidRDefault="009A5C19" w:rsidP="006E3872">
      <w:pPr>
        <w:pStyle w:val="ListParagraph"/>
        <w:numPr>
          <w:ilvl w:val="0"/>
          <w:numId w:val="58"/>
        </w:numPr>
        <w:spacing w:after="0"/>
        <w:ind w:left="1440"/>
        <w:contextualSpacing w:val="0"/>
        <w:jc w:val="both"/>
        <w:rPr>
          <w:rFonts w:eastAsia="Arial" w:cs="Arial"/>
          <w:szCs w:val="24"/>
        </w:rPr>
      </w:pPr>
      <w:r w:rsidRPr="003F0CD6">
        <w:rPr>
          <w:rFonts w:eastAsia="Arial" w:cs="Arial"/>
          <w:szCs w:val="24"/>
          <w:u w:val="single"/>
        </w:rPr>
        <w:t>Rights in Tangible Media</w:t>
      </w:r>
      <w:r w:rsidRPr="003F0CD6">
        <w:rPr>
          <w:rFonts w:eastAsia="Arial" w:cs="Arial"/>
          <w:szCs w:val="24"/>
        </w:rPr>
        <w:t xml:space="preserve">. The Lottery </w:t>
      </w:r>
      <w:r w:rsidRPr="003F0CD6">
        <w:t>will</w:t>
      </w:r>
      <w:r w:rsidRPr="003F0CD6">
        <w:rPr>
          <w:rFonts w:eastAsia="Arial" w:cs="Arial"/>
          <w:szCs w:val="24"/>
        </w:rPr>
        <w:t xml:space="preserve"> be the sole owner of all tangible and intangible copies, documents, magnetic</w:t>
      </w:r>
      <w:r w:rsidR="00B773A2">
        <w:rPr>
          <w:rFonts w:eastAsia="Arial" w:cs="Arial"/>
          <w:szCs w:val="24"/>
        </w:rPr>
        <w:t>,</w:t>
      </w:r>
      <w:r w:rsidRPr="003F0CD6">
        <w:rPr>
          <w:rFonts w:eastAsia="Arial" w:cs="Arial"/>
          <w:szCs w:val="24"/>
        </w:rPr>
        <w:t xml:space="preserve"> or optical media, or other materials, chattel, or personal property created by or for Agency in connection with this Contract. Upon written notice from the Lottery, Agency </w:t>
      </w:r>
      <w:r w:rsidRPr="003F0CD6">
        <w:t>will</w:t>
      </w:r>
      <w:r w:rsidRPr="003F0CD6">
        <w:rPr>
          <w:rFonts w:eastAsia="Arial" w:cs="Arial"/>
          <w:szCs w:val="24"/>
        </w:rPr>
        <w:t xml:space="preserve"> deliver to the Lottery all embodiments of the Work Product in electronic and tangible formats as specified by the Lottery, and/or destroy and certify destruction of all copies of the Work Product in Agency’s possession or control. Agency </w:t>
      </w:r>
      <w:r w:rsidRPr="003F0CD6">
        <w:t>will</w:t>
      </w:r>
      <w:r w:rsidRPr="003F0CD6">
        <w:rPr>
          <w:rFonts w:eastAsia="Arial" w:cs="Arial"/>
          <w:szCs w:val="24"/>
        </w:rPr>
        <w:t xml:space="preserve"> maintain the Work Product and other materials of the Lottery in accordance with the Lottery’s information security requirements and will certify in writing compliance with such requirements upon request.</w:t>
      </w:r>
    </w:p>
    <w:p w14:paraId="4542FA44" w14:textId="77777777" w:rsidR="00F2498C" w:rsidRPr="00F2498C" w:rsidRDefault="00F2498C" w:rsidP="00F2498C">
      <w:pPr>
        <w:spacing w:after="0"/>
        <w:jc w:val="both"/>
        <w:rPr>
          <w:rFonts w:eastAsia="Arial" w:cs="Arial"/>
          <w:szCs w:val="24"/>
        </w:rPr>
      </w:pPr>
    </w:p>
    <w:p w14:paraId="47219633" w14:textId="77777777" w:rsidR="009A5C19" w:rsidRDefault="009A5C19" w:rsidP="006E3872">
      <w:pPr>
        <w:pStyle w:val="ListParagraph"/>
        <w:numPr>
          <w:ilvl w:val="0"/>
          <w:numId w:val="58"/>
        </w:numPr>
        <w:spacing w:after="0"/>
        <w:ind w:left="1440"/>
        <w:contextualSpacing w:val="0"/>
        <w:jc w:val="both"/>
        <w:rPr>
          <w:rFonts w:eastAsia="Arial" w:cs="Arial"/>
          <w:szCs w:val="24"/>
        </w:rPr>
      </w:pPr>
      <w:r w:rsidRPr="003F0CD6">
        <w:rPr>
          <w:rFonts w:eastAsia="Arial" w:cs="Arial"/>
          <w:szCs w:val="24"/>
          <w:u w:val="single"/>
        </w:rPr>
        <w:t>Applications, Renewals, Further Assignments and Transfers</w:t>
      </w:r>
      <w:r w:rsidRPr="003F0CD6">
        <w:rPr>
          <w:rFonts w:eastAsia="Arial" w:cs="Arial"/>
          <w:szCs w:val="24"/>
        </w:rPr>
        <w:t>. The rights vested in, assigned to, transferred, and/or licensed to the Lottery hereunder include without limitation: (a) the exclusive right to make and secure applications and registrations of copyright and other intellectual property rights; (b) the exclusive exercise of such intellectual property rights for the unlimited, entire period of such rights throughout the world; (c) the exclusive right to renewals, reversions, and extensions of such intellectual property rights; (d) the exclusive right to authorize, transfer, license, sublicense, deal in, dispose of and assign others to own or exercise such rights, title, and interests; and (e) the exclusive right to initiate, pursue, prosecute, and settle past, present and future claims of infringements relating to such intellectual property rights. Without limitation, Agency acknowledges that all rights of every kind and nature whatsoever in the Work Product may be exploited, assigned, and licensed by the Lottery to such third parties as it sees fit, and the Work Product is expressly acknowledged to be specially ordered and commissioned by the Lottery.</w:t>
      </w:r>
    </w:p>
    <w:p w14:paraId="228B123D" w14:textId="77777777" w:rsidR="00F2498C" w:rsidRPr="003F0CD6" w:rsidRDefault="00F2498C" w:rsidP="00F2498C">
      <w:pPr>
        <w:pStyle w:val="ListParagraph"/>
        <w:spacing w:after="0"/>
        <w:ind w:left="1440"/>
        <w:contextualSpacing w:val="0"/>
        <w:jc w:val="both"/>
        <w:rPr>
          <w:rFonts w:eastAsia="Arial" w:cs="Arial"/>
          <w:szCs w:val="24"/>
        </w:rPr>
      </w:pPr>
    </w:p>
    <w:p w14:paraId="0C4EE8F6" w14:textId="77777777" w:rsidR="009A5C19" w:rsidRPr="003F0CD6" w:rsidRDefault="009A5C19" w:rsidP="006E3872">
      <w:pPr>
        <w:pStyle w:val="ListParagraph"/>
        <w:numPr>
          <w:ilvl w:val="1"/>
          <w:numId w:val="42"/>
        </w:numPr>
        <w:spacing w:after="0"/>
        <w:ind w:left="720" w:hanging="720"/>
        <w:jc w:val="both"/>
        <w:rPr>
          <w:rFonts w:eastAsia="Arial" w:cs="Arial"/>
          <w:szCs w:val="24"/>
        </w:rPr>
      </w:pPr>
      <w:r w:rsidRPr="003F0CD6">
        <w:rPr>
          <w:rFonts w:eastAsia="Arial" w:cs="Arial"/>
          <w:szCs w:val="24"/>
        </w:rPr>
        <w:t>Acknowledgments</w:t>
      </w:r>
    </w:p>
    <w:p w14:paraId="6B0920E9" w14:textId="77777777" w:rsidR="00F2498C" w:rsidRDefault="00F2498C" w:rsidP="006E3872">
      <w:pPr>
        <w:spacing w:after="0"/>
        <w:ind w:left="720"/>
        <w:contextualSpacing/>
        <w:jc w:val="both"/>
        <w:rPr>
          <w:rFonts w:eastAsia="Arial" w:cs="Arial"/>
          <w:szCs w:val="24"/>
        </w:rPr>
      </w:pPr>
    </w:p>
    <w:p w14:paraId="4A4BD7A5" w14:textId="4C476C0E" w:rsidR="009A5C19" w:rsidRDefault="009A5C19" w:rsidP="006E3872">
      <w:pPr>
        <w:spacing w:after="0"/>
        <w:ind w:left="720"/>
        <w:contextualSpacing/>
        <w:jc w:val="both"/>
        <w:rPr>
          <w:rFonts w:eastAsia="Arial" w:cs="Arial"/>
          <w:szCs w:val="24"/>
        </w:rPr>
      </w:pPr>
      <w:r w:rsidRPr="003F0CD6">
        <w:rPr>
          <w:rFonts w:eastAsia="Arial" w:cs="Arial"/>
          <w:szCs w:val="24"/>
        </w:rPr>
        <w:t xml:space="preserve">Agency acknowledges and agrees that the Lottery is the exclusive holder of all copyright, trademark, patent, and other intellectual property and proprietary rights in the Work Product worldwide and that Agency has no right to and will not directly or indirectly reproduce, fix, adapt, modify, translate, create derivative works from, manufacture, market, introduce into circulation, publish, distribute, sell, license, </w:t>
      </w:r>
      <w:r w:rsidRPr="003F0CD6">
        <w:rPr>
          <w:rFonts w:eastAsia="Arial" w:cs="Arial"/>
          <w:szCs w:val="24"/>
        </w:rPr>
        <w:lastRenderedPageBreak/>
        <w:t>sublicense, transfer, rent, lease, transmit or provide access electronically, broadcast, perform, display, enter into computer memory, or use or exploit the Work Product, or any portion or copy thereof in any form, or any such rights, or authorize or assign others to do so, or derive any other work from concepts, information, or elements of the Work Product, or permit any third party to do any of the foregoing, except as permitted by this Contract. In the event that the Lottery provides Agency with technology, software, resource files, tools, and other materials with which to prepare the Work Product, Agency will safeguard and use such materials only for the purpose of preparing the Work Product and return such materials and all copies thereof at any time upon request of the Lottery.</w:t>
      </w:r>
    </w:p>
    <w:p w14:paraId="3E13047A" w14:textId="77777777" w:rsidR="00F2498C" w:rsidRPr="003F0CD6" w:rsidRDefault="00F2498C" w:rsidP="006E3872">
      <w:pPr>
        <w:spacing w:after="0"/>
        <w:ind w:left="720"/>
        <w:contextualSpacing/>
        <w:jc w:val="both"/>
        <w:rPr>
          <w:rFonts w:eastAsia="Arial" w:cs="Arial"/>
          <w:szCs w:val="24"/>
        </w:rPr>
      </w:pPr>
    </w:p>
    <w:p w14:paraId="5A9CAA35" w14:textId="77777777" w:rsidR="009A5C19" w:rsidRPr="003F0CD6" w:rsidRDefault="009A5C19" w:rsidP="006E3872">
      <w:pPr>
        <w:pStyle w:val="ListParagraph"/>
        <w:numPr>
          <w:ilvl w:val="1"/>
          <w:numId w:val="42"/>
        </w:numPr>
        <w:spacing w:after="0"/>
        <w:ind w:left="720" w:hanging="720"/>
        <w:jc w:val="both"/>
        <w:rPr>
          <w:rFonts w:eastAsia="Arial" w:cs="Arial"/>
          <w:szCs w:val="24"/>
        </w:rPr>
      </w:pPr>
      <w:r w:rsidRPr="003F0CD6">
        <w:rPr>
          <w:rFonts w:eastAsia="Arial" w:cs="Arial"/>
          <w:szCs w:val="24"/>
        </w:rPr>
        <w:t>Further Assurances</w:t>
      </w:r>
    </w:p>
    <w:p w14:paraId="579E1113" w14:textId="77777777" w:rsidR="00F2498C" w:rsidRDefault="00F2498C" w:rsidP="006E3872">
      <w:pPr>
        <w:spacing w:after="0"/>
        <w:ind w:left="720"/>
        <w:contextualSpacing/>
        <w:jc w:val="both"/>
        <w:rPr>
          <w:rFonts w:eastAsia="Arial" w:cs="Arial"/>
          <w:szCs w:val="24"/>
        </w:rPr>
      </w:pPr>
    </w:p>
    <w:p w14:paraId="473AA838" w14:textId="7A9F982E" w:rsidR="009A5C19" w:rsidRDefault="009A5C19" w:rsidP="006E3872">
      <w:pPr>
        <w:spacing w:after="0"/>
        <w:ind w:left="720"/>
        <w:contextualSpacing/>
        <w:jc w:val="both"/>
        <w:rPr>
          <w:rFonts w:eastAsia="Arial" w:cs="Arial"/>
          <w:szCs w:val="24"/>
        </w:rPr>
      </w:pPr>
      <w:r w:rsidRPr="003F0CD6">
        <w:rPr>
          <w:rFonts w:eastAsia="Arial" w:cs="Arial"/>
          <w:szCs w:val="24"/>
        </w:rPr>
        <w:t xml:space="preserve">At the Lottery’s expense, but without payment of additional compensation, Agency </w:t>
      </w:r>
      <w:r w:rsidRPr="003F0CD6">
        <w:t>will</w:t>
      </w:r>
      <w:r w:rsidRPr="003F0CD6">
        <w:rPr>
          <w:rFonts w:eastAsia="Arial" w:cs="Arial"/>
          <w:szCs w:val="24"/>
        </w:rPr>
        <w:t xml:space="preserve"> execute all documents and take all actions necessary or reasonably requested by the Lottery to document, obtain, maintain, perfect, or assign its rights to the Work Product. Agency </w:t>
      </w:r>
      <w:r w:rsidRPr="003F0CD6">
        <w:t>will</w:t>
      </w:r>
      <w:r w:rsidRPr="003F0CD6">
        <w:rPr>
          <w:rFonts w:eastAsia="Arial" w:cs="Arial"/>
          <w:szCs w:val="24"/>
        </w:rPr>
        <w:t xml:space="preserve"> also cause its employees, agents, and subcontractors to execute such documents and take such actions as described above. If Agency fails or refuses to execute any such instruments within 10 business days after the Lottery’s request, Agency hereby appoints the Lottery as Agency's attorney-in-fact (this appointment to be irrevocable and a power coupled with an interest) to act on Agency's behalf and to execute such documents. Agency will not contest the validity of the Lottery's rights in the Work Product and will cause its employees, agents, and subcontractors to comply with the foregoing. All such Work Product will be deemed to be the confidential, proprietary, and trade secret information of the Lottery. </w:t>
      </w:r>
    </w:p>
    <w:p w14:paraId="717587BE" w14:textId="77777777" w:rsidR="00F2498C" w:rsidRPr="003F0CD6" w:rsidRDefault="00F2498C" w:rsidP="006E3872">
      <w:pPr>
        <w:spacing w:after="0"/>
        <w:ind w:left="720"/>
        <w:contextualSpacing/>
        <w:jc w:val="both"/>
        <w:rPr>
          <w:rFonts w:eastAsia="Arial" w:cs="Arial"/>
          <w:szCs w:val="24"/>
        </w:rPr>
      </w:pPr>
    </w:p>
    <w:p w14:paraId="30543493" w14:textId="77777777" w:rsidR="009A5C19" w:rsidRPr="003F0CD6" w:rsidRDefault="009A5C19" w:rsidP="006E3872">
      <w:pPr>
        <w:pStyle w:val="ListParagraph"/>
        <w:numPr>
          <w:ilvl w:val="1"/>
          <w:numId w:val="42"/>
        </w:numPr>
        <w:spacing w:after="0"/>
        <w:ind w:left="720" w:hanging="720"/>
        <w:jc w:val="both"/>
        <w:rPr>
          <w:rFonts w:eastAsia="Arial" w:cs="Arial"/>
          <w:szCs w:val="24"/>
        </w:rPr>
      </w:pPr>
      <w:r w:rsidRPr="003F0CD6">
        <w:rPr>
          <w:rFonts w:eastAsia="Arial" w:cs="Arial"/>
          <w:szCs w:val="24"/>
        </w:rPr>
        <w:t xml:space="preserve">Third-Party Materials </w:t>
      </w:r>
    </w:p>
    <w:p w14:paraId="345373B7" w14:textId="77777777" w:rsidR="00F2498C" w:rsidRDefault="00F2498C" w:rsidP="006E3872">
      <w:pPr>
        <w:spacing w:after="0"/>
        <w:ind w:left="720"/>
        <w:contextualSpacing/>
        <w:jc w:val="both"/>
        <w:rPr>
          <w:rFonts w:eastAsia="Arial" w:cs="Arial"/>
          <w:szCs w:val="24"/>
        </w:rPr>
      </w:pPr>
    </w:p>
    <w:p w14:paraId="2971C924" w14:textId="44E58606" w:rsidR="009A5C19" w:rsidRDefault="009A5C19" w:rsidP="006E3872">
      <w:pPr>
        <w:spacing w:after="0"/>
        <w:ind w:left="720"/>
        <w:contextualSpacing/>
        <w:jc w:val="both"/>
        <w:rPr>
          <w:rFonts w:eastAsia="Arial" w:cs="Arial"/>
          <w:szCs w:val="24"/>
        </w:rPr>
      </w:pPr>
      <w:r w:rsidRPr="003F0CD6">
        <w:rPr>
          <w:rFonts w:eastAsia="Arial" w:cs="Arial"/>
          <w:szCs w:val="24"/>
        </w:rPr>
        <w:t>Agency will not disclose to the Lottery or use in its work any trade secrets or confidential information of a third party which Agency is not lawfully entitled to disclose or use in such manner. Agency will not use any equipment, supplies, facilities, computer code, work product, inventions, materials, or intellectual property of any other party (the "Third-Party Materials") in any Work Product or in Agency's performance under this Contract unless: (a) Agency has the full right and authority to do so without violating any rights of any third party; (b) Agency has obtained all necessary rights to enable Agency to perform its obligations under the Contract and grant the rights granted herein and to permit the Lottery to utilize the Third-Party Materials as contemplated under this Contract at no additional cost to the Lottery; (c) the Lottery's use of such Third-Party Materials will not restrict or impair in any manner its use, in perpetuity, of any deliverables or Work Product or subject the Lottery to any obligation or liability; and (d) such Third-Party Materials are specifically identified to the Lottery in writing in advance of any use and the Lottery has agreed in writing to such use.</w:t>
      </w:r>
    </w:p>
    <w:p w14:paraId="6F320F7D" w14:textId="77777777" w:rsidR="00F2498C" w:rsidRPr="003F0CD6" w:rsidRDefault="00F2498C" w:rsidP="006E3872">
      <w:pPr>
        <w:spacing w:after="0"/>
        <w:ind w:left="720"/>
        <w:contextualSpacing/>
        <w:jc w:val="both"/>
        <w:rPr>
          <w:rFonts w:eastAsia="Arial" w:cs="Arial"/>
          <w:szCs w:val="24"/>
        </w:rPr>
      </w:pPr>
    </w:p>
    <w:p w14:paraId="0D3E2679" w14:textId="77777777" w:rsidR="009A5C19" w:rsidRPr="003F0CD6" w:rsidRDefault="5C3B3BA1" w:rsidP="2A1F75E8">
      <w:pPr>
        <w:pStyle w:val="ListParagraph"/>
        <w:numPr>
          <w:ilvl w:val="1"/>
          <w:numId w:val="42"/>
        </w:numPr>
        <w:spacing w:after="0"/>
        <w:ind w:left="720" w:hanging="720"/>
        <w:jc w:val="both"/>
        <w:rPr>
          <w:rFonts w:eastAsia="Arial" w:cs="Arial"/>
        </w:rPr>
      </w:pPr>
      <w:r w:rsidRPr="2A1F75E8">
        <w:rPr>
          <w:rFonts w:eastAsia="Arial" w:cs="Arial"/>
        </w:rPr>
        <w:t>Transfers and Consents</w:t>
      </w:r>
    </w:p>
    <w:p w14:paraId="7DAA4CC8" w14:textId="67B0F1B0" w:rsidR="2A1F75E8" w:rsidRDefault="2A1F75E8" w:rsidP="2A1F75E8">
      <w:pPr>
        <w:pStyle w:val="ListParagraph"/>
        <w:spacing w:after="0"/>
        <w:ind w:hanging="720"/>
        <w:jc w:val="both"/>
        <w:rPr>
          <w:rFonts w:eastAsia="Arial" w:cs="Arial"/>
        </w:rPr>
      </w:pPr>
    </w:p>
    <w:p w14:paraId="2456B2DF" w14:textId="77777777" w:rsidR="009A5C19" w:rsidRDefault="009A5C19" w:rsidP="006E3872">
      <w:pPr>
        <w:spacing w:after="0"/>
        <w:ind w:left="720"/>
        <w:contextualSpacing/>
        <w:jc w:val="both"/>
        <w:rPr>
          <w:rFonts w:eastAsia="Arial" w:cs="Arial"/>
          <w:szCs w:val="24"/>
        </w:rPr>
      </w:pPr>
      <w:r w:rsidRPr="003F0CD6">
        <w:rPr>
          <w:rFonts w:eastAsia="Arial" w:cs="Arial"/>
          <w:szCs w:val="24"/>
        </w:rPr>
        <w:t xml:space="preserve">Agency </w:t>
      </w:r>
      <w:r w:rsidRPr="003F0CD6">
        <w:t>will</w:t>
      </w:r>
      <w:r w:rsidRPr="003F0CD6">
        <w:rPr>
          <w:rFonts w:eastAsia="Arial" w:cs="Arial"/>
          <w:szCs w:val="24"/>
        </w:rPr>
        <w:t xml:space="preserve"> secure in writing in form satisfactory to the Lottery all transfers of rights and other consents necessary for Agency to make the assignments, licenses and other transfers set forth in this section. Without limitation, Agency </w:t>
      </w:r>
      <w:r w:rsidRPr="003F0CD6">
        <w:t>will</w:t>
      </w:r>
      <w:r w:rsidRPr="003F0CD6">
        <w:rPr>
          <w:rFonts w:eastAsia="Arial" w:cs="Arial"/>
          <w:szCs w:val="24"/>
        </w:rPr>
        <w:t xml:space="preserve"> secure written agreements and consents from its employees and subcontractors that all works created pursuant to this Contract (including the Work Product) fall within the scope of their employment duties or engagement, as applicable, and that all economic rights in such works vest in Agency as the employer and are fully transferable, and Agency </w:t>
      </w:r>
      <w:r w:rsidRPr="003F0CD6">
        <w:t>will</w:t>
      </w:r>
      <w:r w:rsidRPr="003F0CD6">
        <w:rPr>
          <w:rFonts w:eastAsia="Arial" w:cs="Arial"/>
          <w:szCs w:val="24"/>
        </w:rPr>
        <w:t xml:space="preserve"> secure such written transfers of rights and all other required consents from all other persons or entities whose services were, are or will be rendered in connection with the Work Product. Upon request, Agency will provide the Lottery with copies of all such contractual documentation and </w:t>
      </w:r>
      <w:r w:rsidRPr="003F0CD6">
        <w:t>will</w:t>
      </w:r>
      <w:r w:rsidRPr="003F0CD6">
        <w:rPr>
          <w:rFonts w:eastAsia="Arial" w:cs="Arial"/>
          <w:szCs w:val="24"/>
        </w:rPr>
        <w:t xml:space="preserve"> include the Lottery as a third-party beneficiary of such agreements or cause such parties to execute a further acknowledgment and assignment for the benefit of the Lottery if requested.</w:t>
      </w:r>
    </w:p>
    <w:p w14:paraId="1C951F5D" w14:textId="77777777" w:rsidR="00F2498C" w:rsidRPr="003F0CD6" w:rsidRDefault="00F2498C" w:rsidP="006E3872">
      <w:pPr>
        <w:spacing w:after="0"/>
        <w:ind w:left="720"/>
        <w:contextualSpacing/>
        <w:jc w:val="both"/>
        <w:rPr>
          <w:rFonts w:eastAsia="Arial" w:cs="Arial"/>
          <w:szCs w:val="24"/>
        </w:rPr>
      </w:pPr>
    </w:p>
    <w:p w14:paraId="2D18D05B" w14:textId="15CD990F" w:rsidR="009A5C19" w:rsidRPr="003F0CD6" w:rsidRDefault="009A5C19" w:rsidP="006E3872">
      <w:pPr>
        <w:pStyle w:val="ListParagraph"/>
        <w:numPr>
          <w:ilvl w:val="0"/>
          <w:numId w:val="42"/>
        </w:numPr>
        <w:spacing w:after="0"/>
        <w:ind w:left="720" w:hanging="720"/>
      </w:pPr>
      <w:r w:rsidRPr="003F0CD6">
        <w:t xml:space="preserve">CALIFORNIA LOTTERY INFORMATION SECURITY STANDARDS </w:t>
      </w:r>
    </w:p>
    <w:p w14:paraId="014F8074" w14:textId="77777777" w:rsidR="000C0567" w:rsidRPr="003F0CD6" w:rsidRDefault="000C0567" w:rsidP="006E3872">
      <w:pPr>
        <w:pStyle w:val="ListParagraph"/>
        <w:spacing w:after="0"/>
      </w:pPr>
    </w:p>
    <w:p w14:paraId="2BFE0781" w14:textId="77777777" w:rsidR="009A5C19" w:rsidRPr="003F0CD6" w:rsidRDefault="009A5C19" w:rsidP="006E3872">
      <w:pPr>
        <w:pStyle w:val="ListParagraph"/>
        <w:numPr>
          <w:ilvl w:val="1"/>
          <w:numId w:val="42"/>
        </w:numPr>
        <w:spacing w:after="0"/>
        <w:ind w:left="720" w:hanging="720"/>
        <w:contextualSpacing w:val="0"/>
        <w:jc w:val="both"/>
      </w:pPr>
      <w:r w:rsidRPr="003F0CD6">
        <w:t>Information Security</w:t>
      </w:r>
    </w:p>
    <w:p w14:paraId="167D7582" w14:textId="6611BE16" w:rsidR="00F2498C" w:rsidRDefault="00F2498C" w:rsidP="00F2498C">
      <w:pPr>
        <w:tabs>
          <w:tab w:val="left" w:pos="6048"/>
        </w:tabs>
        <w:spacing w:after="0"/>
        <w:ind w:left="720"/>
        <w:jc w:val="both"/>
      </w:pPr>
    </w:p>
    <w:p w14:paraId="4B72AE8A" w14:textId="3BB96962" w:rsidR="009A5C19" w:rsidRPr="003F0CD6" w:rsidRDefault="00F2498C" w:rsidP="006E3872">
      <w:pPr>
        <w:tabs>
          <w:tab w:val="left" w:pos="6048"/>
        </w:tabs>
        <w:spacing w:after="0"/>
        <w:ind w:left="720" w:hanging="720"/>
        <w:jc w:val="both"/>
      </w:pPr>
      <w:r>
        <w:tab/>
      </w:r>
      <w:r w:rsidR="5C3B3BA1" w:rsidRPr="003F0CD6">
        <w:t>Agency acknowledges and agrees that it may, in its performance of the Contract, collect, generate, and/or have access to information and data pertaining to or provided by the Lottery and/or its customers (collectively, “Lottery Data”).  Agency also acknowledges and agrees that proper information security requires protecting the integrity, availability, and confidentiality of confidential, sensitive, and personal information and the resources used to enter, store, process and communicate such information.</w:t>
      </w:r>
    </w:p>
    <w:p w14:paraId="6062710C" w14:textId="77777777" w:rsidR="00F2498C" w:rsidRDefault="009A5C19" w:rsidP="006E3872">
      <w:pPr>
        <w:tabs>
          <w:tab w:val="left" w:pos="6048"/>
        </w:tabs>
        <w:spacing w:after="0"/>
        <w:ind w:left="720" w:hanging="720"/>
        <w:jc w:val="both"/>
      </w:pPr>
      <w:r w:rsidRPr="003F0CD6">
        <w:tab/>
      </w:r>
    </w:p>
    <w:p w14:paraId="099EB356" w14:textId="0C891CE6" w:rsidR="009A5C19" w:rsidRDefault="00F2498C" w:rsidP="006E3872">
      <w:pPr>
        <w:tabs>
          <w:tab w:val="left" w:pos="6048"/>
        </w:tabs>
        <w:spacing w:after="0"/>
        <w:ind w:left="720" w:hanging="720"/>
        <w:jc w:val="both"/>
      </w:pPr>
      <w:r>
        <w:tab/>
      </w:r>
      <w:r w:rsidR="5C3B3BA1" w:rsidRPr="003F0CD6">
        <w:t xml:space="preserve">To this end, in performing the Contract, Agency must establish and maintain adequate security controls, policies, standards, and procedures to prevent unauthorized access to, and protect the confidentiality, integrity, and availability of, Lottery Data, assets and services. </w:t>
      </w:r>
    </w:p>
    <w:p w14:paraId="0A638E7C" w14:textId="77777777" w:rsidR="00F2498C" w:rsidRPr="003F0CD6" w:rsidRDefault="00F2498C" w:rsidP="006E3872">
      <w:pPr>
        <w:tabs>
          <w:tab w:val="left" w:pos="6048"/>
        </w:tabs>
        <w:spacing w:after="0"/>
        <w:ind w:left="720" w:hanging="720"/>
        <w:jc w:val="both"/>
      </w:pPr>
    </w:p>
    <w:p w14:paraId="28529D7F" w14:textId="6CCA991F" w:rsidR="009A5C19" w:rsidRDefault="009A5C19" w:rsidP="006E3872">
      <w:pPr>
        <w:tabs>
          <w:tab w:val="left" w:pos="720"/>
          <w:tab w:val="left" w:pos="1260"/>
          <w:tab w:val="left" w:pos="1296"/>
          <w:tab w:val="left" w:pos="2304"/>
          <w:tab w:val="left" w:pos="2880"/>
          <w:tab w:val="left" w:pos="6048"/>
        </w:tabs>
        <w:spacing w:after="0"/>
        <w:ind w:left="720" w:hanging="720"/>
        <w:jc w:val="both"/>
      </w:pPr>
      <w:r w:rsidRPr="003F0CD6">
        <w:tab/>
      </w:r>
      <w:r w:rsidR="5C3B3BA1" w:rsidRPr="003F0CD6">
        <w:t xml:space="preserve">Agency must operate in accordance with California state and federal laws, and all other applicable laws, regulations, and rules, as well as best industry practices, related to the protection of information assets and the timely and efficient management of security incidents, including corrective action. </w:t>
      </w:r>
      <w:r w:rsidRPr="003F0CD6">
        <w:tab/>
      </w:r>
    </w:p>
    <w:p w14:paraId="32AA7DD0" w14:textId="77777777" w:rsidR="00F2498C" w:rsidRPr="003F0CD6" w:rsidRDefault="00F2498C" w:rsidP="006E3872">
      <w:pPr>
        <w:tabs>
          <w:tab w:val="left" w:pos="720"/>
          <w:tab w:val="left" w:pos="1260"/>
          <w:tab w:val="left" w:pos="1296"/>
          <w:tab w:val="left" w:pos="2304"/>
          <w:tab w:val="left" w:pos="2880"/>
          <w:tab w:val="left" w:pos="6048"/>
        </w:tabs>
        <w:spacing w:after="0"/>
        <w:ind w:left="720" w:hanging="720"/>
        <w:jc w:val="both"/>
      </w:pPr>
    </w:p>
    <w:p w14:paraId="0470CDE8" w14:textId="77777777" w:rsidR="009A5C19" w:rsidRPr="003F0CD6" w:rsidRDefault="009A5C19" w:rsidP="006E3872">
      <w:pPr>
        <w:pStyle w:val="ListParagraph"/>
        <w:numPr>
          <w:ilvl w:val="1"/>
          <w:numId w:val="42"/>
        </w:numPr>
        <w:spacing w:after="0"/>
        <w:ind w:left="720" w:hanging="720"/>
        <w:contextualSpacing w:val="0"/>
        <w:jc w:val="both"/>
      </w:pPr>
      <w:r w:rsidRPr="003F0CD6">
        <w:t>Data Confidentiality, Integrity, Availability and Management</w:t>
      </w:r>
    </w:p>
    <w:p w14:paraId="690EF8D7" w14:textId="77777777" w:rsidR="00F2498C" w:rsidRDefault="00F2498C" w:rsidP="006E3872">
      <w:pPr>
        <w:spacing w:after="0"/>
        <w:ind w:left="720"/>
        <w:jc w:val="both"/>
        <w:rPr>
          <w:rFonts w:cs="Arial"/>
          <w:szCs w:val="24"/>
        </w:rPr>
      </w:pPr>
    </w:p>
    <w:p w14:paraId="7697FCAB" w14:textId="7F1151C6" w:rsidR="009A5C19" w:rsidRPr="003F0CD6" w:rsidRDefault="5C3B3BA1" w:rsidP="2A1F75E8">
      <w:pPr>
        <w:spacing w:after="0"/>
        <w:ind w:left="720"/>
        <w:jc w:val="both"/>
        <w:rPr>
          <w:rFonts w:cs="Arial"/>
        </w:rPr>
      </w:pPr>
      <w:r w:rsidRPr="2A1F75E8">
        <w:rPr>
          <w:rFonts w:cs="Arial"/>
        </w:rPr>
        <w:t xml:space="preserve">Lottery Data will be collected and retained by </w:t>
      </w:r>
      <w:r>
        <w:t xml:space="preserve">Agency </w:t>
      </w:r>
      <w:r w:rsidRPr="2A1F75E8">
        <w:rPr>
          <w:rFonts w:cs="Arial"/>
        </w:rPr>
        <w:t xml:space="preserve">only for legitimate business purposes associated with the Contract. All electronic Lottery Data, whether at rest </w:t>
      </w:r>
      <w:r w:rsidRPr="2A1F75E8">
        <w:rPr>
          <w:rFonts w:cs="Arial"/>
        </w:rPr>
        <w:lastRenderedPageBreak/>
        <w:t xml:space="preserve">or in transit, must comply with Lottery’s Encryption Policy. </w:t>
      </w:r>
      <w:r>
        <w:t xml:space="preserve">Agency’s </w:t>
      </w:r>
      <w:r w:rsidRPr="2A1F75E8">
        <w:rPr>
          <w:rFonts w:cs="Arial"/>
        </w:rPr>
        <w:t>data handling processes must, throughout the term of the Contract, comply with the Lottery’s Information Security policies and Information Security Program Manual and meet or exceed the required level of protection. Copies of the applicable policies will be provided by the Lottery.</w:t>
      </w:r>
    </w:p>
    <w:p w14:paraId="42D416B1" w14:textId="77777777" w:rsidR="00F2498C" w:rsidRDefault="00F2498C" w:rsidP="006E3872">
      <w:pPr>
        <w:spacing w:after="0"/>
        <w:ind w:left="720"/>
        <w:jc w:val="both"/>
        <w:rPr>
          <w:rFonts w:cs="Arial"/>
          <w:szCs w:val="24"/>
        </w:rPr>
      </w:pPr>
    </w:p>
    <w:p w14:paraId="3FC51F96" w14:textId="1183E0E4" w:rsidR="009A5C19" w:rsidRDefault="5C3B3BA1" w:rsidP="2A1F75E8">
      <w:pPr>
        <w:spacing w:after="0"/>
        <w:ind w:left="720"/>
        <w:jc w:val="both"/>
        <w:rPr>
          <w:rFonts w:cs="Arial"/>
        </w:rPr>
      </w:pPr>
      <w:r w:rsidRPr="2A1F75E8">
        <w:rPr>
          <w:rFonts w:cs="Arial"/>
        </w:rPr>
        <w:t xml:space="preserve">Upon Contract expiration or termination, or as directed by the Lottery during the term of the Contract, all Lottery Data in </w:t>
      </w:r>
      <w:r>
        <w:t xml:space="preserve">Agency’s </w:t>
      </w:r>
      <w:r w:rsidRPr="2A1F75E8">
        <w:rPr>
          <w:rFonts w:cs="Arial"/>
        </w:rPr>
        <w:t xml:space="preserve">possession must be returned to Lottery or destroyed beyond recovery, at the Lottery’s option. Such data destruction or return must be completed, at </w:t>
      </w:r>
      <w:r>
        <w:t xml:space="preserve">Agency’s </w:t>
      </w:r>
      <w:r w:rsidRPr="2A1F75E8">
        <w:rPr>
          <w:rFonts w:cs="Arial"/>
        </w:rPr>
        <w:t>cost and expense, within a mutually agreed upon timeframe, but in no case later than 90 days after Contract expiration/termination.</w:t>
      </w:r>
    </w:p>
    <w:p w14:paraId="450D77A6" w14:textId="77777777" w:rsidR="00F2498C" w:rsidRPr="003F0CD6" w:rsidRDefault="00F2498C" w:rsidP="006E3872">
      <w:pPr>
        <w:spacing w:after="0"/>
        <w:ind w:left="720"/>
        <w:jc w:val="both"/>
        <w:rPr>
          <w:rFonts w:cs="Arial"/>
          <w:szCs w:val="24"/>
        </w:rPr>
      </w:pPr>
    </w:p>
    <w:p w14:paraId="085993E3" w14:textId="77777777" w:rsidR="009A5C19" w:rsidRPr="003F0CD6" w:rsidRDefault="009A5C19" w:rsidP="006E3872">
      <w:pPr>
        <w:pStyle w:val="ListParagraph"/>
        <w:numPr>
          <w:ilvl w:val="1"/>
          <w:numId w:val="42"/>
        </w:numPr>
        <w:spacing w:after="0"/>
        <w:ind w:left="720" w:hanging="720"/>
        <w:contextualSpacing w:val="0"/>
        <w:jc w:val="both"/>
      </w:pPr>
      <w:r w:rsidRPr="003F0CD6">
        <w:t>Agency Responsibilities</w:t>
      </w:r>
    </w:p>
    <w:p w14:paraId="04B90822" w14:textId="77777777" w:rsidR="00F2498C" w:rsidRDefault="00F2498C" w:rsidP="006E3872">
      <w:pPr>
        <w:spacing w:after="0"/>
        <w:ind w:left="720"/>
        <w:jc w:val="both"/>
        <w:rPr>
          <w:rFonts w:cs="Arial"/>
          <w:szCs w:val="24"/>
        </w:rPr>
      </w:pPr>
    </w:p>
    <w:p w14:paraId="6F8B2F7F" w14:textId="7B09BFEB" w:rsidR="009A5C19" w:rsidRPr="003F0CD6" w:rsidRDefault="5C3B3BA1" w:rsidP="2A1F75E8">
      <w:pPr>
        <w:spacing w:after="0"/>
        <w:ind w:left="720"/>
        <w:jc w:val="both"/>
        <w:rPr>
          <w:rFonts w:cs="Arial"/>
        </w:rPr>
      </w:pPr>
      <w:r w:rsidRPr="2A1F75E8">
        <w:rPr>
          <w:rFonts w:cs="Arial"/>
        </w:rPr>
        <w:t xml:space="preserve">Information security must be ensured by </w:t>
      </w:r>
      <w:r>
        <w:t>Agency</w:t>
      </w:r>
      <w:r w:rsidRPr="2A1F75E8">
        <w:rPr>
          <w:rFonts w:cs="Arial"/>
        </w:rPr>
        <w:t xml:space="preserve">, as </w:t>
      </w:r>
      <w:r>
        <w:t xml:space="preserve">Agency </w:t>
      </w:r>
      <w:r w:rsidRPr="2A1F75E8">
        <w:rPr>
          <w:rFonts w:cs="Arial"/>
        </w:rPr>
        <w:t xml:space="preserve">may have physical or electronic access to the Lottery’s confidential, sensitive, or personal information. This information may be contained in systems that directly support the Lottery’s business operations. This includes IT hardware and software, and the services associated with the management, operations, maintenance, programming and system administration of computer systems, networks, telecommunications systems, and social media. This also includes access to printed materials and other paper records. </w:t>
      </w:r>
    </w:p>
    <w:p w14:paraId="5B622FCB" w14:textId="77777777" w:rsidR="00F2498C" w:rsidRDefault="00F2498C" w:rsidP="006E3872">
      <w:pPr>
        <w:spacing w:after="0"/>
        <w:ind w:left="720"/>
        <w:jc w:val="both"/>
        <w:rPr>
          <w:rFonts w:cs="Arial"/>
          <w:szCs w:val="24"/>
        </w:rPr>
      </w:pPr>
    </w:p>
    <w:p w14:paraId="49AA18A4" w14:textId="273CAF0A" w:rsidR="009A5C19" w:rsidRDefault="5C3B3BA1" w:rsidP="2A1F75E8">
      <w:pPr>
        <w:spacing w:after="0"/>
        <w:ind w:left="720"/>
        <w:jc w:val="both"/>
        <w:rPr>
          <w:rFonts w:cs="Arial"/>
        </w:rPr>
      </w:pPr>
      <w:r>
        <w:t xml:space="preserve">Agency </w:t>
      </w:r>
      <w:r w:rsidRPr="2A1F75E8">
        <w:rPr>
          <w:rFonts w:cs="Arial"/>
        </w:rPr>
        <w:t xml:space="preserve">and all </w:t>
      </w:r>
      <w:r>
        <w:t xml:space="preserve">Agency </w:t>
      </w:r>
      <w:r w:rsidRPr="2A1F75E8">
        <w:rPr>
          <w:rFonts w:cs="Arial"/>
        </w:rPr>
        <w:t xml:space="preserve">personnel must not use or redistribute any Lottery Data processed, stored, or transmitted by </w:t>
      </w:r>
      <w:r>
        <w:t>Agency</w:t>
      </w:r>
      <w:r w:rsidRPr="2A1F75E8">
        <w:rPr>
          <w:rFonts w:cs="Arial"/>
        </w:rPr>
        <w:t>, except as specified in the Contract or upon written Lottery approval.</w:t>
      </w:r>
      <w:r w:rsidR="009A5C19">
        <w:tab/>
      </w:r>
    </w:p>
    <w:p w14:paraId="340B825B" w14:textId="77777777" w:rsidR="00F2498C" w:rsidRPr="003F0CD6" w:rsidRDefault="00F2498C" w:rsidP="006E3872">
      <w:pPr>
        <w:spacing w:after="0"/>
        <w:ind w:left="720"/>
        <w:jc w:val="both"/>
        <w:rPr>
          <w:rFonts w:cs="Arial"/>
          <w:szCs w:val="24"/>
        </w:rPr>
      </w:pPr>
    </w:p>
    <w:p w14:paraId="1D802F03" w14:textId="77777777" w:rsidR="009A5C19" w:rsidRPr="003F0CD6" w:rsidRDefault="009A5C19" w:rsidP="006E3872">
      <w:pPr>
        <w:pStyle w:val="ListParagraph"/>
        <w:numPr>
          <w:ilvl w:val="1"/>
          <w:numId w:val="42"/>
        </w:numPr>
        <w:spacing w:after="0"/>
        <w:ind w:left="720" w:hanging="720"/>
        <w:contextualSpacing w:val="0"/>
        <w:jc w:val="both"/>
      </w:pPr>
      <w:r w:rsidRPr="003F0CD6">
        <w:t>Information Security Incident</w:t>
      </w:r>
    </w:p>
    <w:p w14:paraId="3942895F" w14:textId="77777777" w:rsidR="00F2498C" w:rsidRDefault="00F2498C" w:rsidP="006E3872">
      <w:pPr>
        <w:spacing w:after="0"/>
        <w:ind w:left="720"/>
        <w:jc w:val="both"/>
        <w:rPr>
          <w:rFonts w:cs="Arial"/>
          <w:szCs w:val="24"/>
        </w:rPr>
      </w:pPr>
    </w:p>
    <w:p w14:paraId="59983AFD" w14:textId="261EF1E4" w:rsidR="009A5C19" w:rsidRPr="003F0CD6" w:rsidRDefault="5C3B3BA1" w:rsidP="2A1F75E8">
      <w:pPr>
        <w:spacing w:after="0"/>
        <w:ind w:left="720"/>
        <w:jc w:val="both"/>
        <w:rPr>
          <w:rFonts w:cs="Arial"/>
        </w:rPr>
      </w:pPr>
      <w:r>
        <w:t xml:space="preserve">Agency </w:t>
      </w:r>
      <w:r w:rsidRPr="2A1F75E8">
        <w:rPr>
          <w:rFonts w:cs="Arial"/>
        </w:rPr>
        <w:t xml:space="preserve">must disclose to the Lottery any Information Security Incident. An Information Security Incident is an occurrence that actually or potentially jeopardizes the confidentiality, integrity, or availability of an information system or the information the system processes, stores, or transmits associated with the Lottery Contract. </w:t>
      </w:r>
    </w:p>
    <w:p w14:paraId="40D7C890" w14:textId="77777777" w:rsidR="00F2498C" w:rsidRDefault="00F2498C" w:rsidP="006E3872">
      <w:pPr>
        <w:spacing w:after="0"/>
        <w:ind w:left="720"/>
        <w:jc w:val="both"/>
        <w:rPr>
          <w:rFonts w:cs="Arial"/>
          <w:szCs w:val="24"/>
        </w:rPr>
      </w:pPr>
    </w:p>
    <w:p w14:paraId="401BDEE4" w14:textId="44A8153A" w:rsidR="009A5C19" w:rsidRPr="003F0CD6" w:rsidRDefault="5C3B3BA1" w:rsidP="2A1F75E8">
      <w:pPr>
        <w:spacing w:after="0"/>
        <w:ind w:left="720"/>
        <w:jc w:val="both"/>
        <w:rPr>
          <w:rFonts w:cs="Arial"/>
        </w:rPr>
      </w:pPr>
      <w:r>
        <w:t xml:space="preserve">Agency </w:t>
      </w:r>
      <w:r w:rsidRPr="2A1F75E8">
        <w:rPr>
          <w:rFonts w:cs="Arial"/>
        </w:rPr>
        <w:t xml:space="preserve">must notify the Lottery Contract Manager, the Lottery Deputy Director of Security and Law Enforcement (SLED), and the Lottery Information Security Office within two hours after discovery of the incident.  </w:t>
      </w:r>
    </w:p>
    <w:p w14:paraId="023930A3" w14:textId="77777777" w:rsidR="00F2498C" w:rsidRDefault="00F2498C" w:rsidP="006E3872">
      <w:pPr>
        <w:spacing w:after="0"/>
        <w:ind w:left="720"/>
        <w:jc w:val="both"/>
        <w:rPr>
          <w:rFonts w:cs="Arial"/>
          <w:szCs w:val="24"/>
        </w:rPr>
      </w:pPr>
    </w:p>
    <w:p w14:paraId="0842A8A6" w14:textId="3136110F" w:rsidR="009A5C19" w:rsidRPr="003F0CD6" w:rsidRDefault="009A5C19" w:rsidP="006E3872">
      <w:pPr>
        <w:spacing w:after="0"/>
        <w:ind w:left="720"/>
        <w:jc w:val="both"/>
        <w:rPr>
          <w:rFonts w:cs="Arial"/>
          <w:szCs w:val="24"/>
        </w:rPr>
      </w:pPr>
      <w:r w:rsidRPr="003F0CD6">
        <w:rPr>
          <w:rFonts w:cs="Arial"/>
          <w:szCs w:val="24"/>
        </w:rPr>
        <w:t xml:space="preserve">To the extent that the Information Security Incident includes or is reasonably believed to include the acquisition of personal information, as defined in California Civil Code section 1798.29, by an unauthorized person, </w:t>
      </w:r>
      <w:r w:rsidRPr="003F0CD6">
        <w:t>Agency</w:t>
      </w:r>
      <w:r w:rsidRPr="003F0CD6">
        <w:rPr>
          <w:rFonts w:cs="Arial"/>
          <w:szCs w:val="24"/>
        </w:rPr>
        <w:t xml:space="preserve"> must notify the </w:t>
      </w:r>
      <w:r w:rsidRPr="003F0CD6">
        <w:rPr>
          <w:rFonts w:cs="Arial"/>
          <w:szCs w:val="24"/>
        </w:rPr>
        <w:lastRenderedPageBreak/>
        <w:t xml:space="preserve">Lottery Contract Manager, the Lottery Deputy Director of SLED, and the Lottery Information Security and Privacy Office immediately following discovery. </w:t>
      </w:r>
    </w:p>
    <w:p w14:paraId="4369D494" w14:textId="77777777" w:rsidR="00F2498C" w:rsidRDefault="00F2498C" w:rsidP="006E3872">
      <w:pPr>
        <w:spacing w:after="0"/>
        <w:ind w:left="720"/>
        <w:jc w:val="both"/>
        <w:rPr>
          <w:rFonts w:cs="Arial"/>
          <w:szCs w:val="24"/>
        </w:rPr>
      </w:pPr>
    </w:p>
    <w:p w14:paraId="004C974A" w14:textId="670B9BEE" w:rsidR="009A5C19" w:rsidRPr="003F0CD6" w:rsidRDefault="009A5C19" w:rsidP="006E3872">
      <w:pPr>
        <w:spacing w:after="0"/>
        <w:ind w:left="720"/>
        <w:jc w:val="both"/>
        <w:rPr>
          <w:rFonts w:cs="Arial"/>
          <w:szCs w:val="24"/>
        </w:rPr>
      </w:pPr>
      <w:r w:rsidRPr="003F0CD6">
        <w:rPr>
          <w:rFonts w:cs="Arial"/>
          <w:szCs w:val="24"/>
        </w:rPr>
        <w:t xml:space="preserve">If the Lottery determines that disclosure of an information security breach is required under section 1798.29, or any other applicable law or regulation, </w:t>
      </w:r>
      <w:r w:rsidRPr="003F0CD6">
        <w:t>Agency will</w:t>
      </w:r>
      <w:r w:rsidRPr="003F0CD6">
        <w:rPr>
          <w:rFonts w:cs="Arial"/>
          <w:szCs w:val="24"/>
        </w:rPr>
        <w:t xml:space="preserve"> diligently assist the Lottery in gathering all necessary information for the Lottery to comply with the disclosure requirements set forth therein. In addition, if the information security breach arises from the negligence or willful misconduct of the </w:t>
      </w:r>
      <w:r w:rsidRPr="003F0CD6">
        <w:t>Agency</w:t>
      </w:r>
      <w:r w:rsidRPr="003F0CD6">
        <w:rPr>
          <w:rFonts w:cs="Arial"/>
          <w:szCs w:val="24"/>
        </w:rPr>
        <w:t xml:space="preserve">, or its agents, employees, or subcontractors, </w:t>
      </w:r>
      <w:r w:rsidRPr="003F0CD6">
        <w:t>Agency will</w:t>
      </w:r>
      <w:r w:rsidRPr="003F0CD6">
        <w:rPr>
          <w:rFonts w:cs="Arial"/>
          <w:szCs w:val="24"/>
        </w:rPr>
        <w:t xml:space="preserve"> reimburse the Lottery for any costs incurred in connection with the breach; such costs may include, but </w:t>
      </w:r>
      <w:r w:rsidRPr="003F0CD6">
        <w:t xml:space="preserve">will </w:t>
      </w:r>
      <w:r w:rsidRPr="003F0CD6">
        <w:rPr>
          <w:rFonts w:cs="Arial"/>
          <w:szCs w:val="24"/>
        </w:rPr>
        <w:t xml:space="preserve">not be limited to, the cost of preparing and delivering required notifications and up to 12 months of identity theft prevention and mitigation services for any California residents whose personal information may have been compromised, if the Lottery determines that such notifications and/or services are required by applicable law, consistent with industry standards or otherwise reasonably necessary to safeguard the Lottery’s business standing or reputation.  </w:t>
      </w:r>
    </w:p>
    <w:p w14:paraId="627DCDC4" w14:textId="77777777" w:rsidR="00F2498C" w:rsidRDefault="00F2498C" w:rsidP="006E3872">
      <w:pPr>
        <w:spacing w:after="0"/>
        <w:ind w:left="720"/>
        <w:jc w:val="both"/>
        <w:rPr>
          <w:rFonts w:cs="Arial"/>
          <w:b/>
          <w:szCs w:val="24"/>
        </w:rPr>
      </w:pPr>
    </w:p>
    <w:p w14:paraId="1554A117" w14:textId="4E0CF773" w:rsidR="009A5C19" w:rsidRPr="003F0CD6" w:rsidRDefault="009A5C19" w:rsidP="006E3872">
      <w:pPr>
        <w:spacing w:after="0"/>
        <w:ind w:left="720"/>
        <w:jc w:val="both"/>
        <w:rPr>
          <w:rFonts w:cs="Arial"/>
          <w:b/>
          <w:szCs w:val="24"/>
        </w:rPr>
      </w:pPr>
      <w:r w:rsidRPr="003F0CD6">
        <w:rPr>
          <w:rFonts w:cs="Arial"/>
          <w:b/>
          <w:szCs w:val="24"/>
        </w:rPr>
        <w:t xml:space="preserve">Information Security Incident Contact Information: </w:t>
      </w:r>
    </w:p>
    <w:p w14:paraId="6AB4B377" w14:textId="77777777" w:rsidR="009A5C19" w:rsidRPr="003F0CD6" w:rsidRDefault="009A5C19" w:rsidP="006E3872">
      <w:pPr>
        <w:spacing w:after="0"/>
        <w:ind w:left="720"/>
        <w:jc w:val="both"/>
        <w:rPr>
          <w:rFonts w:cs="Arial"/>
          <w:szCs w:val="24"/>
          <w:u w:val="single"/>
        </w:rPr>
      </w:pPr>
      <w:r w:rsidRPr="003F0CD6">
        <w:rPr>
          <w:rFonts w:cs="Arial"/>
          <w:szCs w:val="24"/>
          <w:u w:val="single"/>
        </w:rPr>
        <w:t>Lottery Contract Manager</w:t>
      </w:r>
    </w:p>
    <w:p w14:paraId="3155C8B6" w14:textId="77777777" w:rsidR="009A5C19" w:rsidRPr="003F0CD6" w:rsidRDefault="009A5C19" w:rsidP="006E3872">
      <w:pPr>
        <w:spacing w:after="0"/>
        <w:ind w:left="720"/>
        <w:jc w:val="both"/>
        <w:rPr>
          <w:rFonts w:cs="Arial"/>
          <w:szCs w:val="24"/>
        </w:rPr>
      </w:pPr>
      <w:r w:rsidRPr="003F0CD6">
        <w:rPr>
          <w:rFonts w:cs="Arial"/>
          <w:szCs w:val="24"/>
        </w:rPr>
        <w:t xml:space="preserve">Name: </w:t>
      </w:r>
    </w:p>
    <w:p w14:paraId="4301AA0F" w14:textId="77777777" w:rsidR="009A5C19" w:rsidRPr="003F0CD6" w:rsidRDefault="009A5C19" w:rsidP="006E3872">
      <w:pPr>
        <w:spacing w:after="0"/>
        <w:ind w:left="720"/>
        <w:jc w:val="both"/>
        <w:rPr>
          <w:rFonts w:cs="Arial"/>
          <w:szCs w:val="24"/>
        </w:rPr>
      </w:pPr>
      <w:r w:rsidRPr="003F0CD6">
        <w:rPr>
          <w:rFonts w:cs="Arial"/>
          <w:szCs w:val="24"/>
        </w:rPr>
        <w:t xml:space="preserve">Email:  </w:t>
      </w:r>
    </w:p>
    <w:p w14:paraId="31E5E747" w14:textId="77777777" w:rsidR="009A5C19" w:rsidRPr="003F0CD6" w:rsidRDefault="009A5C19" w:rsidP="006E3872">
      <w:pPr>
        <w:spacing w:after="0"/>
        <w:ind w:left="720"/>
        <w:jc w:val="both"/>
        <w:rPr>
          <w:rFonts w:cs="Arial"/>
          <w:szCs w:val="24"/>
        </w:rPr>
      </w:pPr>
      <w:r w:rsidRPr="003F0CD6">
        <w:rPr>
          <w:rFonts w:cs="Arial"/>
          <w:szCs w:val="24"/>
        </w:rPr>
        <w:t>Phone:</w:t>
      </w:r>
      <w:r w:rsidRPr="003F0CD6">
        <w:t xml:space="preserve"> </w:t>
      </w:r>
    </w:p>
    <w:p w14:paraId="6B104715" w14:textId="77777777" w:rsidR="00F2498C" w:rsidRDefault="00F2498C" w:rsidP="006E3872">
      <w:pPr>
        <w:spacing w:after="0"/>
        <w:ind w:left="720"/>
        <w:jc w:val="both"/>
        <w:rPr>
          <w:rFonts w:cs="Arial"/>
          <w:szCs w:val="24"/>
          <w:u w:val="single"/>
        </w:rPr>
      </w:pPr>
    </w:p>
    <w:p w14:paraId="5BE662DC" w14:textId="0F4BD3FD" w:rsidR="009A5C19" w:rsidRPr="003F0CD6" w:rsidRDefault="009A5C19" w:rsidP="006E3872">
      <w:pPr>
        <w:spacing w:after="0"/>
        <w:ind w:left="720"/>
        <w:jc w:val="both"/>
        <w:rPr>
          <w:rFonts w:cs="Arial"/>
          <w:szCs w:val="24"/>
          <w:u w:val="single"/>
        </w:rPr>
      </w:pPr>
      <w:r w:rsidRPr="003F0CD6">
        <w:rPr>
          <w:rFonts w:cs="Arial"/>
          <w:szCs w:val="24"/>
          <w:u w:val="single"/>
        </w:rPr>
        <w:t>Lottery Deputy Director, Security and Law Enforcement Division (SLED)</w:t>
      </w:r>
    </w:p>
    <w:p w14:paraId="306B8A7C" w14:textId="77777777" w:rsidR="009A5C19" w:rsidRPr="003F0CD6" w:rsidRDefault="009A5C19" w:rsidP="006E3872">
      <w:pPr>
        <w:spacing w:after="0"/>
        <w:ind w:left="720"/>
        <w:jc w:val="both"/>
        <w:rPr>
          <w:rFonts w:cs="Arial"/>
          <w:szCs w:val="24"/>
        </w:rPr>
      </w:pPr>
      <w:r w:rsidRPr="003F0CD6">
        <w:rPr>
          <w:rFonts w:cs="Arial"/>
          <w:szCs w:val="24"/>
        </w:rPr>
        <w:t xml:space="preserve">Name: </w:t>
      </w:r>
    </w:p>
    <w:p w14:paraId="28AC747D" w14:textId="77777777" w:rsidR="009A5C19" w:rsidRPr="003F0CD6" w:rsidRDefault="009A5C19" w:rsidP="006E3872">
      <w:pPr>
        <w:spacing w:after="0"/>
        <w:ind w:left="720"/>
        <w:jc w:val="both"/>
        <w:rPr>
          <w:rFonts w:cs="Arial"/>
          <w:szCs w:val="24"/>
        </w:rPr>
      </w:pPr>
      <w:r w:rsidRPr="003F0CD6">
        <w:rPr>
          <w:rFonts w:cs="Arial"/>
          <w:szCs w:val="24"/>
        </w:rPr>
        <w:t xml:space="preserve">Email:  </w:t>
      </w:r>
    </w:p>
    <w:p w14:paraId="7AFDB726" w14:textId="77777777" w:rsidR="009A5C19" w:rsidRPr="003F0CD6" w:rsidRDefault="009A5C19" w:rsidP="006E3872">
      <w:pPr>
        <w:spacing w:after="0"/>
        <w:ind w:left="720"/>
        <w:jc w:val="both"/>
        <w:rPr>
          <w:rFonts w:cs="Arial"/>
          <w:szCs w:val="24"/>
        </w:rPr>
      </w:pPr>
      <w:r w:rsidRPr="003F0CD6">
        <w:rPr>
          <w:rFonts w:cs="Arial"/>
          <w:szCs w:val="24"/>
        </w:rPr>
        <w:t>Phone:</w:t>
      </w:r>
    </w:p>
    <w:p w14:paraId="5EDB39D1" w14:textId="77777777" w:rsidR="00F2498C" w:rsidRDefault="00F2498C" w:rsidP="006E3872">
      <w:pPr>
        <w:spacing w:after="0"/>
        <w:ind w:left="720"/>
        <w:rPr>
          <w:rFonts w:cs="Arial"/>
          <w:szCs w:val="24"/>
          <w:u w:val="single"/>
        </w:rPr>
      </w:pPr>
    </w:p>
    <w:p w14:paraId="7268218A" w14:textId="6A83D6FB" w:rsidR="009A5C19" w:rsidRPr="003F0CD6" w:rsidRDefault="009A5C19" w:rsidP="006E3872">
      <w:pPr>
        <w:spacing w:after="0"/>
        <w:ind w:left="720"/>
        <w:rPr>
          <w:rFonts w:cs="Arial"/>
          <w:szCs w:val="24"/>
        </w:rPr>
      </w:pPr>
      <w:r w:rsidRPr="003F0CD6">
        <w:rPr>
          <w:rFonts w:cs="Arial"/>
          <w:szCs w:val="24"/>
          <w:u w:val="single"/>
        </w:rPr>
        <w:t>Lottery Information Security and Privacy Office</w:t>
      </w:r>
    </w:p>
    <w:p w14:paraId="1FDBAB56" w14:textId="77777777" w:rsidR="009A5C19" w:rsidRPr="003F0CD6" w:rsidRDefault="009A5C19" w:rsidP="006E3872">
      <w:pPr>
        <w:spacing w:after="0"/>
        <w:ind w:left="720"/>
        <w:rPr>
          <w:rFonts w:cs="Arial"/>
          <w:szCs w:val="24"/>
        </w:rPr>
      </w:pPr>
      <w:r w:rsidRPr="003F0CD6">
        <w:rPr>
          <w:rFonts w:cs="Arial"/>
          <w:szCs w:val="24"/>
        </w:rPr>
        <w:t xml:space="preserve">Email: </w:t>
      </w:r>
    </w:p>
    <w:p w14:paraId="4948D3FD" w14:textId="77777777" w:rsidR="009A5C19" w:rsidRDefault="009A5C19" w:rsidP="006E3872">
      <w:pPr>
        <w:spacing w:after="0"/>
        <w:ind w:left="720"/>
        <w:rPr>
          <w:rFonts w:cs="Arial"/>
          <w:szCs w:val="24"/>
        </w:rPr>
      </w:pPr>
      <w:r w:rsidRPr="003F0CD6">
        <w:rPr>
          <w:rFonts w:cs="Arial"/>
          <w:szCs w:val="24"/>
        </w:rPr>
        <w:t xml:space="preserve">Phone: </w:t>
      </w:r>
    </w:p>
    <w:p w14:paraId="4C232F72" w14:textId="77777777" w:rsidR="006C448C" w:rsidRPr="003F0CD6" w:rsidRDefault="006C448C" w:rsidP="00C406A8">
      <w:pPr>
        <w:spacing w:after="0"/>
        <w:rPr>
          <w:rFonts w:cs="Arial"/>
          <w:szCs w:val="24"/>
        </w:rPr>
      </w:pPr>
    </w:p>
    <w:p w14:paraId="09F97146" w14:textId="77777777" w:rsidR="009A5C19" w:rsidRPr="003F0CD6" w:rsidRDefault="009A5C19" w:rsidP="006E3872">
      <w:pPr>
        <w:pStyle w:val="ListParagraph"/>
        <w:numPr>
          <w:ilvl w:val="1"/>
          <w:numId w:val="42"/>
        </w:numPr>
        <w:spacing w:after="0"/>
        <w:ind w:left="720" w:hanging="720"/>
        <w:jc w:val="both"/>
      </w:pPr>
      <w:r w:rsidRPr="003F0CD6">
        <w:t>Information Security Audit</w:t>
      </w:r>
    </w:p>
    <w:p w14:paraId="1F95DA37" w14:textId="77777777" w:rsidR="00F2498C" w:rsidRDefault="00F2498C" w:rsidP="006E3872">
      <w:pPr>
        <w:spacing w:after="0"/>
        <w:ind w:left="720"/>
        <w:jc w:val="both"/>
        <w:rPr>
          <w:rFonts w:cs="Arial"/>
          <w:szCs w:val="24"/>
        </w:rPr>
      </w:pPr>
    </w:p>
    <w:p w14:paraId="417B2E2C" w14:textId="5908B082" w:rsidR="009A5C19" w:rsidRPr="003F0CD6" w:rsidRDefault="5C3B3BA1" w:rsidP="2A1F75E8">
      <w:pPr>
        <w:spacing w:after="0"/>
        <w:ind w:left="720"/>
        <w:jc w:val="both"/>
        <w:rPr>
          <w:rFonts w:cs="Arial"/>
        </w:rPr>
      </w:pPr>
      <w:r>
        <w:t xml:space="preserve">Agency </w:t>
      </w:r>
      <w:r w:rsidRPr="2A1F75E8">
        <w:rPr>
          <w:rFonts w:cs="Arial"/>
        </w:rPr>
        <w:t>must keep audit logs of any access or other activities associated with Lottery information. Refer to the Information Security Program Manual, Security Audit Log (Event Log) Section for specific requirements.</w:t>
      </w:r>
    </w:p>
    <w:p w14:paraId="239E1FB8" w14:textId="77777777" w:rsidR="00F2498C" w:rsidRDefault="00F2498C" w:rsidP="006E3872">
      <w:pPr>
        <w:spacing w:after="0"/>
        <w:ind w:left="720"/>
        <w:jc w:val="both"/>
        <w:rPr>
          <w:rFonts w:cs="Arial"/>
          <w:szCs w:val="24"/>
        </w:rPr>
      </w:pPr>
    </w:p>
    <w:p w14:paraId="2DA71A1D" w14:textId="131C4E6F" w:rsidR="009A5C19" w:rsidRDefault="5C3B3BA1" w:rsidP="2A1F75E8">
      <w:pPr>
        <w:spacing w:after="0"/>
        <w:ind w:left="720"/>
        <w:jc w:val="both"/>
        <w:rPr>
          <w:rFonts w:cs="Arial"/>
        </w:rPr>
      </w:pPr>
      <w:r w:rsidRPr="2A1F75E8">
        <w:rPr>
          <w:rFonts w:cs="Arial"/>
        </w:rPr>
        <w:t xml:space="preserve">The Lottery has the right to audit </w:t>
      </w:r>
      <w:r>
        <w:t xml:space="preserve">Agency’s </w:t>
      </w:r>
      <w:r w:rsidRPr="2A1F75E8">
        <w:rPr>
          <w:rFonts w:cs="Arial"/>
        </w:rPr>
        <w:t>information security controls and associated plans and processes to verify compliance with the Contract.</w:t>
      </w:r>
    </w:p>
    <w:p w14:paraId="7369347F" w14:textId="5643C4D8" w:rsidR="004A3C1E" w:rsidRDefault="004A3C1E" w:rsidP="005E1E09">
      <w:pPr>
        <w:spacing w:after="0"/>
        <w:ind w:left="720" w:hanging="720"/>
        <w:jc w:val="both"/>
        <w:rPr>
          <w:rFonts w:cs="Arial"/>
        </w:rPr>
      </w:pPr>
    </w:p>
    <w:sectPr w:rsidR="004A3C1E" w:rsidSect="00547E2E">
      <w:headerReference w:type="default" r:id="rId49"/>
      <w:pgSz w:w="12240" w:h="15840" w:code="1"/>
      <w:pgMar w:top="148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BF05B" w14:textId="77777777" w:rsidR="00820838" w:rsidRDefault="00820838" w:rsidP="003243C9">
      <w:pPr>
        <w:spacing w:after="0" w:line="240" w:lineRule="auto"/>
      </w:pPr>
      <w:r>
        <w:separator/>
      </w:r>
    </w:p>
  </w:endnote>
  <w:endnote w:type="continuationSeparator" w:id="0">
    <w:p w14:paraId="7E877AAD" w14:textId="77777777" w:rsidR="00820838" w:rsidRDefault="00820838" w:rsidP="003243C9">
      <w:pPr>
        <w:spacing w:after="0" w:line="240" w:lineRule="auto"/>
      </w:pPr>
      <w:r>
        <w:continuationSeparator/>
      </w:r>
    </w:p>
  </w:endnote>
  <w:endnote w:type="continuationNotice" w:id="1">
    <w:p w14:paraId="20C95EF4" w14:textId="77777777" w:rsidR="00820838" w:rsidRDefault="00820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91732"/>
      <w:docPartObj>
        <w:docPartGallery w:val="Page Numbers (Bottom of Page)"/>
        <w:docPartUnique/>
      </w:docPartObj>
    </w:sdtPr>
    <w:sdtEndPr>
      <w:rPr>
        <w:noProof/>
      </w:rPr>
    </w:sdtEndPr>
    <w:sdtContent>
      <w:p w14:paraId="1E21B33D" w14:textId="0B8518D4" w:rsidR="007A6860" w:rsidRDefault="007A6860" w:rsidP="00ED4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19A7B" w14:textId="77777777" w:rsidR="00820838" w:rsidRDefault="00820838" w:rsidP="003243C9">
      <w:pPr>
        <w:spacing w:after="0" w:line="240" w:lineRule="auto"/>
      </w:pPr>
      <w:r>
        <w:separator/>
      </w:r>
    </w:p>
  </w:footnote>
  <w:footnote w:type="continuationSeparator" w:id="0">
    <w:p w14:paraId="718C7F13" w14:textId="77777777" w:rsidR="00820838" w:rsidRDefault="00820838" w:rsidP="003243C9">
      <w:pPr>
        <w:spacing w:after="0" w:line="240" w:lineRule="auto"/>
      </w:pPr>
      <w:r>
        <w:continuationSeparator/>
      </w:r>
    </w:p>
  </w:footnote>
  <w:footnote w:type="continuationNotice" w:id="1">
    <w:p w14:paraId="69A8DCAD" w14:textId="77777777" w:rsidR="00820838" w:rsidRDefault="008208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B04E" w14:textId="4FE62FA5" w:rsidR="007A6860" w:rsidRDefault="007A6860" w:rsidP="00437D48">
    <w:pPr>
      <w:pStyle w:val="Header"/>
      <w:rPr>
        <w:rFonts w:eastAsia="Malgun Gothic" w:cs="Arial"/>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B24F" w14:textId="77777777" w:rsidR="007A6860" w:rsidRPr="00053126" w:rsidRDefault="007A6860" w:rsidP="004D5F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6B10" w14:textId="34D3DA75" w:rsidR="007A6860" w:rsidRPr="008640BE" w:rsidRDefault="007A6860" w:rsidP="008640B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52DE" w14:textId="14C824D7" w:rsidR="007A6860" w:rsidRPr="008640BE" w:rsidRDefault="007A6860" w:rsidP="008640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979B" w14:textId="77777777" w:rsidR="007A6860" w:rsidRPr="008B6EB7" w:rsidRDefault="007A6860" w:rsidP="008B6EB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6B3A" w14:textId="77777777" w:rsidR="007A6860" w:rsidRPr="003F2595" w:rsidRDefault="007A6860" w:rsidP="003F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C925" w14:textId="0F9EC804" w:rsidR="007A6860" w:rsidRDefault="007A6860" w:rsidP="00344389">
    <w:pPr>
      <w:pStyle w:val="Header"/>
      <w:rPr>
        <w:rFonts w:eastAsia="Malgun Gothic"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8E40" w14:textId="79B431B8" w:rsidR="007A6860" w:rsidRPr="00DC2C4B" w:rsidRDefault="007A6860" w:rsidP="00DC2C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9339" w14:textId="77777777" w:rsidR="007A6860" w:rsidRDefault="007A6860" w:rsidP="00CC6709">
    <w:pPr>
      <w:pStyle w:val="Header"/>
      <w:rPr>
        <w:rFonts w:eastAsia="Malgun Gothic" w:cs="Arial"/>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30EDD" w14:textId="013C9303" w:rsidR="007A6860" w:rsidRPr="008640BE" w:rsidRDefault="007A6860" w:rsidP="008640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E2D9" w14:textId="77777777" w:rsidR="007A6860" w:rsidRPr="00477814" w:rsidRDefault="007A6860" w:rsidP="004D5F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8929" w14:textId="4488BF26" w:rsidR="007A6860" w:rsidRPr="008640BE" w:rsidRDefault="007A6860" w:rsidP="008640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9B1E" w14:textId="77777777" w:rsidR="007A6860" w:rsidRPr="00F262B8" w:rsidRDefault="007A6860" w:rsidP="004D5F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9431" w14:textId="7A238EEC" w:rsidR="007A6860" w:rsidRPr="00EE50FB" w:rsidRDefault="007A6860" w:rsidP="004D5F7E">
    <w:pPr>
      <w:pStyle w:val="Heading1"/>
      <w:tabs>
        <w:tab w:val="left" w:pos="1800"/>
      </w:tabs>
      <w:rPr>
        <w:b w:val="0"/>
        <w:bCs/>
      </w:rPr>
    </w:pPr>
    <w:r>
      <w:rPr>
        <w:noProof/>
      </w:rPr>
      <w:drawing>
        <wp:inline distT="0" distB="0" distL="0" distR="0" wp14:anchorId="4572E081" wp14:editId="631B86D5">
          <wp:extent cx="552450" cy="676275"/>
          <wp:effectExtent l="0" t="0" r="0" b="9525"/>
          <wp:docPr id="2" name="Picture 2" descr="California Lott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ifornia Lotte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r>
      <w:tab/>
    </w:r>
    <w:r w:rsidRPr="00EE50FB">
      <w:rPr>
        <w:bCs/>
      </w:rPr>
      <w:t>SMALL AND MICRO BUSINESS PARTICIPATION (</w:t>
    </w:r>
    <w:r w:rsidR="00B239BF">
      <w:rPr>
        <w:bCs/>
      </w:rPr>
      <w:t>SB</w:t>
    </w:r>
    <w:r w:rsidRPr="00EE50FB">
      <w:rPr>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4321974"/>
    <w:lvl w:ilvl="0">
      <w:start w:val="1"/>
      <w:numFmt w:val="bullet"/>
      <w:pStyle w:val="ListBullet"/>
      <w:lvlText w:val=""/>
      <w:lvlJc w:val="left"/>
      <w:pPr>
        <w:tabs>
          <w:tab w:val="num" w:pos="12510"/>
        </w:tabs>
        <w:ind w:left="12510" w:hanging="360"/>
      </w:pPr>
      <w:rPr>
        <w:rFonts w:ascii="Symbol" w:hAnsi="Symbol" w:hint="default"/>
      </w:rPr>
    </w:lvl>
  </w:abstractNum>
  <w:abstractNum w:abstractNumId="1" w15:restartNumberingAfterBreak="0">
    <w:nsid w:val="002F3998"/>
    <w:multiLevelType w:val="hybridMultilevel"/>
    <w:tmpl w:val="6A5E2A66"/>
    <w:lvl w:ilvl="0" w:tplc="CED8B902">
      <w:start w:val="2"/>
      <w:numFmt w:val="upperLetter"/>
      <w:lvlText w:val="%1."/>
      <w:lvlJc w:val="left"/>
      <w:pPr>
        <w:ind w:left="720" w:hanging="360"/>
      </w:pPr>
      <w:rPr>
        <w:rFonts w:ascii="Arial" w:hAnsi="Arial" w:cs="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E1DDF"/>
    <w:multiLevelType w:val="hybridMultilevel"/>
    <w:tmpl w:val="5A2834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64F40"/>
    <w:multiLevelType w:val="hybridMultilevel"/>
    <w:tmpl w:val="17DCA940"/>
    <w:lvl w:ilvl="0" w:tplc="0409000F">
      <w:start w:val="1"/>
      <w:numFmt w:val="decimal"/>
      <w:lvlText w:val="%1."/>
      <w:lvlJc w:val="left"/>
      <w:pPr>
        <w:ind w:left="720" w:hanging="360"/>
      </w:pPr>
    </w:lvl>
    <w:lvl w:ilvl="1" w:tplc="B85E9E5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E439CE"/>
    <w:multiLevelType w:val="hybridMultilevel"/>
    <w:tmpl w:val="AF5495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DB337B"/>
    <w:multiLevelType w:val="hybridMultilevel"/>
    <w:tmpl w:val="B2D0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14B3F"/>
    <w:multiLevelType w:val="multilevel"/>
    <w:tmpl w:val="85DA5F6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4"/>
      <w:numFmt w:val="bullet"/>
      <w:lvlText w:val=""/>
      <w:lvlJc w:val="left"/>
      <w:pPr>
        <w:ind w:left="1440" w:firstLine="0"/>
      </w:pPr>
      <w:rPr>
        <w:rFonts w:ascii="Symbol" w:hAnsi="Symbol" w:hint="default"/>
      </w:rPr>
    </w:lvl>
    <w:lvl w:ilvl="3">
      <w:start w:val="3"/>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04C36ABF"/>
    <w:multiLevelType w:val="singleLevel"/>
    <w:tmpl w:val="3A30C52E"/>
    <w:lvl w:ilvl="0">
      <w:start w:val="1"/>
      <w:numFmt w:val="bullet"/>
      <w:lvlText w:val=""/>
      <w:lvlJc w:val="left"/>
      <w:pPr>
        <w:ind w:left="720" w:hanging="360"/>
      </w:pPr>
      <w:rPr>
        <w:rFonts w:ascii="Symbol" w:hAnsi="Symbol" w:hint="default"/>
      </w:rPr>
    </w:lvl>
  </w:abstractNum>
  <w:abstractNum w:abstractNumId="8" w15:restartNumberingAfterBreak="0">
    <w:nsid w:val="05A30141"/>
    <w:multiLevelType w:val="hybridMultilevel"/>
    <w:tmpl w:val="5E288C14"/>
    <w:lvl w:ilvl="0" w:tplc="48740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CA3B5D"/>
    <w:multiLevelType w:val="hybridMultilevel"/>
    <w:tmpl w:val="5F84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4D70C0"/>
    <w:multiLevelType w:val="hybridMultilevel"/>
    <w:tmpl w:val="3F0CF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6460C7"/>
    <w:multiLevelType w:val="hybridMultilevel"/>
    <w:tmpl w:val="8F9E0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F17F0E"/>
    <w:multiLevelType w:val="multilevel"/>
    <w:tmpl w:val="2B1E899A"/>
    <w:lvl w:ilvl="0">
      <w:start w:val="5"/>
      <w:numFmt w:val="decimal"/>
      <w:lvlText w:val="%1"/>
      <w:lvlJc w:val="left"/>
      <w:pPr>
        <w:ind w:left="360" w:hanging="360"/>
      </w:pPr>
      <w:rPr>
        <w:rFonts w:hint="default"/>
      </w:rPr>
    </w:lvl>
    <w:lvl w:ilvl="1">
      <w:start w:val="1"/>
      <w:numFmt w:val="decimal"/>
      <w:lvlText w:val="%1.%2"/>
      <w:lvlJc w:val="left"/>
      <w:pPr>
        <w:ind w:left="87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F764FC"/>
    <w:multiLevelType w:val="multilevel"/>
    <w:tmpl w:val="15A0E974"/>
    <w:lvl w:ilvl="0">
      <w:start w:val="1"/>
      <w:numFmt w:val="decimal"/>
      <w:lvlText w:val="%1."/>
      <w:lvlJc w:val="left"/>
      <w:pPr>
        <w:ind w:left="720" w:hanging="360"/>
      </w:pPr>
      <w:rPr>
        <w:rFonts w:hint="default"/>
      </w:rPr>
    </w:lvl>
    <w:lvl w:ilvl="1">
      <w:start w:val="1"/>
      <w:numFmt w:val="decimal"/>
      <w:lvlText w:val="2.%2."/>
      <w:lvlJc w:val="left"/>
      <w:pPr>
        <w:ind w:left="720" w:hanging="360"/>
      </w:pPr>
      <w:rPr>
        <w:rFonts w:ascii="Arial" w:hAnsi="Arial" w:cs="Arial" w:hint="default"/>
        <w:b w:val="0"/>
        <w:bCs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14" w15:restartNumberingAfterBreak="0">
    <w:nsid w:val="071437E1"/>
    <w:multiLevelType w:val="hybridMultilevel"/>
    <w:tmpl w:val="D5E08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59080A"/>
    <w:multiLevelType w:val="hybridMultilevel"/>
    <w:tmpl w:val="2E48F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602298"/>
    <w:multiLevelType w:val="hybridMultilevel"/>
    <w:tmpl w:val="8B2A57B4"/>
    <w:lvl w:ilvl="0" w:tplc="2D2EAE82">
      <w:start w:val="1"/>
      <w:numFmt w:val="lowerRoman"/>
      <w:lvlText w:val="%1."/>
      <w:lvlJc w:val="left"/>
      <w:pPr>
        <w:ind w:left="1440" w:hanging="360"/>
      </w:pPr>
      <w:rPr>
        <w:rFonts w:ascii="Arial" w:eastAsiaTheme="minorEastAsia"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7711FCC"/>
    <w:multiLevelType w:val="hybridMultilevel"/>
    <w:tmpl w:val="B8A89B6A"/>
    <w:lvl w:ilvl="0" w:tplc="E328348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8210555"/>
    <w:multiLevelType w:val="hybridMultilevel"/>
    <w:tmpl w:val="49C2F46C"/>
    <w:lvl w:ilvl="0" w:tplc="52588882">
      <w:start w:val="1"/>
      <w:numFmt w:val="decimal"/>
      <w:lvlText w:val="%1."/>
      <w:lvlJc w:val="left"/>
      <w:pPr>
        <w:ind w:left="720" w:hanging="65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9" w15:restartNumberingAfterBreak="0">
    <w:nsid w:val="094D7E32"/>
    <w:multiLevelType w:val="multilevel"/>
    <w:tmpl w:val="028C134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D425D45"/>
    <w:multiLevelType w:val="hybridMultilevel"/>
    <w:tmpl w:val="B2DC2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061D57"/>
    <w:multiLevelType w:val="hybridMultilevel"/>
    <w:tmpl w:val="BB4E2968"/>
    <w:lvl w:ilvl="0" w:tplc="FFFFFFFF">
      <w:start w:val="1"/>
      <w:numFmt w:val="upperLetter"/>
      <w:lvlText w:val="%1."/>
      <w:lvlJc w:val="left"/>
      <w:pPr>
        <w:ind w:left="720" w:hanging="360"/>
      </w:pPr>
      <w:rPr>
        <w:rFonts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F8357D3"/>
    <w:multiLevelType w:val="hybridMultilevel"/>
    <w:tmpl w:val="F1AE1F88"/>
    <w:lvl w:ilvl="0" w:tplc="D8E0BCE4">
      <w:start w:val="1"/>
      <w:numFmt w:val="lowerLetter"/>
      <w:lvlText w:val="%1."/>
      <w:lvlJc w:val="left"/>
      <w:pPr>
        <w:ind w:left="1800" w:hanging="360"/>
      </w:pPr>
      <w:rPr>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FFB3B55"/>
    <w:multiLevelType w:val="hybridMultilevel"/>
    <w:tmpl w:val="8102AAD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268049DE">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0BD5BBE"/>
    <w:multiLevelType w:val="singleLevel"/>
    <w:tmpl w:val="11F0607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1191C13"/>
    <w:multiLevelType w:val="hybridMultilevel"/>
    <w:tmpl w:val="759AEF06"/>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6" w15:restartNumberingAfterBreak="0">
    <w:nsid w:val="112159B8"/>
    <w:multiLevelType w:val="hybridMultilevel"/>
    <w:tmpl w:val="44A86D8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11440261"/>
    <w:multiLevelType w:val="multilevel"/>
    <w:tmpl w:val="00F65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C37984"/>
    <w:multiLevelType w:val="hybridMultilevel"/>
    <w:tmpl w:val="331629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D16187"/>
    <w:multiLevelType w:val="hybridMultilevel"/>
    <w:tmpl w:val="5E7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D72656"/>
    <w:multiLevelType w:val="hybridMultilevel"/>
    <w:tmpl w:val="384C3BB4"/>
    <w:lvl w:ilvl="0" w:tplc="B1C4577E">
      <w:start w:val="1"/>
      <w:numFmt w:val="decimal"/>
      <w:lvlText w:val="%1."/>
      <w:lvlJc w:val="left"/>
      <w:pPr>
        <w:ind w:left="360" w:hanging="360"/>
      </w:pPr>
      <w:rPr>
        <w:rFonts w:ascii="Arial" w:hAnsi="Arial" w:cs="Arial" w:hint="default"/>
        <w:b w:val="0"/>
        <w:bCs w:val="0"/>
        <w:i w:val="0"/>
        <w:color w:val="auto"/>
        <w:kern w:val="24"/>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5052166"/>
    <w:multiLevelType w:val="hybridMultilevel"/>
    <w:tmpl w:val="FDB468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6B13CCE"/>
    <w:multiLevelType w:val="hybridMultilevel"/>
    <w:tmpl w:val="DB7CD234"/>
    <w:lvl w:ilvl="0" w:tplc="0534F72E">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6CC3C6C"/>
    <w:multiLevelType w:val="hybridMultilevel"/>
    <w:tmpl w:val="F92E1EEE"/>
    <w:lvl w:ilvl="0" w:tplc="04090015">
      <w:start w:val="1"/>
      <w:numFmt w:val="lowerLetter"/>
      <w:lvlText w:val="%1."/>
      <w:lvlJc w:val="left"/>
      <w:pPr>
        <w:tabs>
          <w:tab w:val="num" w:pos="360"/>
        </w:tabs>
        <w:ind w:left="360" w:hanging="360"/>
      </w:pPr>
      <w:rPr>
        <w:rFonts w:cs="Times New Roman"/>
      </w:rPr>
    </w:lvl>
    <w:lvl w:ilvl="1" w:tplc="0E32E682">
      <w:start w:val="1"/>
      <w:numFmt w:val="upperLetter"/>
      <w:lvlText w:val="%2."/>
      <w:lvlJc w:val="left"/>
      <w:pPr>
        <w:tabs>
          <w:tab w:val="num" w:pos="720"/>
        </w:tabs>
        <w:ind w:left="720" w:hanging="360"/>
      </w:pPr>
      <w:rPr>
        <w:rFonts w:hint="default"/>
        <w:b/>
        <w:bCs/>
      </w:rPr>
    </w:lvl>
    <w:lvl w:ilvl="2" w:tplc="6F0C9BA8">
      <w:start w:val="1"/>
      <w:numFmt w:val="decimal"/>
      <w:lvlText w:val="%3."/>
      <w:lvlJc w:val="left"/>
      <w:pPr>
        <w:tabs>
          <w:tab w:val="num" w:pos="1440"/>
        </w:tabs>
        <w:ind w:left="1440" w:hanging="360"/>
      </w:pPr>
      <w:rPr>
        <w:rFonts w:cs="Times New Roman"/>
      </w:rPr>
    </w:lvl>
    <w:lvl w:ilvl="3" w:tplc="04090019">
      <w:start w:val="1"/>
      <w:numFmt w:val="lowerLetter"/>
      <w:lvlText w:val="%4."/>
      <w:lvlJc w:val="left"/>
      <w:pPr>
        <w:tabs>
          <w:tab w:val="num" w:pos="2160"/>
        </w:tabs>
        <w:ind w:left="2160" w:hanging="360"/>
      </w:pPr>
    </w:lvl>
    <w:lvl w:ilvl="4" w:tplc="7B109B28">
      <w:start w:val="1"/>
      <w:numFmt w:val="decimal"/>
      <w:lvlText w:val="%5."/>
      <w:lvlJc w:val="left"/>
      <w:pPr>
        <w:tabs>
          <w:tab w:val="num" w:pos="2880"/>
        </w:tabs>
        <w:ind w:left="2880" w:hanging="360"/>
      </w:pPr>
      <w:rPr>
        <w:rFonts w:cs="Times New Roman"/>
      </w:rPr>
    </w:lvl>
    <w:lvl w:ilvl="5" w:tplc="E1AAB3CA">
      <w:start w:val="1"/>
      <w:numFmt w:val="decimal"/>
      <w:lvlText w:val="%6."/>
      <w:lvlJc w:val="left"/>
      <w:pPr>
        <w:tabs>
          <w:tab w:val="num" w:pos="3600"/>
        </w:tabs>
        <w:ind w:left="3600" w:hanging="360"/>
      </w:pPr>
      <w:rPr>
        <w:rFonts w:cs="Times New Roman"/>
      </w:rPr>
    </w:lvl>
    <w:lvl w:ilvl="6" w:tplc="DD96500C">
      <w:start w:val="1"/>
      <w:numFmt w:val="decimal"/>
      <w:lvlText w:val="%7."/>
      <w:lvlJc w:val="left"/>
      <w:pPr>
        <w:tabs>
          <w:tab w:val="num" w:pos="4320"/>
        </w:tabs>
        <w:ind w:left="4320" w:hanging="360"/>
      </w:pPr>
      <w:rPr>
        <w:rFonts w:cs="Times New Roman"/>
      </w:rPr>
    </w:lvl>
    <w:lvl w:ilvl="7" w:tplc="52A4DB0E">
      <w:start w:val="1"/>
      <w:numFmt w:val="decimal"/>
      <w:lvlText w:val="%8."/>
      <w:lvlJc w:val="left"/>
      <w:pPr>
        <w:tabs>
          <w:tab w:val="num" w:pos="5040"/>
        </w:tabs>
        <w:ind w:left="5040" w:hanging="360"/>
      </w:pPr>
      <w:rPr>
        <w:rFonts w:cs="Times New Roman"/>
      </w:rPr>
    </w:lvl>
    <w:lvl w:ilvl="8" w:tplc="4DDC4FE0">
      <w:start w:val="1"/>
      <w:numFmt w:val="decimal"/>
      <w:lvlText w:val="%9."/>
      <w:lvlJc w:val="left"/>
      <w:pPr>
        <w:tabs>
          <w:tab w:val="num" w:pos="5760"/>
        </w:tabs>
        <w:ind w:left="5760" w:hanging="360"/>
      </w:pPr>
      <w:rPr>
        <w:rFonts w:cs="Times New Roman"/>
      </w:rPr>
    </w:lvl>
  </w:abstractNum>
  <w:abstractNum w:abstractNumId="34" w15:restartNumberingAfterBreak="0">
    <w:nsid w:val="16F7314C"/>
    <w:multiLevelType w:val="hybridMultilevel"/>
    <w:tmpl w:val="BE044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5000AC"/>
    <w:multiLevelType w:val="hybridMultilevel"/>
    <w:tmpl w:val="0448935A"/>
    <w:lvl w:ilvl="0" w:tplc="65A4C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BC59E3"/>
    <w:multiLevelType w:val="multilevel"/>
    <w:tmpl w:val="66E4B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6703A0"/>
    <w:multiLevelType w:val="multilevel"/>
    <w:tmpl w:val="A4D85A80"/>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38" w15:restartNumberingAfterBreak="0">
    <w:nsid w:val="1DB2618A"/>
    <w:multiLevelType w:val="hybridMultilevel"/>
    <w:tmpl w:val="4BE4F418"/>
    <w:lvl w:ilvl="0" w:tplc="FA1227CA">
      <w:start w:val="1"/>
      <w:numFmt w:val="lowerLetter"/>
      <w:lvlText w:val="%1)"/>
      <w:lvlJc w:val="left"/>
      <w:pPr>
        <w:ind w:left="1080" w:hanging="360"/>
      </w:pPr>
      <w:rPr>
        <w:rFonts w:ascii="Arial" w:hAnsi="Arial" w:cs="Arial" w:hint="default"/>
      </w:rPr>
    </w:lvl>
    <w:lvl w:ilvl="1" w:tplc="78002862">
      <w:numFmt w:val="bullet"/>
      <w:lvlText w:val=""/>
      <w:lvlJc w:val="left"/>
      <w:pPr>
        <w:ind w:left="1800" w:hanging="360"/>
      </w:pPr>
      <w:rPr>
        <w:rFonts w:ascii="Symbol" w:eastAsia="Times New Roman" w:hAnsi="Symbol"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F040EAC"/>
    <w:multiLevelType w:val="hybridMultilevel"/>
    <w:tmpl w:val="FCC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BE6E1A"/>
    <w:multiLevelType w:val="hybridMultilevel"/>
    <w:tmpl w:val="342AB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5A2512"/>
    <w:multiLevelType w:val="hybridMultilevel"/>
    <w:tmpl w:val="B0A4F4CE"/>
    <w:lvl w:ilvl="0" w:tplc="0534F7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16971DE"/>
    <w:multiLevelType w:val="multilevel"/>
    <w:tmpl w:val="62E2F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33977A7"/>
    <w:multiLevelType w:val="hybridMultilevel"/>
    <w:tmpl w:val="41027316"/>
    <w:lvl w:ilvl="0" w:tplc="0534F7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3873572"/>
    <w:multiLevelType w:val="hybridMultilevel"/>
    <w:tmpl w:val="3410B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C31706"/>
    <w:multiLevelType w:val="hybridMultilevel"/>
    <w:tmpl w:val="3FD07B2A"/>
    <w:lvl w:ilvl="0" w:tplc="6FA0E4C0">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24E93557"/>
    <w:multiLevelType w:val="hybridMultilevel"/>
    <w:tmpl w:val="FA7AAA6E"/>
    <w:lvl w:ilvl="0" w:tplc="DA384052">
      <w:start w:val="1"/>
      <w:numFmt w:val="decimal"/>
      <w:lvlText w:val="%1."/>
      <w:lvlJc w:val="left"/>
      <w:pPr>
        <w:tabs>
          <w:tab w:val="num" w:pos="792"/>
        </w:tabs>
        <w:ind w:left="792" w:hanging="432"/>
      </w:pPr>
      <w:rPr>
        <w:rFonts w:ascii="Arial (W1)" w:hAnsi="Arial (W1)" w:cs="Times New Roman" w:hint="default"/>
        <w:b w:val="0"/>
        <w:i w:val="0"/>
        <w:sz w:val="24"/>
      </w:rPr>
    </w:lvl>
    <w:lvl w:ilvl="1" w:tplc="B9662FC4">
      <w:start w:val="5"/>
      <w:numFmt w:val="upperLetter"/>
      <w:lvlText w:val="%2."/>
      <w:lvlJc w:val="left"/>
      <w:pPr>
        <w:tabs>
          <w:tab w:val="num" w:pos="360"/>
        </w:tabs>
        <w:ind w:left="360" w:hanging="360"/>
      </w:pPr>
      <w:rPr>
        <w:rFonts w:ascii="Arial" w:hAnsi="Arial" w:cs="Times New Roman" w:hint="default"/>
        <w:b/>
        <w:bCs/>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70C3B80"/>
    <w:multiLevelType w:val="multilevel"/>
    <w:tmpl w:val="DE0035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657867"/>
    <w:multiLevelType w:val="multilevel"/>
    <w:tmpl w:val="85DA5F6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4"/>
      <w:numFmt w:val="bullet"/>
      <w:lvlText w:val=""/>
      <w:lvlJc w:val="left"/>
      <w:pPr>
        <w:ind w:left="1440" w:firstLine="0"/>
      </w:pPr>
      <w:rPr>
        <w:rFonts w:ascii="Symbol" w:hAnsi="Symbol" w:hint="default"/>
      </w:rPr>
    </w:lvl>
    <w:lvl w:ilvl="3">
      <w:start w:val="3"/>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9" w15:restartNumberingAfterBreak="0">
    <w:nsid w:val="297D5EDC"/>
    <w:multiLevelType w:val="hybridMultilevel"/>
    <w:tmpl w:val="4000D0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B7EEB1"/>
    <w:multiLevelType w:val="multilevel"/>
    <w:tmpl w:val="1CCC1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AFB13C7"/>
    <w:multiLevelType w:val="hybridMultilevel"/>
    <w:tmpl w:val="DD3E19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FCA4BD98">
      <w:start w:val="1"/>
      <w:numFmt w:val="lowerRoman"/>
      <w:lvlText w:val="%3."/>
      <w:lvlJc w:val="left"/>
      <w:pPr>
        <w:ind w:left="2160" w:hanging="180"/>
      </w:pPr>
      <w:rPr>
        <w:rFonts w:ascii="Arial" w:eastAsia="Arial" w:hAnsi="Arial" w:cs="Arial"/>
      </w:rPr>
    </w:lvl>
    <w:lvl w:ilvl="3" w:tplc="8D28D4D6">
      <w:start w:val="1"/>
      <w:numFmt w:val="upperLetter"/>
      <w:lvlText w:val="%4."/>
      <w:lvlJc w:val="left"/>
      <w:pPr>
        <w:ind w:left="2880" w:hanging="360"/>
      </w:pPr>
      <w:rPr>
        <w:rFonts w:hint="default"/>
      </w:rPr>
    </w:lvl>
    <w:lvl w:ilvl="4" w:tplc="E42AB046">
      <w:start w:val="1"/>
      <w:numFmt w:val="decimal"/>
      <w:lvlText w:val="%5."/>
      <w:lvlJc w:val="left"/>
      <w:pPr>
        <w:ind w:left="3600" w:hanging="360"/>
      </w:pPr>
      <w:rPr>
        <w:rFonts w:hint="default"/>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BA2BE7"/>
    <w:multiLevelType w:val="hybridMultilevel"/>
    <w:tmpl w:val="BE044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C184F20"/>
    <w:multiLevelType w:val="hybridMultilevel"/>
    <w:tmpl w:val="8DCA28A0"/>
    <w:lvl w:ilvl="0" w:tplc="4294BC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D1D7BB1"/>
    <w:multiLevelType w:val="hybridMultilevel"/>
    <w:tmpl w:val="BA606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363470"/>
    <w:multiLevelType w:val="hybridMultilevel"/>
    <w:tmpl w:val="8B70D67C"/>
    <w:lvl w:ilvl="0" w:tplc="FF1A3070">
      <w:start w:val="1"/>
      <w:numFmt w:val="decimal"/>
      <w:lvlText w:val="%1."/>
      <w:lvlJc w:val="left"/>
      <w:pPr>
        <w:ind w:left="36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6A729A"/>
    <w:multiLevelType w:val="multilevel"/>
    <w:tmpl w:val="73F4CDAA"/>
    <w:lvl w:ilvl="0">
      <w:start w:val="1"/>
      <w:numFmt w:val="decimal"/>
      <w:lvlText w:val="%1."/>
      <w:lvlJc w:val="left"/>
      <w:pPr>
        <w:ind w:left="720" w:hanging="360"/>
      </w:pPr>
      <w:rPr>
        <w:rFonts w:hint="default"/>
        <w:color w:val="auto"/>
      </w:rPr>
    </w:lvl>
    <w:lvl w:ilvl="1">
      <w:start w:val="5"/>
      <w:numFmt w:val="decimal"/>
      <w:isLgl/>
      <w:lvlText w:val="%1.%2"/>
      <w:lvlJc w:val="left"/>
      <w:pPr>
        <w:ind w:left="130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57" w15:restartNumberingAfterBreak="0">
    <w:nsid w:val="2E74512E"/>
    <w:multiLevelType w:val="hybridMultilevel"/>
    <w:tmpl w:val="ABD0DE50"/>
    <w:lvl w:ilvl="0" w:tplc="3072E4A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EA8DA09"/>
    <w:multiLevelType w:val="hybridMultilevel"/>
    <w:tmpl w:val="BA54B90C"/>
    <w:lvl w:ilvl="0" w:tplc="B3ECFDF6">
      <w:start w:val="1"/>
      <w:numFmt w:val="decimal"/>
      <w:lvlText w:val="%1."/>
      <w:lvlJc w:val="left"/>
      <w:pPr>
        <w:ind w:left="1080" w:hanging="360"/>
      </w:pPr>
    </w:lvl>
    <w:lvl w:ilvl="1" w:tplc="737E35B2">
      <w:start w:val="1"/>
      <w:numFmt w:val="lowerLetter"/>
      <w:lvlText w:val="%2."/>
      <w:lvlJc w:val="left"/>
      <w:pPr>
        <w:ind w:left="1800" w:hanging="360"/>
      </w:pPr>
    </w:lvl>
    <w:lvl w:ilvl="2" w:tplc="669C0E1E">
      <w:start w:val="1"/>
      <w:numFmt w:val="lowerRoman"/>
      <w:lvlText w:val="%3."/>
      <w:lvlJc w:val="right"/>
      <w:pPr>
        <w:ind w:left="2520" w:hanging="180"/>
      </w:pPr>
    </w:lvl>
    <w:lvl w:ilvl="3" w:tplc="F184F868">
      <w:start w:val="1"/>
      <w:numFmt w:val="decimal"/>
      <w:lvlText w:val="%4."/>
      <w:lvlJc w:val="left"/>
      <w:pPr>
        <w:ind w:left="3240" w:hanging="360"/>
      </w:pPr>
    </w:lvl>
    <w:lvl w:ilvl="4" w:tplc="603C51FC">
      <w:start w:val="1"/>
      <w:numFmt w:val="lowerLetter"/>
      <w:lvlText w:val="%5."/>
      <w:lvlJc w:val="left"/>
      <w:pPr>
        <w:ind w:left="3960" w:hanging="360"/>
      </w:pPr>
    </w:lvl>
    <w:lvl w:ilvl="5" w:tplc="A3F0D74E">
      <w:start w:val="1"/>
      <w:numFmt w:val="lowerRoman"/>
      <w:lvlText w:val="%6."/>
      <w:lvlJc w:val="right"/>
      <w:pPr>
        <w:ind w:left="4680" w:hanging="180"/>
      </w:pPr>
    </w:lvl>
    <w:lvl w:ilvl="6" w:tplc="4BA422CE">
      <w:start w:val="1"/>
      <w:numFmt w:val="decimal"/>
      <w:lvlText w:val="%7."/>
      <w:lvlJc w:val="left"/>
      <w:pPr>
        <w:ind w:left="5400" w:hanging="360"/>
      </w:pPr>
    </w:lvl>
    <w:lvl w:ilvl="7" w:tplc="A0960B7C">
      <w:start w:val="1"/>
      <w:numFmt w:val="lowerLetter"/>
      <w:lvlText w:val="%8."/>
      <w:lvlJc w:val="left"/>
      <w:pPr>
        <w:ind w:left="6120" w:hanging="360"/>
      </w:pPr>
    </w:lvl>
    <w:lvl w:ilvl="8" w:tplc="DA78D264">
      <w:start w:val="1"/>
      <w:numFmt w:val="lowerRoman"/>
      <w:lvlText w:val="%9."/>
      <w:lvlJc w:val="right"/>
      <w:pPr>
        <w:ind w:left="6840" w:hanging="180"/>
      </w:pPr>
    </w:lvl>
  </w:abstractNum>
  <w:abstractNum w:abstractNumId="59" w15:restartNumberingAfterBreak="0">
    <w:nsid w:val="2EB20EE1"/>
    <w:multiLevelType w:val="hybridMultilevel"/>
    <w:tmpl w:val="612C3E48"/>
    <w:lvl w:ilvl="0" w:tplc="D1ECC12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FCA2084"/>
    <w:multiLevelType w:val="hybridMultilevel"/>
    <w:tmpl w:val="8F9E0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BF5C83"/>
    <w:multiLevelType w:val="hybridMultilevel"/>
    <w:tmpl w:val="BF72ED1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30E75542"/>
    <w:multiLevelType w:val="multilevel"/>
    <w:tmpl w:val="461AA500"/>
    <w:lvl w:ilvl="0">
      <w:start w:val="1"/>
      <w:numFmt w:val="decimal"/>
      <w:lvlText w:val="%1."/>
      <w:lvlJc w:val="left"/>
      <w:pPr>
        <w:ind w:left="720" w:hanging="360"/>
      </w:pPr>
      <w:rPr>
        <w:rFonts w:hint="default"/>
      </w:rPr>
    </w:lvl>
    <w:lvl w:ilvl="1">
      <w:start w:val="1"/>
      <w:numFmt w:val="decimal"/>
      <w:lvlText w:val="3.%2."/>
      <w:lvlJc w:val="left"/>
      <w:pPr>
        <w:ind w:left="720" w:hanging="360"/>
      </w:pPr>
      <w:rPr>
        <w:rFonts w:ascii="Arial" w:hAnsi="Arial" w:cs="Arial" w:hint="default"/>
        <w:b w:val="0"/>
        <w:bCs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63" w15:restartNumberingAfterBreak="0">
    <w:nsid w:val="31083FB0"/>
    <w:multiLevelType w:val="hybridMultilevel"/>
    <w:tmpl w:val="72689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1F4D3EE"/>
    <w:multiLevelType w:val="hybridMultilevel"/>
    <w:tmpl w:val="B47ED704"/>
    <w:lvl w:ilvl="0" w:tplc="04090001">
      <w:start w:val="1"/>
      <w:numFmt w:val="bullet"/>
      <w:lvlText w:val=""/>
      <w:lvlJc w:val="left"/>
      <w:pPr>
        <w:ind w:left="720" w:hanging="360"/>
      </w:pPr>
      <w:rPr>
        <w:rFonts w:ascii="Symbol" w:hAnsi="Symbol" w:hint="default"/>
      </w:rPr>
    </w:lvl>
    <w:lvl w:ilvl="1" w:tplc="49247746">
      <w:start w:val="1"/>
      <w:numFmt w:val="bullet"/>
      <w:lvlText w:val="o"/>
      <w:lvlJc w:val="left"/>
      <w:pPr>
        <w:ind w:left="1440" w:hanging="360"/>
      </w:pPr>
      <w:rPr>
        <w:rFonts w:ascii="Courier New" w:hAnsi="Courier New" w:hint="default"/>
      </w:rPr>
    </w:lvl>
    <w:lvl w:ilvl="2" w:tplc="3F888F36">
      <w:start w:val="1"/>
      <w:numFmt w:val="bullet"/>
      <w:lvlText w:val=""/>
      <w:lvlJc w:val="left"/>
      <w:pPr>
        <w:ind w:left="2160" w:hanging="360"/>
      </w:pPr>
      <w:rPr>
        <w:rFonts w:ascii="Wingdings" w:hAnsi="Wingdings" w:hint="default"/>
      </w:rPr>
    </w:lvl>
    <w:lvl w:ilvl="3" w:tplc="8F8E9CEE">
      <w:start w:val="1"/>
      <w:numFmt w:val="bullet"/>
      <w:lvlText w:val=""/>
      <w:lvlJc w:val="left"/>
      <w:pPr>
        <w:ind w:left="2880" w:hanging="360"/>
      </w:pPr>
      <w:rPr>
        <w:rFonts w:ascii="Symbol" w:hAnsi="Symbol" w:hint="default"/>
      </w:rPr>
    </w:lvl>
    <w:lvl w:ilvl="4" w:tplc="F408747A">
      <w:start w:val="1"/>
      <w:numFmt w:val="bullet"/>
      <w:lvlText w:val="o"/>
      <w:lvlJc w:val="left"/>
      <w:pPr>
        <w:ind w:left="3600" w:hanging="360"/>
      </w:pPr>
      <w:rPr>
        <w:rFonts w:ascii="Courier New" w:hAnsi="Courier New" w:hint="default"/>
      </w:rPr>
    </w:lvl>
    <w:lvl w:ilvl="5" w:tplc="D85E32F0">
      <w:start w:val="1"/>
      <w:numFmt w:val="bullet"/>
      <w:lvlText w:val=""/>
      <w:lvlJc w:val="left"/>
      <w:pPr>
        <w:ind w:left="4320" w:hanging="360"/>
      </w:pPr>
      <w:rPr>
        <w:rFonts w:ascii="Wingdings" w:hAnsi="Wingdings" w:hint="default"/>
      </w:rPr>
    </w:lvl>
    <w:lvl w:ilvl="6" w:tplc="AD9A8E12">
      <w:start w:val="1"/>
      <w:numFmt w:val="bullet"/>
      <w:lvlText w:val=""/>
      <w:lvlJc w:val="left"/>
      <w:pPr>
        <w:ind w:left="5040" w:hanging="360"/>
      </w:pPr>
      <w:rPr>
        <w:rFonts w:ascii="Symbol" w:hAnsi="Symbol" w:hint="default"/>
      </w:rPr>
    </w:lvl>
    <w:lvl w:ilvl="7" w:tplc="C45E073A">
      <w:start w:val="1"/>
      <w:numFmt w:val="bullet"/>
      <w:lvlText w:val="o"/>
      <w:lvlJc w:val="left"/>
      <w:pPr>
        <w:ind w:left="5760" w:hanging="360"/>
      </w:pPr>
      <w:rPr>
        <w:rFonts w:ascii="Courier New" w:hAnsi="Courier New" w:hint="default"/>
      </w:rPr>
    </w:lvl>
    <w:lvl w:ilvl="8" w:tplc="8A9618FC">
      <w:start w:val="1"/>
      <w:numFmt w:val="bullet"/>
      <w:lvlText w:val=""/>
      <w:lvlJc w:val="left"/>
      <w:pPr>
        <w:ind w:left="6480" w:hanging="360"/>
      </w:pPr>
      <w:rPr>
        <w:rFonts w:ascii="Wingdings" w:hAnsi="Wingdings" w:hint="default"/>
      </w:rPr>
    </w:lvl>
  </w:abstractNum>
  <w:abstractNum w:abstractNumId="65" w15:restartNumberingAfterBreak="0">
    <w:nsid w:val="34014082"/>
    <w:multiLevelType w:val="hybridMultilevel"/>
    <w:tmpl w:val="2CFAC026"/>
    <w:lvl w:ilvl="0" w:tplc="FFFFFFFF">
      <w:start w:val="1"/>
      <w:numFmt w:val="lowerLetter"/>
      <w:lvlText w:val="%1."/>
      <w:lvlJc w:val="left"/>
      <w:pPr>
        <w:ind w:left="1260" w:hanging="360"/>
      </w:pPr>
      <w:rPr>
        <w:b/>
        <w:bCs/>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42707FF"/>
    <w:multiLevelType w:val="hybridMultilevel"/>
    <w:tmpl w:val="0C1CC99C"/>
    <w:lvl w:ilvl="0" w:tplc="1DC6862A">
      <w:start w:val="1"/>
      <w:numFmt w:val="decimal"/>
      <w:lvlText w:val="1.%1"/>
      <w:lvlJc w:val="left"/>
      <w:pPr>
        <w:ind w:left="4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4756D9"/>
    <w:multiLevelType w:val="hybridMultilevel"/>
    <w:tmpl w:val="F9689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F96190"/>
    <w:multiLevelType w:val="hybridMultilevel"/>
    <w:tmpl w:val="1834F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54F65C9"/>
    <w:multiLevelType w:val="hybridMultilevel"/>
    <w:tmpl w:val="80E42410"/>
    <w:lvl w:ilvl="0" w:tplc="CAD2503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36910981"/>
    <w:multiLevelType w:val="multilevel"/>
    <w:tmpl w:val="A4D85A80"/>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1820" w:hanging="1800"/>
      </w:pPr>
      <w:rPr>
        <w:rFonts w:hint="default"/>
      </w:rPr>
    </w:lvl>
  </w:abstractNum>
  <w:abstractNum w:abstractNumId="71" w15:restartNumberingAfterBreak="0">
    <w:nsid w:val="37CE1190"/>
    <w:multiLevelType w:val="hybridMultilevel"/>
    <w:tmpl w:val="68889646"/>
    <w:lvl w:ilvl="0" w:tplc="04090001">
      <w:start w:val="1"/>
      <w:numFmt w:val="bullet"/>
      <w:lvlText w:val=""/>
      <w:lvlJc w:val="left"/>
      <w:pPr>
        <w:ind w:left="720" w:hanging="360"/>
      </w:pPr>
      <w:rPr>
        <w:rFonts w:ascii="Symbol" w:hAnsi="Symbol" w:hint="default"/>
        <w:b w:val="0"/>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2" w15:restartNumberingAfterBreak="0">
    <w:nsid w:val="38FE2419"/>
    <w:multiLevelType w:val="hybridMultilevel"/>
    <w:tmpl w:val="04D003B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9FE0E50"/>
    <w:multiLevelType w:val="hybridMultilevel"/>
    <w:tmpl w:val="ABBCF152"/>
    <w:lvl w:ilvl="0" w:tplc="442A4FEE">
      <w:start w:val="1"/>
      <w:numFmt w:val="decimal"/>
      <w:lvlText w:val="%1."/>
      <w:lvlJc w:val="left"/>
      <w:pPr>
        <w:ind w:left="1620" w:hanging="360"/>
      </w:pPr>
      <w:rPr>
        <w:rFonts w:cs="Arial"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4" w15:restartNumberingAfterBreak="0">
    <w:nsid w:val="3A04694E"/>
    <w:multiLevelType w:val="hybridMultilevel"/>
    <w:tmpl w:val="4FCA92C4"/>
    <w:lvl w:ilvl="0" w:tplc="32CC0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A452AA8"/>
    <w:multiLevelType w:val="hybridMultilevel"/>
    <w:tmpl w:val="772AF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CA1758"/>
    <w:multiLevelType w:val="hybridMultilevel"/>
    <w:tmpl w:val="E042C334"/>
    <w:lvl w:ilvl="0" w:tplc="C1987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E7690D"/>
    <w:multiLevelType w:val="hybridMultilevel"/>
    <w:tmpl w:val="C45C9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BCC4D54"/>
    <w:multiLevelType w:val="hybridMultilevel"/>
    <w:tmpl w:val="E656F8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C026259"/>
    <w:multiLevelType w:val="hybridMultilevel"/>
    <w:tmpl w:val="1DBAB772"/>
    <w:lvl w:ilvl="0" w:tplc="40B4A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E4C296F"/>
    <w:multiLevelType w:val="hybridMultilevel"/>
    <w:tmpl w:val="9A0E8B7E"/>
    <w:lvl w:ilvl="0" w:tplc="FBD852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0037FAB"/>
    <w:multiLevelType w:val="hybridMultilevel"/>
    <w:tmpl w:val="CE18F5D0"/>
    <w:lvl w:ilvl="0" w:tplc="04090019">
      <w:start w:val="1"/>
      <w:numFmt w:val="lowerLetter"/>
      <w:lvlText w:val="%1."/>
      <w:lvlJc w:val="left"/>
      <w:pPr>
        <w:tabs>
          <w:tab w:val="num" w:pos="2880"/>
        </w:tabs>
        <w:ind w:left="2880" w:hanging="360"/>
      </w:pPr>
      <w:rPr>
        <w:rFonts w:hint="default"/>
        <w:b w:val="0"/>
        <w:i w:val="0"/>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2" w15:restartNumberingAfterBreak="0">
    <w:nsid w:val="4022234E"/>
    <w:multiLevelType w:val="hybridMultilevel"/>
    <w:tmpl w:val="22903C5C"/>
    <w:lvl w:ilvl="0" w:tplc="5776A6CE">
      <w:start w:val="1"/>
      <w:numFmt w:val="decimal"/>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0677637"/>
    <w:multiLevelType w:val="hybridMultilevel"/>
    <w:tmpl w:val="E5047452"/>
    <w:lvl w:ilvl="0" w:tplc="D6AC218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B64076"/>
    <w:multiLevelType w:val="hybridMultilevel"/>
    <w:tmpl w:val="66F8CB52"/>
    <w:lvl w:ilvl="0" w:tplc="1DC6862A">
      <w:start w:val="1"/>
      <w:numFmt w:val="decimal"/>
      <w:lvlText w:val="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1021BF9"/>
    <w:multiLevelType w:val="hybridMultilevel"/>
    <w:tmpl w:val="09DCAA64"/>
    <w:lvl w:ilvl="0" w:tplc="5776A6CE">
      <w:start w:val="1"/>
      <w:numFmt w:val="decimal"/>
      <w:lvlText w:val="%1."/>
      <w:lvlJc w:val="left"/>
      <w:pPr>
        <w:ind w:left="720" w:hanging="360"/>
      </w:pPr>
      <w:rPr>
        <w:rFonts w:ascii="Arial" w:hAnsi="Arial" w:cs="Arial" w:hint="default"/>
        <w:b w:val="0"/>
        <w:bCs w:val="0"/>
      </w:rPr>
    </w:lvl>
    <w:lvl w:ilvl="1" w:tplc="F77AAE7E">
      <w:start w:val="1"/>
      <w:numFmt w:val="bullet"/>
      <w:lvlText w:val="o"/>
      <w:lvlJc w:val="left"/>
      <w:pPr>
        <w:ind w:left="1440" w:hanging="360"/>
      </w:pPr>
      <w:rPr>
        <w:rFonts w:ascii="Courier New" w:hAnsi="Courier New" w:hint="default"/>
      </w:rPr>
    </w:lvl>
    <w:lvl w:ilvl="2" w:tplc="B12ECE8E">
      <w:start w:val="1"/>
      <w:numFmt w:val="bullet"/>
      <w:lvlText w:val=""/>
      <w:lvlJc w:val="left"/>
      <w:pPr>
        <w:ind w:left="2160" w:hanging="360"/>
      </w:pPr>
      <w:rPr>
        <w:rFonts w:ascii="Wingdings" w:hAnsi="Wingdings" w:hint="default"/>
      </w:rPr>
    </w:lvl>
    <w:lvl w:ilvl="3" w:tplc="D430CDF0">
      <w:start w:val="1"/>
      <w:numFmt w:val="bullet"/>
      <w:lvlText w:val=""/>
      <w:lvlJc w:val="left"/>
      <w:pPr>
        <w:ind w:left="2880" w:hanging="360"/>
      </w:pPr>
      <w:rPr>
        <w:rFonts w:ascii="Symbol" w:hAnsi="Symbol" w:hint="default"/>
      </w:rPr>
    </w:lvl>
    <w:lvl w:ilvl="4" w:tplc="17B28C72">
      <w:start w:val="1"/>
      <w:numFmt w:val="bullet"/>
      <w:lvlText w:val="o"/>
      <w:lvlJc w:val="left"/>
      <w:pPr>
        <w:ind w:left="3600" w:hanging="360"/>
      </w:pPr>
      <w:rPr>
        <w:rFonts w:ascii="Courier New" w:hAnsi="Courier New" w:hint="default"/>
      </w:rPr>
    </w:lvl>
    <w:lvl w:ilvl="5" w:tplc="8AD829FE">
      <w:start w:val="1"/>
      <w:numFmt w:val="bullet"/>
      <w:lvlText w:val=""/>
      <w:lvlJc w:val="left"/>
      <w:pPr>
        <w:ind w:left="4320" w:hanging="360"/>
      </w:pPr>
      <w:rPr>
        <w:rFonts w:ascii="Wingdings" w:hAnsi="Wingdings" w:hint="default"/>
      </w:rPr>
    </w:lvl>
    <w:lvl w:ilvl="6" w:tplc="4ED0D16C">
      <w:start w:val="1"/>
      <w:numFmt w:val="bullet"/>
      <w:lvlText w:val=""/>
      <w:lvlJc w:val="left"/>
      <w:pPr>
        <w:ind w:left="5040" w:hanging="360"/>
      </w:pPr>
      <w:rPr>
        <w:rFonts w:ascii="Symbol" w:hAnsi="Symbol" w:hint="default"/>
      </w:rPr>
    </w:lvl>
    <w:lvl w:ilvl="7" w:tplc="BF2818C4">
      <w:start w:val="1"/>
      <w:numFmt w:val="bullet"/>
      <w:lvlText w:val="o"/>
      <w:lvlJc w:val="left"/>
      <w:pPr>
        <w:ind w:left="5760" w:hanging="360"/>
      </w:pPr>
      <w:rPr>
        <w:rFonts w:ascii="Courier New" w:hAnsi="Courier New" w:hint="default"/>
      </w:rPr>
    </w:lvl>
    <w:lvl w:ilvl="8" w:tplc="78F820C6">
      <w:start w:val="1"/>
      <w:numFmt w:val="bullet"/>
      <w:lvlText w:val=""/>
      <w:lvlJc w:val="left"/>
      <w:pPr>
        <w:ind w:left="6480" w:hanging="360"/>
      </w:pPr>
      <w:rPr>
        <w:rFonts w:ascii="Wingdings" w:hAnsi="Wingdings" w:hint="default"/>
      </w:rPr>
    </w:lvl>
  </w:abstractNum>
  <w:abstractNum w:abstractNumId="86" w15:restartNumberingAfterBreak="0">
    <w:nsid w:val="4217126F"/>
    <w:multiLevelType w:val="multilevel"/>
    <w:tmpl w:val="B536758C"/>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B431CE"/>
    <w:multiLevelType w:val="multilevel"/>
    <w:tmpl w:val="B2D66038"/>
    <w:lvl w:ilvl="0">
      <w:start w:val="6"/>
      <w:numFmt w:val="decimal"/>
      <w:lvlText w:val="%1."/>
      <w:lvlJc w:val="left"/>
      <w:pPr>
        <w:ind w:left="720" w:hanging="360"/>
      </w:pPr>
      <w:rPr>
        <w:rFonts w:hint="default"/>
      </w:rPr>
    </w:lvl>
    <w:lvl w:ilvl="1">
      <w:start w:val="1"/>
      <w:numFmt w:val="decimal"/>
      <w:lvlText w:val="8.%2"/>
      <w:lvlJc w:val="left"/>
      <w:pPr>
        <w:ind w:left="720" w:hanging="360"/>
      </w:pPr>
      <w:rPr>
        <w:rFonts w:ascii="Arial" w:hAnsi="Arial" w:cs="Aria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42E92CD4"/>
    <w:multiLevelType w:val="hybridMultilevel"/>
    <w:tmpl w:val="3E22EAFC"/>
    <w:lvl w:ilvl="0" w:tplc="43C2D6D2">
      <w:start w:val="1"/>
      <w:numFmt w:val="upperLetter"/>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4566689"/>
    <w:multiLevelType w:val="hybridMultilevel"/>
    <w:tmpl w:val="07BE6BA6"/>
    <w:lvl w:ilvl="0" w:tplc="5C746118">
      <w:start w:val="1"/>
      <w:numFmt w:val="decimal"/>
      <w:lvlText w:val="%1."/>
      <w:lvlJc w:val="left"/>
      <w:pPr>
        <w:ind w:left="72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5133C9B"/>
    <w:multiLevelType w:val="hybridMultilevel"/>
    <w:tmpl w:val="9DAA1DD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451D2D27"/>
    <w:multiLevelType w:val="hybridMultilevel"/>
    <w:tmpl w:val="7958A9F2"/>
    <w:lvl w:ilvl="0" w:tplc="1BE8E3CC">
      <w:start w:val="1"/>
      <w:numFmt w:val="upperLetter"/>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5B15C9F"/>
    <w:multiLevelType w:val="multilevel"/>
    <w:tmpl w:val="0F743586"/>
    <w:lvl w:ilvl="0">
      <w:start w:val="9"/>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3" w15:restartNumberingAfterBreak="0">
    <w:nsid w:val="45DE0807"/>
    <w:multiLevelType w:val="hybridMultilevel"/>
    <w:tmpl w:val="6AE41246"/>
    <w:lvl w:ilvl="0" w:tplc="8036171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618539D"/>
    <w:multiLevelType w:val="hybridMultilevel"/>
    <w:tmpl w:val="A5F2AB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6CD62D3"/>
    <w:multiLevelType w:val="hybridMultilevel"/>
    <w:tmpl w:val="0818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0160D0"/>
    <w:multiLevelType w:val="hybridMultilevel"/>
    <w:tmpl w:val="06322FDE"/>
    <w:lvl w:ilvl="0" w:tplc="F57E8E58">
      <w:start w:val="1"/>
      <w:numFmt w:val="upperLetter"/>
      <w:lvlText w:val="%1."/>
      <w:lvlJc w:val="left"/>
      <w:pPr>
        <w:ind w:left="630" w:hanging="360"/>
      </w:pPr>
      <w:rPr>
        <w:rFonts w:hint="default"/>
        <w:b/>
        <w:bCs w:val="0"/>
      </w:rPr>
    </w:lvl>
    <w:lvl w:ilvl="1" w:tplc="04090019">
      <w:start w:val="1"/>
      <w:numFmt w:val="lowerLetter"/>
      <w:lvlText w:val="%2."/>
      <w:lvlJc w:val="left"/>
      <w:pPr>
        <w:ind w:left="990" w:hanging="360"/>
      </w:pPr>
    </w:lvl>
    <w:lvl w:ilvl="2" w:tplc="B3AEAC38">
      <w:start w:val="1"/>
      <w:numFmt w:val="decimal"/>
      <w:lvlText w:val="%3."/>
      <w:lvlJc w:val="left"/>
      <w:pPr>
        <w:ind w:left="234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9840A0E"/>
    <w:multiLevelType w:val="multilevel"/>
    <w:tmpl w:val="22464F34"/>
    <w:lvl w:ilvl="0">
      <w:start w:val="6"/>
      <w:numFmt w:val="decimal"/>
      <w:lvlText w:val="%1."/>
      <w:lvlJc w:val="left"/>
      <w:pPr>
        <w:ind w:left="720" w:hanging="360"/>
      </w:pPr>
      <w:rPr>
        <w:rFonts w:hint="default"/>
      </w:rPr>
    </w:lvl>
    <w:lvl w:ilvl="1">
      <w:start w:val="1"/>
      <w:numFmt w:val="decimal"/>
      <w:lvlText w:val="7.%2"/>
      <w:lvlJc w:val="left"/>
      <w:pPr>
        <w:ind w:left="720" w:hanging="360"/>
      </w:pPr>
      <w:rPr>
        <w:rFonts w:ascii="Arial" w:hAnsi="Arial" w:cs="Arial"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9A57F40"/>
    <w:multiLevelType w:val="hybridMultilevel"/>
    <w:tmpl w:val="D6AE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6E27DF"/>
    <w:multiLevelType w:val="hybridMultilevel"/>
    <w:tmpl w:val="DF4CEF1E"/>
    <w:lvl w:ilvl="0" w:tplc="DA384052">
      <w:start w:val="1"/>
      <w:numFmt w:val="decimal"/>
      <w:lvlText w:val="%1."/>
      <w:lvlJc w:val="left"/>
      <w:pPr>
        <w:tabs>
          <w:tab w:val="num" w:pos="792"/>
        </w:tabs>
        <w:ind w:left="792" w:hanging="432"/>
      </w:pPr>
      <w:rPr>
        <w:rFonts w:ascii="Arial (W1)" w:hAnsi="Arial (W1)" w:cs="Times New Roman" w:hint="default"/>
        <w:b w:val="0"/>
        <w:i w:val="0"/>
        <w:sz w:val="24"/>
      </w:rPr>
    </w:lvl>
    <w:lvl w:ilvl="1" w:tplc="140086C4">
      <w:start w:val="2"/>
      <w:numFmt w:val="upperLetter"/>
      <w:lvlText w:val="%2."/>
      <w:lvlJc w:val="left"/>
      <w:pPr>
        <w:tabs>
          <w:tab w:val="num" w:pos="360"/>
        </w:tabs>
        <w:ind w:left="360" w:hanging="360"/>
      </w:pPr>
      <w:rPr>
        <w:rFonts w:ascii="Arial" w:hAnsi="Arial" w:cs="Times New Roman" w:hint="default"/>
        <w:b/>
        <w:bCs/>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4A862F85"/>
    <w:multiLevelType w:val="hybridMultilevel"/>
    <w:tmpl w:val="81F2A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4C0B74A5"/>
    <w:multiLevelType w:val="hybridMultilevel"/>
    <w:tmpl w:val="5E6014BE"/>
    <w:lvl w:ilvl="0" w:tplc="5776A6CE">
      <w:start w:val="1"/>
      <w:numFmt w:val="decimal"/>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C353D31"/>
    <w:multiLevelType w:val="hybridMultilevel"/>
    <w:tmpl w:val="B812F932"/>
    <w:lvl w:ilvl="0" w:tplc="9306D9DC">
      <w:start w:val="1"/>
      <w:numFmt w:val="lowerLetter"/>
      <w:lvlText w:val="%1."/>
      <w:lvlJc w:val="left"/>
      <w:pPr>
        <w:ind w:left="720" w:hanging="360"/>
      </w:pPr>
    </w:lvl>
    <w:lvl w:ilvl="1" w:tplc="6BE22E92">
      <w:start w:val="1"/>
      <w:numFmt w:val="lowerLetter"/>
      <w:lvlText w:val="%2."/>
      <w:lvlJc w:val="left"/>
      <w:pPr>
        <w:ind w:left="1440" w:hanging="360"/>
      </w:pPr>
    </w:lvl>
    <w:lvl w:ilvl="2" w:tplc="FAB0C7EA">
      <w:start w:val="1"/>
      <w:numFmt w:val="lowerRoman"/>
      <w:lvlText w:val="%3."/>
      <w:lvlJc w:val="right"/>
      <w:pPr>
        <w:ind w:left="2160" w:hanging="180"/>
      </w:pPr>
    </w:lvl>
    <w:lvl w:ilvl="3" w:tplc="E0FE26CC">
      <w:start w:val="1"/>
      <w:numFmt w:val="decimal"/>
      <w:lvlText w:val="%4."/>
      <w:lvlJc w:val="left"/>
      <w:pPr>
        <w:ind w:left="2880" w:hanging="360"/>
      </w:pPr>
    </w:lvl>
    <w:lvl w:ilvl="4" w:tplc="EA88F406">
      <w:start w:val="1"/>
      <w:numFmt w:val="lowerLetter"/>
      <w:lvlText w:val="%5."/>
      <w:lvlJc w:val="left"/>
      <w:pPr>
        <w:ind w:left="3600" w:hanging="360"/>
      </w:pPr>
    </w:lvl>
    <w:lvl w:ilvl="5" w:tplc="2C6228A8">
      <w:start w:val="1"/>
      <w:numFmt w:val="lowerRoman"/>
      <w:lvlText w:val="%6."/>
      <w:lvlJc w:val="right"/>
      <w:pPr>
        <w:ind w:left="4320" w:hanging="180"/>
      </w:pPr>
    </w:lvl>
    <w:lvl w:ilvl="6" w:tplc="0B565D4E">
      <w:start w:val="1"/>
      <w:numFmt w:val="decimal"/>
      <w:lvlText w:val="%7."/>
      <w:lvlJc w:val="left"/>
      <w:pPr>
        <w:ind w:left="5040" w:hanging="360"/>
      </w:pPr>
    </w:lvl>
    <w:lvl w:ilvl="7" w:tplc="E00E1B3E">
      <w:start w:val="1"/>
      <w:numFmt w:val="lowerLetter"/>
      <w:lvlText w:val="%8."/>
      <w:lvlJc w:val="left"/>
      <w:pPr>
        <w:ind w:left="5760" w:hanging="360"/>
      </w:pPr>
    </w:lvl>
    <w:lvl w:ilvl="8" w:tplc="5E10123E">
      <w:start w:val="1"/>
      <w:numFmt w:val="lowerRoman"/>
      <w:lvlText w:val="%9."/>
      <w:lvlJc w:val="right"/>
      <w:pPr>
        <w:ind w:left="6480" w:hanging="180"/>
      </w:pPr>
    </w:lvl>
  </w:abstractNum>
  <w:abstractNum w:abstractNumId="103" w15:restartNumberingAfterBreak="0">
    <w:nsid w:val="4C483ACE"/>
    <w:multiLevelType w:val="multilevel"/>
    <w:tmpl w:val="7E5061B0"/>
    <w:lvl w:ilvl="0">
      <w:start w:val="1"/>
      <w:numFmt w:val="decimal"/>
      <w:lvlText w:val="%1."/>
      <w:lvlJc w:val="left"/>
      <w:pPr>
        <w:ind w:left="720" w:hanging="36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CEF394A"/>
    <w:multiLevelType w:val="hybridMultilevel"/>
    <w:tmpl w:val="0D9A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D4C1DDD"/>
    <w:multiLevelType w:val="hybridMultilevel"/>
    <w:tmpl w:val="23FE48FC"/>
    <w:lvl w:ilvl="0" w:tplc="33826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E5F6465"/>
    <w:multiLevelType w:val="hybridMultilevel"/>
    <w:tmpl w:val="1CB22BE4"/>
    <w:lvl w:ilvl="0" w:tplc="04090015">
      <w:start w:val="1"/>
      <w:numFmt w:val="lowerLetter"/>
      <w:lvlText w:val="%1."/>
      <w:lvlJc w:val="left"/>
      <w:pPr>
        <w:tabs>
          <w:tab w:val="num" w:pos="720"/>
        </w:tabs>
        <w:ind w:left="720" w:hanging="360"/>
      </w:pPr>
      <w:rPr>
        <w:rFonts w:cs="Times New Roman"/>
      </w:rPr>
    </w:lvl>
    <w:lvl w:ilvl="1" w:tplc="62140984">
      <w:start w:val="1"/>
      <w:numFmt w:val="decimal"/>
      <w:lvlText w:val="%2."/>
      <w:lvlJc w:val="left"/>
      <w:pPr>
        <w:tabs>
          <w:tab w:val="num" w:pos="1080"/>
        </w:tabs>
        <w:ind w:left="1080" w:hanging="360"/>
      </w:pPr>
      <w:rPr>
        <w:rFonts w:cs="Times New Roman"/>
      </w:rPr>
    </w:lvl>
    <w:lvl w:ilvl="2" w:tplc="6F0C9BA8">
      <w:start w:val="1"/>
      <w:numFmt w:val="decimal"/>
      <w:lvlText w:val="%3."/>
      <w:lvlJc w:val="left"/>
      <w:pPr>
        <w:tabs>
          <w:tab w:val="num" w:pos="1800"/>
        </w:tabs>
        <w:ind w:left="1800" w:hanging="360"/>
      </w:pPr>
      <w:rPr>
        <w:rFonts w:cs="Times New Roman"/>
      </w:rPr>
    </w:lvl>
    <w:lvl w:ilvl="3" w:tplc="FB5223C4">
      <w:start w:val="1"/>
      <w:numFmt w:val="decimal"/>
      <w:lvlText w:val="%4."/>
      <w:lvlJc w:val="left"/>
      <w:pPr>
        <w:tabs>
          <w:tab w:val="num" w:pos="2520"/>
        </w:tabs>
        <w:ind w:left="2520" w:hanging="360"/>
      </w:pPr>
      <w:rPr>
        <w:rFonts w:cs="Times New Roman"/>
      </w:rPr>
    </w:lvl>
    <w:lvl w:ilvl="4" w:tplc="7B109B28">
      <w:start w:val="1"/>
      <w:numFmt w:val="decimal"/>
      <w:lvlText w:val="%5."/>
      <w:lvlJc w:val="left"/>
      <w:pPr>
        <w:tabs>
          <w:tab w:val="num" w:pos="3240"/>
        </w:tabs>
        <w:ind w:left="3240" w:hanging="360"/>
      </w:pPr>
      <w:rPr>
        <w:rFonts w:cs="Times New Roman"/>
      </w:rPr>
    </w:lvl>
    <w:lvl w:ilvl="5" w:tplc="E1AAB3CA">
      <w:start w:val="1"/>
      <w:numFmt w:val="decimal"/>
      <w:lvlText w:val="%6."/>
      <w:lvlJc w:val="left"/>
      <w:pPr>
        <w:tabs>
          <w:tab w:val="num" w:pos="3960"/>
        </w:tabs>
        <w:ind w:left="3960" w:hanging="360"/>
      </w:pPr>
      <w:rPr>
        <w:rFonts w:cs="Times New Roman"/>
      </w:rPr>
    </w:lvl>
    <w:lvl w:ilvl="6" w:tplc="DD96500C">
      <w:start w:val="1"/>
      <w:numFmt w:val="decimal"/>
      <w:lvlText w:val="%7."/>
      <w:lvlJc w:val="left"/>
      <w:pPr>
        <w:tabs>
          <w:tab w:val="num" w:pos="4680"/>
        </w:tabs>
        <w:ind w:left="4680" w:hanging="360"/>
      </w:pPr>
      <w:rPr>
        <w:rFonts w:cs="Times New Roman"/>
      </w:rPr>
    </w:lvl>
    <w:lvl w:ilvl="7" w:tplc="52A4DB0E">
      <w:start w:val="1"/>
      <w:numFmt w:val="decimal"/>
      <w:lvlText w:val="%8."/>
      <w:lvlJc w:val="left"/>
      <w:pPr>
        <w:tabs>
          <w:tab w:val="num" w:pos="5400"/>
        </w:tabs>
        <w:ind w:left="5400" w:hanging="360"/>
      </w:pPr>
      <w:rPr>
        <w:rFonts w:cs="Times New Roman"/>
      </w:rPr>
    </w:lvl>
    <w:lvl w:ilvl="8" w:tplc="4DDC4FE0">
      <w:start w:val="1"/>
      <w:numFmt w:val="decimal"/>
      <w:lvlText w:val="%9."/>
      <w:lvlJc w:val="left"/>
      <w:pPr>
        <w:tabs>
          <w:tab w:val="num" w:pos="6120"/>
        </w:tabs>
        <w:ind w:left="6120" w:hanging="360"/>
      </w:pPr>
      <w:rPr>
        <w:rFonts w:cs="Times New Roman"/>
      </w:rPr>
    </w:lvl>
  </w:abstractNum>
  <w:abstractNum w:abstractNumId="107" w15:restartNumberingAfterBreak="0">
    <w:nsid w:val="4E891738"/>
    <w:multiLevelType w:val="hybridMultilevel"/>
    <w:tmpl w:val="D85274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0F33329"/>
    <w:multiLevelType w:val="hybridMultilevel"/>
    <w:tmpl w:val="656668B2"/>
    <w:lvl w:ilvl="0" w:tplc="A8902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31A6598"/>
    <w:multiLevelType w:val="hybridMultilevel"/>
    <w:tmpl w:val="44A03AEC"/>
    <w:lvl w:ilvl="0" w:tplc="FCA4BD98">
      <w:start w:val="1"/>
      <w:numFmt w:val="lowerRoman"/>
      <w:lvlText w:val="%1."/>
      <w:lvlJc w:val="left"/>
      <w:pPr>
        <w:ind w:left="2160" w:hanging="18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36D4173"/>
    <w:multiLevelType w:val="hybridMultilevel"/>
    <w:tmpl w:val="3F0CF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57A6FB2"/>
    <w:multiLevelType w:val="hybridMultilevel"/>
    <w:tmpl w:val="6430F9CA"/>
    <w:lvl w:ilvl="0" w:tplc="5D088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5FE444C"/>
    <w:multiLevelType w:val="hybridMultilevel"/>
    <w:tmpl w:val="CB6EEF20"/>
    <w:lvl w:ilvl="0" w:tplc="2AEC06D0">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669AD99"/>
    <w:multiLevelType w:val="hybridMultilevel"/>
    <w:tmpl w:val="97A64D38"/>
    <w:lvl w:ilvl="0" w:tplc="D9D8E6C8">
      <w:start w:val="1"/>
      <w:numFmt w:val="bullet"/>
      <w:lvlText w:val=""/>
      <w:lvlJc w:val="left"/>
      <w:pPr>
        <w:ind w:left="720" w:hanging="360"/>
      </w:pPr>
      <w:rPr>
        <w:rFonts w:ascii="Symbol" w:hAnsi="Symbol" w:hint="default"/>
      </w:rPr>
    </w:lvl>
    <w:lvl w:ilvl="1" w:tplc="07BC1F3A">
      <w:start w:val="1"/>
      <w:numFmt w:val="bullet"/>
      <w:lvlText w:val="o"/>
      <w:lvlJc w:val="left"/>
      <w:pPr>
        <w:ind w:left="1440" w:hanging="360"/>
      </w:pPr>
      <w:rPr>
        <w:rFonts w:ascii="Courier New" w:hAnsi="Courier New" w:hint="default"/>
      </w:rPr>
    </w:lvl>
    <w:lvl w:ilvl="2" w:tplc="6C8A6AC8">
      <w:start w:val="1"/>
      <w:numFmt w:val="bullet"/>
      <w:lvlText w:val=""/>
      <w:lvlJc w:val="left"/>
      <w:pPr>
        <w:ind w:left="2160" w:hanging="360"/>
      </w:pPr>
      <w:rPr>
        <w:rFonts w:ascii="Wingdings" w:hAnsi="Wingdings" w:hint="default"/>
      </w:rPr>
    </w:lvl>
    <w:lvl w:ilvl="3" w:tplc="D5A0F7B8">
      <w:start w:val="1"/>
      <w:numFmt w:val="bullet"/>
      <w:lvlText w:val=""/>
      <w:lvlJc w:val="left"/>
      <w:pPr>
        <w:ind w:left="2880" w:hanging="360"/>
      </w:pPr>
      <w:rPr>
        <w:rFonts w:ascii="Symbol" w:hAnsi="Symbol" w:hint="default"/>
      </w:rPr>
    </w:lvl>
    <w:lvl w:ilvl="4" w:tplc="1A54704C">
      <w:start w:val="1"/>
      <w:numFmt w:val="bullet"/>
      <w:lvlText w:val="o"/>
      <w:lvlJc w:val="left"/>
      <w:pPr>
        <w:ind w:left="3600" w:hanging="360"/>
      </w:pPr>
      <w:rPr>
        <w:rFonts w:ascii="Courier New" w:hAnsi="Courier New" w:hint="default"/>
      </w:rPr>
    </w:lvl>
    <w:lvl w:ilvl="5" w:tplc="9B28CAB4">
      <w:start w:val="1"/>
      <w:numFmt w:val="bullet"/>
      <w:lvlText w:val=""/>
      <w:lvlJc w:val="left"/>
      <w:pPr>
        <w:ind w:left="4320" w:hanging="360"/>
      </w:pPr>
      <w:rPr>
        <w:rFonts w:ascii="Wingdings" w:hAnsi="Wingdings" w:hint="default"/>
      </w:rPr>
    </w:lvl>
    <w:lvl w:ilvl="6" w:tplc="D59A0734">
      <w:start w:val="1"/>
      <w:numFmt w:val="bullet"/>
      <w:lvlText w:val=""/>
      <w:lvlJc w:val="left"/>
      <w:pPr>
        <w:ind w:left="5040" w:hanging="360"/>
      </w:pPr>
      <w:rPr>
        <w:rFonts w:ascii="Symbol" w:hAnsi="Symbol" w:hint="default"/>
      </w:rPr>
    </w:lvl>
    <w:lvl w:ilvl="7" w:tplc="AD8EB7E8">
      <w:start w:val="1"/>
      <w:numFmt w:val="bullet"/>
      <w:lvlText w:val="o"/>
      <w:lvlJc w:val="left"/>
      <w:pPr>
        <w:ind w:left="5760" w:hanging="360"/>
      </w:pPr>
      <w:rPr>
        <w:rFonts w:ascii="Courier New" w:hAnsi="Courier New" w:hint="default"/>
      </w:rPr>
    </w:lvl>
    <w:lvl w:ilvl="8" w:tplc="D91A6076">
      <w:start w:val="1"/>
      <w:numFmt w:val="bullet"/>
      <w:lvlText w:val=""/>
      <w:lvlJc w:val="left"/>
      <w:pPr>
        <w:ind w:left="6480" w:hanging="360"/>
      </w:pPr>
      <w:rPr>
        <w:rFonts w:ascii="Wingdings" w:hAnsi="Wingdings" w:hint="default"/>
      </w:rPr>
    </w:lvl>
  </w:abstractNum>
  <w:abstractNum w:abstractNumId="114" w15:restartNumberingAfterBreak="0">
    <w:nsid w:val="56EB4CB8"/>
    <w:multiLevelType w:val="hybridMultilevel"/>
    <w:tmpl w:val="E498410C"/>
    <w:lvl w:ilvl="0" w:tplc="0534F72E">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572C7064"/>
    <w:multiLevelType w:val="hybridMultilevel"/>
    <w:tmpl w:val="A38E2F4A"/>
    <w:lvl w:ilvl="0" w:tplc="942CCD76">
      <w:start w:val="1"/>
      <w:numFmt w:val="bullet"/>
      <w:lvlText w:val=""/>
      <w:lvlJc w:val="left"/>
      <w:pPr>
        <w:tabs>
          <w:tab w:val="num" w:pos="1800"/>
        </w:tabs>
        <w:ind w:left="1800" w:hanging="360"/>
      </w:pPr>
      <w:rPr>
        <w:rFonts w:ascii="Wingdings" w:hAnsi="Wingdings" w:hint="default"/>
      </w:rPr>
    </w:lvl>
    <w:lvl w:ilvl="1" w:tplc="99223356">
      <w:start w:val="1"/>
      <w:numFmt w:val="lowerLetter"/>
      <w:lvlText w:val="%2."/>
      <w:lvlJc w:val="left"/>
      <w:pPr>
        <w:tabs>
          <w:tab w:val="num" w:pos="2952"/>
        </w:tabs>
        <w:ind w:left="2952" w:hanging="432"/>
      </w:pPr>
      <w:rPr>
        <w:rFonts w:ascii="Arial (W1)" w:hAnsi="Arial (W1)" w:hint="default"/>
        <w:b/>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6" w15:restartNumberingAfterBreak="0">
    <w:nsid w:val="57744B66"/>
    <w:multiLevelType w:val="hybridMultilevel"/>
    <w:tmpl w:val="17662C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D372CB"/>
    <w:multiLevelType w:val="hybridMultilevel"/>
    <w:tmpl w:val="084ED386"/>
    <w:lvl w:ilvl="0" w:tplc="37F4EE36">
      <w:start w:val="1"/>
      <w:numFmt w:val="upperLetter"/>
      <w:lvlText w:val="%1."/>
      <w:lvlJc w:val="left"/>
      <w:pPr>
        <w:tabs>
          <w:tab w:val="num" w:pos="360"/>
        </w:tabs>
        <w:ind w:left="360" w:hanging="360"/>
      </w:pPr>
      <w:rPr>
        <w:rFonts w:ascii="Arial" w:hAnsi="Arial"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8545FEF"/>
    <w:multiLevelType w:val="hybridMultilevel"/>
    <w:tmpl w:val="1EBC8B6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15:restartNumberingAfterBreak="0">
    <w:nsid w:val="58C82F73"/>
    <w:multiLevelType w:val="multilevel"/>
    <w:tmpl w:val="29EC91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B174F0A"/>
    <w:multiLevelType w:val="hybridMultilevel"/>
    <w:tmpl w:val="BEA0A47A"/>
    <w:lvl w:ilvl="0" w:tplc="61B4C65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C10116F"/>
    <w:multiLevelType w:val="hybridMultilevel"/>
    <w:tmpl w:val="ECFAC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CE455B2"/>
    <w:multiLevelType w:val="hybridMultilevel"/>
    <w:tmpl w:val="0C463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8C1634"/>
    <w:multiLevelType w:val="hybridMultilevel"/>
    <w:tmpl w:val="05061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5E070578"/>
    <w:multiLevelType w:val="hybridMultilevel"/>
    <w:tmpl w:val="59440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E1816EE"/>
    <w:multiLevelType w:val="hybridMultilevel"/>
    <w:tmpl w:val="91944AC4"/>
    <w:lvl w:ilvl="0" w:tplc="17A466BE">
      <w:start w:val="1"/>
      <w:numFmt w:val="upperLetter"/>
      <w:lvlText w:val="%1."/>
      <w:lvlJc w:val="left"/>
      <w:pPr>
        <w:tabs>
          <w:tab w:val="num" w:pos="360"/>
        </w:tabs>
        <w:ind w:left="360" w:hanging="360"/>
      </w:pPr>
      <w:rPr>
        <w:rFonts w:ascii="Arial" w:hAnsi="Arial" w:cs="Times New Roman" w:hint="default"/>
        <w:b w:val="0"/>
        <w:i w:val="0"/>
        <w:sz w:val="24"/>
      </w:rPr>
    </w:lvl>
    <w:lvl w:ilvl="1" w:tplc="DA384052">
      <w:start w:val="1"/>
      <w:numFmt w:val="decimal"/>
      <w:lvlText w:val="%2."/>
      <w:lvlJc w:val="left"/>
      <w:pPr>
        <w:tabs>
          <w:tab w:val="num" w:pos="792"/>
        </w:tabs>
        <w:ind w:left="792" w:hanging="432"/>
      </w:pPr>
      <w:rPr>
        <w:rFonts w:ascii="Arial (W1)" w:hAnsi="Arial (W1)" w:cs="Times New Roman" w:hint="default"/>
        <w:b w:val="0"/>
        <w:i w:val="0"/>
        <w:sz w:val="24"/>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5E4D7FB2"/>
    <w:multiLevelType w:val="hybridMultilevel"/>
    <w:tmpl w:val="37AAE11A"/>
    <w:lvl w:ilvl="0" w:tplc="0534F7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F6858D6"/>
    <w:multiLevelType w:val="hybridMultilevel"/>
    <w:tmpl w:val="FD66C344"/>
    <w:lvl w:ilvl="0" w:tplc="971EE048">
      <w:start w:val="1"/>
      <w:numFmt w:val="lowerRoman"/>
      <w:lvlText w:val="%1."/>
      <w:lvlJc w:val="left"/>
      <w:pPr>
        <w:ind w:left="1800" w:hanging="360"/>
      </w:pPr>
      <w:rPr>
        <w:rFonts w:ascii="Arial" w:eastAsiaTheme="minorEastAsia" w:hAnsi="Arial"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15:restartNumberingAfterBreak="0">
    <w:nsid w:val="653152A5"/>
    <w:multiLevelType w:val="multilevel"/>
    <w:tmpl w:val="916E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566592F"/>
    <w:multiLevelType w:val="hybridMultilevel"/>
    <w:tmpl w:val="397A61E4"/>
    <w:lvl w:ilvl="0" w:tplc="C97639A2">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619224B"/>
    <w:multiLevelType w:val="hybridMultilevel"/>
    <w:tmpl w:val="2C425E48"/>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61F0538"/>
    <w:multiLevelType w:val="multilevel"/>
    <w:tmpl w:val="D66815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72D68A2"/>
    <w:multiLevelType w:val="hybridMultilevel"/>
    <w:tmpl w:val="C46AA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90D7037"/>
    <w:multiLevelType w:val="hybridMultilevel"/>
    <w:tmpl w:val="E3BE6D0C"/>
    <w:lvl w:ilvl="0" w:tplc="BFEA105C">
      <w:start w:val="1"/>
      <w:numFmt w:val="lowerRoman"/>
      <w:lvlText w:val="%1."/>
      <w:lvlJc w:val="left"/>
      <w:pPr>
        <w:tabs>
          <w:tab w:val="num" w:pos="720"/>
        </w:tabs>
        <w:ind w:left="720" w:hanging="360"/>
      </w:pPr>
      <w:rPr>
        <w:rFonts w:ascii="Arial" w:eastAsiaTheme="minorEastAsia" w:hAnsi="Arial" w:cstheme="minorBidi" w:hint="default"/>
        <w:b w:val="0"/>
        <w:bCs/>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974499B"/>
    <w:multiLevelType w:val="hybridMultilevel"/>
    <w:tmpl w:val="0AB29E10"/>
    <w:lvl w:ilvl="0" w:tplc="5770F33E">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9D43C4E"/>
    <w:multiLevelType w:val="multilevel"/>
    <w:tmpl w:val="738E92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B060FE3"/>
    <w:multiLevelType w:val="hybridMultilevel"/>
    <w:tmpl w:val="5FACA43E"/>
    <w:lvl w:ilvl="0" w:tplc="19369508">
      <w:start w:val="1"/>
      <w:numFmt w:val="decimal"/>
      <w:lvlText w:val="%1."/>
      <w:lvlJc w:val="left"/>
      <w:pPr>
        <w:tabs>
          <w:tab w:val="num" w:pos="1080"/>
        </w:tabs>
        <w:ind w:left="108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BAC7A07"/>
    <w:multiLevelType w:val="hybridMultilevel"/>
    <w:tmpl w:val="18D61A12"/>
    <w:lvl w:ilvl="0" w:tplc="69C6657A">
      <w:start w:val="1"/>
      <w:numFmt w:val="decimal"/>
      <w:lvlText w:val="%1."/>
      <w:lvlJc w:val="left"/>
      <w:pPr>
        <w:ind w:left="720" w:hanging="360"/>
      </w:pPr>
      <w:rPr>
        <w:rFonts w:ascii="Arial" w:hAnsi="Arial" w:cs="Arial" w:hint="default"/>
      </w:rPr>
    </w:lvl>
    <w:lvl w:ilvl="1" w:tplc="C85ADBC2">
      <w:start w:val="1"/>
      <w:numFmt w:val="bullet"/>
      <w:lvlText w:val="o"/>
      <w:lvlJc w:val="left"/>
      <w:pPr>
        <w:ind w:left="1440" w:hanging="360"/>
      </w:pPr>
      <w:rPr>
        <w:rFonts w:ascii="Courier New" w:hAnsi="Courier New" w:hint="default"/>
      </w:rPr>
    </w:lvl>
    <w:lvl w:ilvl="2" w:tplc="4A365854">
      <w:start w:val="1"/>
      <w:numFmt w:val="bullet"/>
      <w:lvlText w:val=""/>
      <w:lvlJc w:val="left"/>
      <w:pPr>
        <w:ind w:left="2160" w:hanging="360"/>
      </w:pPr>
      <w:rPr>
        <w:rFonts w:ascii="Wingdings" w:hAnsi="Wingdings" w:hint="default"/>
      </w:rPr>
    </w:lvl>
    <w:lvl w:ilvl="3" w:tplc="28023CF2">
      <w:start w:val="1"/>
      <w:numFmt w:val="bullet"/>
      <w:lvlText w:val=""/>
      <w:lvlJc w:val="left"/>
      <w:pPr>
        <w:ind w:left="2880" w:hanging="360"/>
      </w:pPr>
      <w:rPr>
        <w:rFonts w:ascii="Symbol" w:hAnsi="Symbol" w:hint="default"/>
      </w:rPr>
    </w:lvl>
    <w:lvl w:ilvl="4" w:tplc="92928B10">
      <w:start w:val="1"/>
      <w:numFmt w:val="bullet"/>
      <w:lvlText w:val="o"/>
      <w:lvlJc w:val="left"/>
      <w:pPr>
        <w:ind w:left="3600" w:hanging="360"/>
      </w:pPr>
      <w:rPr>
        <w:rFonts w:ascii="Courier New" w:hAnsi="Courier New" w:hint="default"/>
      </w:rPr>
    </w:lvl>
    <w:lvl w:ilvl="5" w:tplc="472CEB60">
      <w:start w:val="1"/>
      <w:numFmt w:val="bullet"/>
      <w:lvlText w:val=""/>
      <w:lvlJc w:val="left"/>
      <w:pPr>
        <w:ind w:left="4320" w:hanging="360"/>
      </w:pPr>
      <w:rPr>
        <w:rFonts w:ascii="Wingdings" w:hAnsi="Wingdings" w:hint="default"/>
      </w:rPr>
    </w:lvl>
    <w:lvl w:ilvl="6" w:tplc="4E243F1C">
      <w:start w:val="1"/>
      <w:numFmt w:val="bullet"/>
      <w:lvlText w:val=""/>
      <w:lvlJc w:val="left"/>
      <w:pPr>
        <w:ind w:left="5040" w:hanging="360"/>
      </w:pPr>
      <w:rPr>
        <w:rFonts w:ascii="Symbol" w:hAnsi="Symbol" w:hint="default"/>
      </w:rPr>
    </w:lvl>
    <w:lvl w:ilvl="7" w:tplc="8376A5D2">
      <w:start w:val="1"/>
      <w:numFmt w:val="bullet"/>
      <w:lvlText w:val="o"/>
      <w:lvlJc w:val="left"/>
      <w:pPr>
        <w:ind w:left="5760" w:hanging="360"/>
      </w:pPr>
      <w:rPr>
        <w:rFonts w:ascii="Courier New" w:hAnsi="Courier New" w:hint="default"/>
      </w:rPr>
    </w:lvl>
    <w:lvl w:ilvl="8" w:tplc="E758CAD6">
      <w:start w:val="1"/>
      <w:numFmt w:val="bullet"/>
      <w:lvlText w:val=""/>
      <w:lvlJc w:val="left"/>
      <w:pPr>
        <w:ind w:left="6480" w:hanging="360"/>
      </w:pPr>
      <w:rPr>
        <w:rFonts w:ascii="Wingdings" w:hAnsi="Wingdings" w:hint="default"/>
      </w:rPr>
    </w:lvl>
  </w:abstractNum>
  <w:abstractNum w:abstractNumId="138" w15:restartNumberingAfterBreak="0">
    <w:nsid w:val="6BEE6AE6"/>
    <w:multiLevelType w:val="hybridMultilevel"/>
    <w:tmpl w:val="77849490"/>
    <w:lvl w:ilvl="0" w:tplc="AA62EC0E">
      <w:start w:val="1"/>
      <w:numFmt w:val="upperLetter"/>
      <w:lvlText w:val="%1."/>
      <w:lvlJc w:val="left"/>
      <w:pPr>
        <w:ind w:left="1260"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9" w15:restartNumberingAfterBreak="0">
    <w:nsid w:val="6CE431BF"/>
    <w:multiLevelType w:val="hybridMultilevel"/>
    <w:tmpl w:val="51A80AC2"/>
    <w:lvl w:ilvl="0" w:tplc="DA384052">
      <w:start w:val="1"/>
      <w:numFmt w:val="decimal"/>
      <w:lvlText w:val="%1."/>
      <w:lvlJc w:val="left"/>
      <w:pPr>
        <w:tabs>
          <w:tab w:val="num" w:pos="792"/>
        </w:tabs>
        <w:ind w:left="792" w:hanging="432"/>
      </w:pPr>
      <w:rPr>
        <w:rFonts w:ascii="Arial (W1)" w:hAnsi="Arial (W1)"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04F69A0"/>
    <w:multiLevelType w:val="hybridMultilevel"/>
    <w:tmpl w:val="6032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05F325A"/>
    <w:multiLevelType w:val="hybridMultilevel"/>
    <w:tmpl w:val="342AB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0C873F4"/>
    <w:multiLevelType w:val="multilevel"/>
    <w:tmpl w:val="DF9293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1F64356"/>
    <w:multiLevelType w:val="hybridMultilevel"/>
    <w:tmpl w:val="9A6EE28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15">
      <w:start w:val="1"/>
      <w:numFmt w:val="upperLetter"/>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4" w15:restartNumberingAfterBreak="0">
    <w:nsid w:val="736D0028"/>
    <w:multiLevelType w:val="hybridMultilevel"/>
    <w:tmpl w:val="136EA154"/>
    <w:lvl w:ilvl="0" w:tplc="AD146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36F435E"/>
    <w:multiLevelType w:val="hybridMultilevel"/>
    <w:tmpl w:val="6F70A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5CF5D00"/>
    <w:multiLevelType w:val="multilevel"/>
    <w:tmpl w:val="9746C83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780E0D55"/>
    <w:multiLevelType w:val="hybridMultilevel"/>
    <w:tmpl w:val="BD94831E"/>
    <w:lvl w:ilvl="0" w:tplc="BDE8E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8A47A08"/>
    <w:multiLevelType w:val="multilevel"/>
    <w:tmpl w:val="AA421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96160A3"/>
    <w:multiLevelType w:val="hybridMultilevel"/>
    <w:tmpl w:val="1DFA480C"/>
    <w:lvl w:ilvl="0" w:tplc="6F72CBC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7B442726"/>
    <w:multiLevelType w:val="hybridMultilevel"/>
    <w:tmpl w:val="342AB3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EE3995"/>
    <w:multiLevelType w:val="multilevel"/>
    <w:tmpl w:val="8332A0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C1F153F"/>
    <w:multiLevelType w:val="hybridMultilevel"/>
    <w:tmpl w:val="CD467014"/>
    <w:lvl w:ilvl="0" w:tplc="470C2A48">
      <w:start w:val="1"/>
      <w:numFmt w:val="upperLetter"/>
      <w:lvlText w:val="%1."/>
      <w:lvlJc w:val="left"/>
      <w:pPr>
        <w:ind w:left="1080" w:hanging="360"/>
      </w:pPr>
      <w:rPr>
        <w:rFonts w:ascii="Arial" w:hAnsi="Arial" w:cs="Times New Roman" w:hint="default"/>
        <w:b w:val="0"/>
        <w:i w:val="0"/>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CA475D6"/>
    <w:multiLevelType w:val="hybridMultilevel"/>
    <w:tmpl w:val="DB1C8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CB753B5"/>
    <w:multiLevelType w:val="multilevel"/>
    <w:tmpl w:val="4746B7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5" w15:restartNumberingAfterBreak="0">
    <w:nsid w:val="7D0A351C"/>
    <w:multiLevelType w:val="hybridMultilevel"/>
    <w:tmpl w:val="B1662D34"/>
    <w:lvl w:ilvl="0" w:tplc="93A82094">
      <w:start w:val="1"/>
      <w:numFmt w:val="bullet"/>
      <w:lvlText w:val="·"/>
      <w:lvlJc w:val="left"/>
      <w:pPr>
        <w:ind w:left="720" w:hanging="360"/>
      </w:pPr>
      <w:rPr>
        <w:rFonts w:ascii="Symbol" w:hAnsi="Symbol" w:hint="default"/>
      </w:rPr>
    </w:lvl>
    <w:lvl w:ilvl="1" w:tplc="1E785152">
      <w:start w:val="1"/>
      <w:numFmt w:val="bullet"/>
      <w:lvlText w:val="o"/>
      <w:lvlJc w:val="left"/>
      <w:pPr>
        <w:ind w:left="1440" w:hanging="360"/>
      </w:pPr>
      <w:rPr>
        <w:rFonts w:ascii="Courier New" w:hAnsi="Courier New" w:hint="default"/>
      </w:rPr>
    </w:lvl>
    <w:lvl w:ilvl="2" w:tplc="50CE7564">
      <w:start w:val="1"/>
      <w:numFmt w:val="bullet"/>
      <w:lvlText w:val=""/>
      <w:lvlJc w:val="left"/>
      <w:pPr>
        <w:ind w:left="2160" w:hanging="360"/>
      </w:pPr>
      <w:rPr>
        <w:rFonts w:ascii="Wingdings" w:hAnsi="Wingdings" w:hint="default"/>
      </w:rPr>
    </w:lvl>
    <w:lvl w:ilvl="3" w:tplc="F0B610AE">
      <w:start w:val="1"/>
      <w:numFmt w:val="bullet"/>
      <w:lvlText w:val=""/>
      <w:lvlJc w:val="left"/>
      <w:pPr>
        <w:ind w:left="2880" w:hanging="360"/>
      </w:pPr>
      <w:rPr>
        <w:rFonts w:ascii="Symbol" w:hAnsi="Symbol" w:hint="default"/>
      </w:rPr>
    </w:lvl>
    <w:lvl w:ilvl="4" w:tplc="247C2536">
      <w:start w:val="1"/>
      <w:numFmt w:val="bullet"/>
      <w:lvlText w:val="o"/>
      <w:lvlJc w:val="left"/>
      <w:pPr>
        <w:ind w:left="3600" w:hanging="360"/>
      </w:pPr>
      <w:rPr>
        <w:rFonts w:ascii="Courier New" w:hAnsi="Courier New" w:hint="default"/>
      </w:rPr>
    </w:lvl>
    <w:lvl w:ilvl="5" w:tplc="00F61522">
      <w:start w:val="1"/>
      <w:numFmt w:val="bullet"/>
      <w:lvlText w:val=""/>
      <w:lvlJc w:val="left"/>
      <w:pPr>
        <w:ind w:left="4320" w:hanging="360"/>
      </w:pPr>
      <w:rPr>
        <w:rFonts w:ascii="Wingdings" w:hAnsi="Wingdings" w:hint="default"/>
      </w:rPr>
    </w:lvl>
    <w:lvl w:ilvl="6" w:tplc="1E561610">
      <w:start w:val="1"/>
      <w:numFmt w:val="bullet"/>
      <w:lvlText w:val=""/>
      <w:lvlJc w:val="left"/>
      <w:pPr>
        <w:ind w:left="5040" w:hanging="360"/>
      </w:pPr>
      <w:rPr>
        <w:rFonts w:ascii="Symbol" w:hAnsi="Symbol" w:hint="default"/>
      </w:rPr>
    </w:lvl>
    <w:lvl w:ilvl="7" w:tplc="E2B25A42">
      <w:start w:val="1"/>
      <w:numFmt w:val="bullet"/>
      <w:lvlText w:val="o"/>
      <w:lvlJc w:val="left"/>
      <w:pPr>
        <w:ind w:left="5760" w:hanging="360"/>
      </w:pPr>
      <w:rPr>
        <w:rFonts w:ascii="Courier New" w:hAnsi="Courier New" w:hint="default"/>
      </w:rPr>
    </w:lvl>
    <w:lvl w:ilvl="8" w:tplc="EE944FE2">
      <w:start w:val="1"/>
      <w:numFmt w:val="bullet"/>
      <w:lvlText w:val=""/>
      <w:lvlJc w:val="left"/>
      <w:pPr>
        <w:ind w:left="6480" w:hanging="360"/>
      </w:pPr>
      <w:rPr>
        <w:rFonts w:ascii="Wingdings" w:hAnsi="Wingdings" w:hint="default"/>
      </w:rPr>
    </w:lvl>
  </w:abstractNum>
  <w:abstractNum w:abstractNumId="156" w15:restartNumberingAfterBreak="0">
    <w:nsid w:val="7D306C76"/>
    <w:multiLevelType w:val="hybridMultilevel"/>
    <w:tmpl w:val="B470C210"/>
    <w:lvl w:ilvl="0" w:tplc="55340C48">
      <w:start w:val="1"/>
      <w:numFmt w:val="decimal"/>
      <w:lvlText w:val="%1."/>
      <w:lvlJc w:val="left"/>
      <w:pPr>
        <w:ind w:left="81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DC53CD1"/>
    <w:multiLevelType w:val="hybridMultilevel"/>
    <w:tmpl w:val="C5D86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F677927"/>
    <w:multiLevelType w:val="hybridMultilevel"/>
    <w:tmpl w:val="FD66C344"/>
    <w:lvl w:ilvl="0" w:tplc="971EE048">
      <w:start w:val="1"/>
      <w:numFmt w:val="lowerRoman"/>
      <w:lvlText w:val="%1."/>
      <w:lvlJc w:val="left"/>
      <w:pPr>
        <w:ind w:left="1800" w:hanging="360"/>
      </w:pPr>
      <w:rPr>
        <w:rFonts w:ascii="Arial" w:eastAsiaTheme="minorEastAsia" w:hAnsi="Arial"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70824615">
    <w:abstractNumId w:val="155"/>
  </w:num>
  <w:num w:numId="2" w16cid:durableId="1895266738">
    <w:abstractNumId w:val="58"/>
  </w:num>
  <w:num w:numId="3" w16cid:durableId="41449388">
    <w:abstractNumId w:val="102"/>
  </w:num>
  <w:num w:numId="4" w16cid:durableId="713191859">
    <w:abstractNumId w:val="8"/>
  </w:num>
  <w:num w:numId="5" w16cid:durableId="472909805">
    <w:abstractNumId w:val="91"/>
  </w:num>
  <w:num w:numId="6" w16cid:durableId="205143107">
    <w:abstractNumId w:val="96"/>
  </w:num>
  <w:num w:numId="7" w16cid:durableId="811026408">
    <w:abstractNumId w:val="78"/>
  </w:num>
  <w:num w:numId="8" w16cid:durableId="1269923299">
    <w:abstractNumId w:val="156"/>
  </w:num>
  <w:num w:numId="9" w16cid:durableId="108017207">
    <w:abstractNumId w:val="65"/>
  </w:num>
  <w:num w:numId="10" w16cid:durableId="14506501">
    <w:abstractNumId w:val="149"/>
  </w:num>
  <w:num w:numId="11" w16cid:durableId="1795783827">
    <w:abstractNumId w:val="54"/>
  </w:num>
  <w:num w:numId="12" w16cid:durableId="311105246">
    <w:abstractNumId w:val="75"/>
  </w:num>
  <w:num w:numId="13" w16cid:durableId="257254919">
    <w:abstractNumId w:val="111"/>
  </w:num>
  <w:num w:numId="14" w16cid:durableId="754203808">
    <w:abstractNumId w:val="17"/>
  </w:num>
  <w:num w:numId="15" w16cid:durableId="1460144905">
    <w:abstractNumId w:val="140"/>
  </w:num>
  <w:num w:numId="16" w16cid:durableId="536357896">
    <w:abstractNumId w:val="124"/>
  </w:num>
  <w:num w:numId="17" w16cid:durableId="718938281">
    <w:abstractNumId w:val="79"/>
  </w:num>
  <w:num w:numId="18" w16cid:durableId="2067029482">
    <w:abstractNumId w:val="29"/>
  </w:num>
  <w:num w:numId="19" w16cid:durableId="843587646">
    <w:abstractNumId w:val="60"/>
  </w:num>
  <w:num w:numId="20" w16cid:durableId="1797287857">
    <w:abstractNumId w:val="34"/>
  </w:num>
  <w:num w:numId="21" w16cid:durableId="1740441028">
    <w:abstractNumId w:val="147"/>
  </w:num>
  <w:num w:numId="22" w16cid:durableId="1217473948">
    <w:abstractNumId w:val="105"/>
  </w:num>
  <w:num w:numId="23" w16cid:durableId="1273979775">
    <w:abstractNumId w:val="70"/>
  </w:num>
  <w:num w:numId="24" w16cid:durableId="2061856420">
    <w:abstractNumId w:val="11"/>
  </w:num>
  <w:num w:numId="25" w16cid:durableId="677654875">
    <w:abstractNumId w:val="59"/>
  </w:num>
  <w:num w:numId="26" w16cid:durableId="1186870585">
    <w:abstractNumId w:val="108"/>
  </w:num>
  <w:num w:numId="27" w16cid:durableId="1741370017">
    <w:abstractNumId w:val="66"/>
  </w:num>
  <w:num w:numId="28" w16cid:durableId="415322343">
    <w:abstractNumId w:val="146"/>
  </w:num>
  <w:num w:numId="29" w16cid:durableId="1792284558">
    <w:abstractNumId w:val="20"/>
  </w:num>
  <w:num w:numId="30" w16cid:durableId="1136339005">
    <w:abstractNumId w:val="40"/>
  </w:num>
  <w:num w:numId="31" w16cid:durableId="1994984035">
    <w:abstractNumId w:val="141"/>
  </w:num>
  <w:num w:numId="32" w16cid:durableId="839538193">
    <w:abstractNumId w:val="12"/>
  </w:num>
  <w:num w:numId="33" w16cid:durableId="128137914">
    <w:abstractNumId w:val="0"/>
  </w:num>
  <w:num w:numId="34" w16cid:durableId="144249264">
    <w:abstractNumId w:val="77"/>
  </w:num>
  <w:num w:numId="35" w16cid:durableId="1433166275">
    <w:abstractNumId w:val="110"/>
  </w:num>
  <w:num w:numId="36" w16cid:durableId="320352488">
    <w:abstractNumId w:val="10"/>
  </w:num>
  <w:num w:numId="37" w16cid:durableId="342172404">
    <w:abstractNumId w:val="15"/>
  </w:num>
  <w:num w:numId="38" w16cid:durableId="533805983">
    <w:abstractNumId w:val="5"/>
  </w:num>
  <w:num w:numId="39" w16cid:durableId="1823305436">
    <w:abstractNumId w:val="145"/>
  </w:num>
  <w:num w:numId="40" w16cid:durableId="425267768">
    <w:abstractNumId w:val="121"/>
  </w:num>
  <w:num w:numId="41" w16cid:durableId="1430008530">
    <w:abstractNumId w:val="19"/>
  </w:num>
  <w:num w:numId="42" w16cid:durableId="2120299361">
    <w:abstractNumId w:val="92"/>
  </w:num>
  <w:num w:numId="43" w16cid:durableId="1504513972">
    <w:abstractNumId w:val="103"/>
  </w:num>
  <w:num w:numId="44" w16cid:durableId="428234689">
    <w:abstractNumId w:val="138"/>
  </w:num>
  <w:num w:numId="45" w16cid:durableId="1698775041">
    <w:abstractNumId w:val="52"/>
  </w:num>
  <w:num w:numId="46" w16cid:durableId="898634186">
    <w:abstractNumId w:val="3"/>
  </w:num>
  <w:num w:numId="47" w16cid:durableId="932207905">
    <w:abstractNumId w:val="69"/>
  </w:num>
  <w:num w:numId="48" w16cid:durableId="1294142330">
    <w:abstractNumId w:val="25"/>
  </w:num>
  <w:num w:numId="49" w16cid:durableId="2026786874">
    <w:abstractNumId w:val="68"/>
  </w:num>
  <w:num w:numId="50" w16cid:durableId="1053040754">
    <w:abstractNumId w:val="51"/>
  </w:num>
  <w:num w:numId="51" w16cid:durableId="735669120">
    <w:abstractNumId w:val="26"/>
  </w:num>
  <w:num w:numId="52" w16cid:durableId="1349020985">
    <w:abstractNumId w:val="13"/>
  </w:num>
  <w:num w:numId="53" w16cid:durableId="102725628">
    <w:abstractNumId w:val="55"/>
  </w:num>
  <w:num w:numId="54" w16cid:durableId="324214071">
    <w:abstractNumId w:val="85"/>
  </w:num>
  <w:num w:numId="55" w16cid:durableId="1418676019">
    <w:abstractNumId w:val="137"/>
  </w:num>
  <w:num w:numId="56" w16cid:durableId="1251769076">
    <w:abstractNumId w:val="150"/>
  </w:num>
  <w:num w:numId="57" w16cid:durableId="889458745">
    <w:abstractNumId w:val="107"/>
  </w:num>
  <w:num w:numId="58" w16cid:durableId="1219702789">
    <w:abstractNumId w:val="45"/>
  </w:num>
  <w:num w:numId="59" w16cid:durableId="960526669">
    <w:abstractNumId w:val="73"/>
  </w:num>
  <w:num w:numId="60" w16cid:durableId="99961232">
    <w:abstractNumId w:val="132"/>
  </w:num>
  <w:num w:numId="61" w16cid:durableId="1337465020">
    <w:abstractNumId w:val="98"/>
  </w:num>
  <w:num w:numId="62" w16cid:durableId="189754365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02765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7619764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62347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7785745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41699269">
    <w:abstractNumId w:val="16"/>
  </w:num>
  <w:num w:numId="68" w16cid:durableId="286862488">
    <w:abstractNumId w:val="127"/>
  </w:num>
  <w:num w:numId="69" w16cid:durableId="1844853450">
    <w:abstractNumId w:val="49"/>
  </w:num>
  <w:num w:numId="70" w16cid:durableId="1574194642">
    <w:abstractNumId w:val="84"/>
  </w:num>
  <w:num w:numId="71" w16cid:durableId="1508053925">
    <w:abstractNumId w:val="22"/>
  </w:num>
  <w:num w:numId="72" w16cid:durableId="1975090383">
    <w:abstractNumId w:val="61"/>
  </w:num>
  <w:num w:numId="73" w16cid:durableId="1286036886">
    <w:abstractNumId w:val="143"/>
  </w:num>
  <w:num w:numId="74" w16cid:durableId="972254540">
    <w:abstractNumId w:val="7"/>
  </w:num>
  <w:num w:numId="75" w16cid:durableId="6422746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21323659">
    <w:abstractNumId w:val="24"/>
  </w:num>
  <w:num w:numId="77" w16cid:durableId="1080098874">
    <w:abstractNumId w:val="106"/>
  </w:num>
  <w:num w:numId="78" w16cid:durableId="47796514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61538334">
    <w:abstractNumId w:val="9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73676349">
    <w:abstractNumId w:val="4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2883118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57565243">
    <w:abstractNumId w:val="157"/>
  </w:num>
  <w:num w:numId="83" w16cid:durableId="338973713">
    <w:abstractNumId w:val="33"/>
  </w:num>
  <w:num w:numId="84" w16cid:durableId="1203323206">
    <w:abstractNumId w:val="134"/>
  </w:num>
  <w:num w:numId="85" w16cid:durableId="2128967966">
    <w:abstractNumId w:val="18"/>
  </w:num>
  <w:num w:numId="86" w16cid:durableId="1298797545">
    <w:abstractNumId w:val="139"/>
  </w:num>
  <w:num w:numId="87" w16cid:durableId="330378885">
    <w:abstractNumId w:val="6"/>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51613130">
    <w:abstractNumId w:val="30"/>
  </w:num>
  <w:num w:numId="89" w16cid:durableId="1473404489">
    <w:abstractNumId w:val="76"/>
  </w:num>
  <w:num w:numId="90" w16cid:durableId="1704820147">
    <w:abstractNumId w:val="35"/>
  </w:num>
  <w:num w:numId="91" w16cid:durableId="1813980831">
    <w:abstractNumId w:val="144"/>
  </w:num>
  <w:num w:numId="92" w16cid:durableId="1540241522">
    <w:abstractNumId w:val="80"/>
  </w:num>
  <w:num w:numId="93" w16cid:durableId="1349260165">
    <w:abstractNumId w:val="72"/>
  </w:num>
  <w:num w:numId="94" w16cid:durableId="1097752572">
    <w:abstractNumId w:val="28"/>
  </w:num>
  <w:num w:numId="95" w16cid:durableId="1828664017">
    <w:abstractNumId w:val="109"/>
  </w:num>
  <w:num w:numId="96" w16cid:durableId="1527907463">
    <w:abstractNumId w:val="37"/>
  </w:num>
  <w:num w:numId="97" w16cid:durableId="876357922">
    <w:abstractNumId w:val="158"/>
  </w:num>
  <w:num w:numId="98" w16cid:durableId="71047768">
    <w:abstractNumId w:val="112"/>
  </w:num>
  <w:num w:numId="99" w16cid:durableId="550311134">
    <w:abstractNumId w:val="2"/>
  </w:num>
  <w:num w:numId="100" w16cid:durableId="1649046001">
    <w:abstractNumId w:val="83"/>
  </w:num>
  <w:num w:numId="101" w16cid:durableId="2008632814">
    <w:abstractNumId w:val="129"/>
  </w:num>
  <w:num w:numId="102" w16cid:durableId="2087997658">
    <w:abstractNumId w:val="38"/>
  </w:num>
  <w:num w:numId="103" w16cid:durableId="669256359">
    <w:abstractNumId w:val="67"/>
  </w:num>
  <w:num w:numId="104" w16cid:durableId="1771242919">
    <w:abstractNumId w:val="88"/>
  </w:num>
  <w:num w:numId="105" w16cid:durableId="234510389">
    <w:abstractNumId w:val="93"/>
  </w:num>
  <w:num w:numId="106" w16cid:durableId="677198037">
    <w:abstractNumId w:val="89"/>
  </w:num>
  <w:num w:numId="107" w16cid:durableId="1095007739">
    <w:abstractNumId w:val="56"/>
  </w:num>
  <w:num w:numId="108" w16cid:durableId="275136361">
    <w:abstractNumId w:val="101"/>
  </w:num>
  <w:num w:numId="109" w16cid:durableId="2092895181">
    <w:abstractNumId w:val="97"/>
  </w:num>
  <w:num w:numId="110" w16cid:durableId="1256593312">
    <w:abstractNumId w:val="87"/>
  </w:num>
  <w:num w:numId="111" w16cid:durableId="1955671335">
    <w:abstractNumId w:val="82"/>
  </w:num>
  <w:num w:numId="112" w16cid:durableId="342896906">
    <w:abstractNumId w:val="62"/>
  </w:num>
  <w:num w:numId="113" w16cid:durableId="1545941107">
    <w:abstractNumId w:val="152"/>
  </w:num>
  <w:num w:numId="114" w16cid:durableId="2088115636">
    <w:abstractNumId w:val="31"/>
  </w:num>
  <w:num w:numId="115" w16cid:durableId="886724195">
    <w:abstractNumId w:val="44"/>
  </w:num>
  <w:num w:numId="116" w16cid:durableId="375159152">
    <w:abstractNumId w:val="57"/>
  </w:num>
  <w:num w:numId="117" w16cid:durableId="2128117424">
    <w:abstractNumId w:val="53"/>
  </w:num>
  <w:num w:numId="118" w16cid:durableId="28377960">
    <w:abstractNumId w:val="41"/>
  </w:num>
  <w:num w:numId="119" w16cid:durableId="1848203879">
    <w:abstractNumId w:val="43"/>
  </w:num>
  <w:num w:numId="120" w16cid:durableId="1478721186">
    <w:abstractNumId w:val="32"/>
  </w:num>
  <w:num w:numId="121" w16cid:durableId="1711564147">
    <w:abstractNumId w:val="114"/>
  </w:num>
  <w:num w:numId="122" w16cid:durableId="768040787">
    <w:abstractNumId w:val="126"/>
  </w:num>
  <w:num w:numId="123" w16cid:durableId="1248230492">
    <w:abstractNumId w:val="63"/>
  </w:num>
  <w:num w:numId="124" w16cid:durableId="1025055722">
    <w:abstractNumId w:val="136"/>
  </w:num>
  <w:num w:numId="125" w16cid:durableId="785583993">
    <w:abstractNumId w:val="81"/>
  </w:num>
  <w:num w:numId="126" w16cid:durableId="1067453311">
    <w:abstractNumId w:val="115"/>
  </w:num>
  <w:num w:numId="127" w16cid:durableId="1820153376">
    <w:abstractNumId w:val="21"/>
  </w:num>
  <w:num w:numId="128" w16cid:durableId="1372682075">
    <w:abstractNumId w:val="74"/>
  </w:num>
  <w:num w:numId="129" w16cid:durableId="971403843">
    <w:abstractNumId w:val="48"/>
  </w:num>
  <w:num w:numId="130" w16cid:durableId="1469784988">
    <w:abstractNumId w:val="86"/>
  </w:num>
  <w:num w:numId="131" w16cid:durableId="1794716133">
    <w:abstractNumId w:val="154"/>
  </w:num>
  <w:num w:numId="132" w16cid:durableId="930049785">
    <w:abstractNumId w:val="50"/>
  </w:num>
  <w:num w:numId="133" w16cid:durableId="1628243745">
    <w:abstractNumId w:val="118"/>
  </w:num>
  <w:num w:numId="134" w16cid:durableId="1132557852">
    <w:abstractNumId w:val="142"/>
  </w:num>
  <w:num w:numId="135" w16cid:durableId="1998026738">
    <w:abstractNumId w:val="120"/>
  </w:num>
  <w:num w:numId="136" w16cid:durableId="1404136802">
    <w:abstractNumId w:val="128"/>
  </w:num>
  <w:num w:numId="137" w16cid:durableId="644164173">
    <w:abstractNumId w:val="42"/>
  </w:num>
  <w:num w:numId="138" w16cid:durableId="129131173">
    <w:abstractNumId w:val="27"/>
  </w:num>
  <w:num w:numId="139" w16cid:durableId="912856838">
    <w:abstractNumId w:val="36"/>
  </w:num>
  <w:num w:numId="140" w16cid:durableId="1563365726">
    <w:abstractNumId w:val="148"/>
  </w:num>
  <w:num w:numId="141" w16cid:durableId="22755336">
    <w:abstractNumId w:val="131"/>
  </w:num>
  <w:num w:numId="142" w16cid:durableId="886264017">
    <w:abstractNumId w:val="119"/>
  </w:num>
  <w:num w:numId="143" w16cid:durableId="1578397388">
    <w:abstractNumId w:val="47"/>
  </w:num>
  <w:num w:numId="144" w16cid:durableId="2038582253">
    <w:abstractNumId w:val="135"/>
  </w:num>
  <w:num w:numId="145" w16cid:durableId="1227764559">
    <w:abstractNumId w:val="151"/>
  </w:num>
  <w:num w:numId="146" w16cid:durableId="1793087652">
    <w:abstractNumId w:val="116"/>
  </w:num>
  <w:num w:numId="147" w16cid:durableId="1984965719">
    <w:abstractNumId w:val="71"/>
  </w:num>
  <w:num w:numId="148" w16cid:durableId="1053962971">
    <w:abstractNumId w:val="95"/>
  </w:num>
  <w:num w:numId="149" w16cid:durableId="1394426092">
    <w:abstractNumId w:val="104"/>
  </w:num>
  <w:num w:numId="150" w16cid:durableId="211230761">
    <w:abstractNumId w:val="153"/>
  </w:num>
  <w:num w:numId="151" w16cid:durableId="1718160252">
    <w:abstractNumId w:val="4"/>
  </w:num>
  <w:num w:numId="152" w16cid:durableId="76563562">
    <w:abstractNumId w:val="94"/>
  </w:num>
  <w:num w:numId="153" w16cid:durableId="1926955602">
    <w:abstractNumId w:val="64"/>
  </w:num>
  <w:num w:numId="154" w16cid:durableId="938878244">
    <w:abstractNumId w:val="39"/>
  </w:num>
  <w:num w:numId="155" w16cid:durableId="2130004186">
    <w:abstractNumId w:val="113"/>
  </w:num>
  <w:num w:numId="156" w16cid:durableId="1351906543">
    <w:abstractNumId w:val="90"/>
  </w:num>
  <w:num w:numId="157" w16cid:durableId="198050084">
    <w:abstractNumId w:val="1"/>
  </w:num>
  <w:num w:numId="158" w16cid:durableId="882669217">
    <w:abstractNumId w:val="123"/>
  </w:num>
  <w:num w:numId="159" w16cid:durableId="1358385645">
    <w:abstractNumId w:val="100"/>
  </w:num>
  <w:num w:numId="160" w16cid:durableId="1912154833">
    <w:abstractNumId w:val="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C1"/>
    <w:rsid w:val="0000014A"/>
    <w:rsid w:val="0000016B"/>
    <w:rsid w:val="00000312"/>
    <w:rsid w:val="00001113"/>
    <w:rsid w:val="0000129B"/>
    <w:rsid w:val="000013CC"/>
    <w:rsid w:val="0000149A"/>
    <w:rsid w:val="0000198F"/>
    <w:rsid w:val="00001C7E"/>
    <w:rsid w:val="000020FE"/>
    <w:rsid w:val="00002190"/>
    <w:rsid w:val="000022F1"/>
    <w:rsid w:val="0000237A"/>
    <w:rsid w:val="000025D1"/>
    <w:rsid w:val="00002FBD"/>
    <w:rsid w:val="00003389"/>
    <w:rsid w:val="000033AD"/>
    <w:rsid w:val="000033FF"/>
    <w:rsid w:val="0000358B"/>
    <w:rsid w:val="0000380D"/>
    <w:rsid w:val="000038B8"/>
    <w:rsid w:val="00003B13"/>
    <w:rsid w:val="00003C45"/>
    <w:rsid w:val="00004E38"/>
    <w:rsid w:val="000051E4"/>
    <w:rsid w:val="0000532D"/>
    <w:rsid w:val="0000563E"/>
    <w:rsid w:val="000057E2"/>
    <w:rsid w:val="00005838"/>
    <w:rsid w:val="00005A5D"/>
    <w:rsid w:val="00005EF3"/>
    <w:rsid w:val="0000606D"/>
    <w:rsid w:val="000060CF"/>
    <w:rsid w:val="000064A0"/>
    <w:rsid w:val="000068C2"/>
    <w:rsid w:val="00006A4A"/>
    <w:rsid w:val="00006B13"/>
    <w:rsid w:val="000076B6"/>
    <w:rsid w:val="00007803"/>
    <w:rsid w:val="000078A1"/>
    <w:rsid w:val="00007A5D"/>
    <w:rsid w:val="00010009"/>
    <w:rsid w:val="0001012F"/>
    <w:rsid w:val="00010664"/>
    <w:rsid w:val="00010818"/>
    <w:rsid w:val="0001081D"/>
    <w:rsid w:val="000108BE"/>
    <w:rsid w:val="00010BBC"/>
    <w:rsid w:val="000111B9"/>
    <w:rsid w:val="00011992"/>
    <w:rsid w:val="00011BFB"/>
    <w:rsid w:val="00011D41"/>
    <w:rsid w:val="00012380"/>
    <w:rsid w:val="0001273D"/>
    <w:rsid w:val="0001285B"/>
    <w:rsid w:val="00012EFE"/>
    <w:rsid w:val="000131EB"/>
    <w:rsid w:val="00013D93"/>
    <w:rsid w:val="00013FB9"/>
    <w:rsid w:val="00013FD0"/>
    <w:rsid w:val="0001435E"/>
    <w:rsid w:val="000143DC"/>
    <w:rsid w:val="00014BB0"/>
    <w:rsid w:val="00014FAF"/>
    <w:rsid w:val="00014FC4"/>
    <w:rsid w:val="00014FD2"/>
    <w:rsid w:val="00015042"/>
    <w:rsid w:val="00015085"/>
    <w:rsid w:val="000151ED"/>
    <w:rsid w:val="00015533"/>
    <w:rsid w:val="00015D91"/>
    <w:rsid w:val="00015DCC"/>
    <w:rsid w:val="00015FCD"/>
    <w:rsid w:val="00016152"/>
    <w:rsid w:val="00016353"/>
    <w:rsid w:val="00016544"/>
    <w:rsid w:val="000166BA"/>
    <w:rsid w:val="0001672E"/>
    <w:rsid w:val="00016843"/>
    <w:rsid w:val="00016B6A"/>
    <w:rsid w:val="00016B9D"/>
    <w:rsid w:val="00016E3F"/>
    <w:rsid w:val="00016F29"/>
    <w:rsid w:val="00016FE9"/>
    <w:rsid w:val="0001735A"/>
    <w:rsid w:val="000174AF"/>
    <w:rsid w:val="000176E5"/>
    <w:rsid w:val="00017766"/>
    <w:rsid w:val="00017B30"/>
    <w:rsid w:val="00017C18"/>
    <w:rsid w:val="000201E0"/>
    <w:rsid w:val="00020569"/>
    <w:rsid w:val="00020DC3"/>
    <w:rsid w:val="00021036"/>
    <w:rsid w:val="000210E4"/>
    <w:rsid w:val="000210E5"/>
    <w:rsid w:val="000213D9"/>
    <w:rsid w:val="0002175E"/>
    <w:rsid w:val="00021969"/>
    <w:rsid w:val="00021A24"/>
    <w:rsid w:val="000220D0"/>
    <w:rsid w:val="00022415"/>
    <w:rsid w:val="00022708"/>
    <w:rsid w:val="00022A14"/>
    <w:rsid w:val="00022C23"/>
    <w:rsid w:val="00022DD7"/>
    <w:rsid w:val="00022DF4"/>
    <w:rsid w:val="00022F5C"/>
    <w:rsid w:val="00023467"/>
    <w:rsid w:val="000235B0"/>
    <w:rsid w:val="000236ED"/>
    <w:rsid w:val="00023857"/>
    <w:rsid w:val="00024DD3"/>
    <w:rsid w:val="00024E51"/>
    <w:rsid w:val="00024EA0"/>
    <w:rsid w:val="000250FB"/>
    <w:rsid w:val="0002546C"/>
    <w:rsid w:val="00025570"/>
    <w:rsid w:val="00025E63"/>
    <w:rsid w:val="000262A6"/>
    <w:rsid w:val="0002636B"/>
    <w:rsid w:val="00026574"/>
    <w:rsid w:val="00026583"/>
    <w:rsid w:val="00026738"/>
    <w:rsid w:val="000269FB"/>
    <w:rsid w:val="00026ADD"/>
    <w:rsid w:val="00026BF4"/>
    <w:rsid w:val="000277EE"/>
    <w:rsid w:val="00027964"/>
    <w:rsid w:val="00027970"/>
    <w:rsid w:val="00027EB5"/>
    <w:rsid w:val="00027FA3"/>
    <w:rsid w:val="00030113"/>
    <w:rsid w:val="00030440"/>
    <w:rsid w:val="00030516"/>
    <w:rsid w:val="0003176E"/>
    <w:rsid w:val="0003191D"/>
    <w:rsid w:val="00031941"/>
    <w:rsid w:val="00031AE5"/>
    <w:rsid w:val="00031BED"/>
    <w:rsid w:val="00031E7C"/>
    <w:rsid w:val="00031FFB"/>
    <w:rsid w:val="000324BD"/>
    <w:rsid w:val="00032704"/>
    <w:rsid w:val="0003270C"/>
    <w:rsid w:val="000328C9"/>
    <w:rsid w:val="00032B1A"/>
    <w:rsid w:val="00032D8F"/>
    <w:rsid w:val="000335E5"/>
    <w:rsid w:val="0003372D"/>
    <w:rsid w:val="00033F67"/>
    <w:rsid w:val="000341A7"/>
    <w:rsid w:val="0003507D"/>
    <w:rsid w:val="000352CF"/>
    <w:rsid w:val="000361E8"/>
    <w:rsid w:val="0003639F"/>
    <w:rsid w:val="00036594"/>
    <w:rsid w:val="0003670A"/>
    <w:rsid w:val="00036CA1"/>
    <w:rsid w:val="000373F8"/>
    <w:rsid w:val="00037591"/>
    <w:rsid w:val="00037649"/>
    <w:rsid w:val="000407FE"/>
    <w:rsid w:val="000408F6"/>
    <w:rsid w:val="000411C4"/>
    <w:rsid w:val="000414AB"/>
    <w:rsid w:val="000415E0"/>
    <w:rsid w:val="0004176C"/>
    <w:rsid w:val="00041B94"/>
    <w:rsid w:val="00041E31"/>
    <w:rsid w:val="00041EFA"/>
    <w:rsid w:val="000423C3"/>
    <w:rsid w:val="00042FF8"/>
    <w:rsid w:val="00043106"/>
    <w:rsid w:val="000431F5"/>
    <w:rsid w:val="0004358E"/>
    <w:rsid w:val="000436A5"/>
    <w:rsid w:val="00043985"/>
    <w:rsid w:val="00043A9E"/>
    <w:rsid w:val="00044059"/>
    <w:rsid w:val="000443DB"/>
    <w:rsid w:val="000447C5"/>
    <w:rsid w:val="000449A0"/>
    <w:rsid w:val="00044C2C"/>
    <w:rsid w:val="00044C6F"/>
    <w:rsid w:val="00044D2D"/>
    <w:rsid w:val="000451C2"/>
    <w:rsid w:val="00045287"/>
    <w:rsid w:val="00045794"/>
    <w:rsid w:val="000463F0"/>
    <w:rsid w:val="00046536"/>
    <w:rsid w:val="000469F3"/>
    <w:rsid w:val="00046A2C"/>
    <w:rsid w:val="00046AFD"/>
    <w:rsid w:val="0004707A"/>
    <w:rsid w:val="0004728E"/>
    <w:rsid w:val="000476D4"/>
    <w:rsid w:val="00047838"/>
    <w:rsid w:val="00047C86"/>
    <w:rsid w:val="000502D3"/>
    <w:rsid w:val="000503DF"/>
    <w:rsid w:val="00050956"/>
    <w:rsid w:val="00050958"/>
    <w:rsid w:val="00050B97"/>
    <w:rsid w:val="00050BEF"/>
    <w:rsid w:val="00050D64"/>
    <w:rsid w:val="0005139E"/>
    <w:rsid w:val="0005148C"/>
    <w:rsid w:val="000516B6"/>
    <w:rsid w:val="00051A7C"/>
    <w:rsid w:val="00051E1D"/>
    <w:rsid w:val="00051EE6"/>
    <w:rsid w:val="00052150"/>
    <w:rsid w:val="000524B8"/>
    <w:rsid w:val="00052864"/>
    <w:rsid w:val="00053049"/>
    <w:rsid w:val="0005338A"/>
    <w:rsid w:val="00053425"/>
    <w:rsid w:val="00053A10"/>
    <w:rsid w:val="00054978"/>
    <w:rsid w:val="00054B79"/>
    <w:rsid w:val="00054C22"/>
    <w:rsid w:val="00054D55"/>
    <w:rsid w:val="00054DF9"/>
    <w:rsid w:val="00055038"/>
    <w:rsid w:val="0005535E"/>
    <w:rsid w:val="00055939"/>
    <w:rsid w:val="00055BA2"/>
    <w:rsid w:val="000561EE"/>
    <w:rsid w:val="00056341"/>
    <w:rsid w:val="0005661F"/>
    <w:rsid w:val="00056D10"/>
    <w:rsid w:val="00056D69"/>
    <w:rsid w:val="000570FA"/>
    <w:rsid w:val="000577D2"/>
    <w:rsid w:val="00057C44"/>
    <w:rsid w:val="000602C4"/>
    <w:rsid w:val="00060478"/>
    <w:rsid w:val="000609DD"/>
    <w:rsid w:val="00060F9F"/>
    <w:rsid w:val="0006103C"/>
    <w:rsid w:val="0006111E"/>
    <w:rsid w:val="000611F1"/>
    <w:rsid w:val="00061867"/>
    <w:rsid w:val="000618C5"/>
    <w:rsid w:val="000619AB"/>
    <w:rsid w:val="000620AA"/>
    <w:rsid w:val="00062161"/>
    <w:rsid w:val="00062432"/>
    <w:rsid w:val="00062444"/>
    <w:rsid w:val="0006259C"/>
    <w:rsid w:val="000628BD"/>
    <w:rsid w:val="00062AAF"/>
    <w:rsid w:val="00062B78"/>
    <w:rsid w:val="00062E1A"/>
    <w:rsid w:val="0006305C"/>
    <w:rsid w:val="00063293"/>
    <w:rsid w:val="00063563"/>
    <w:rsid w:val="000645DF"/>
    <w:rsid w:val="000648BC"/>
    <w:rsid w:val="00064A2F"/>
    <w:rsid w:val="000650E0"/>
    <w:rsid w:val="000654B3"/>
    <w:rsid w:val="000654C2"/>
    <w:rsid w:val="0006557E"/>
    <w:rsid w:val="0006558C"/>
    <w:rsid w:val="0006571A"/>
    <w:rsid w:val="00065F46"/>
    <w:rsid w:val="00065FA7"/>
    <w:rsid w:val="00066319"/>
    <w:rsid w:val="00066787"/>
    <w:rsid w:val="000667C3"/>
    <w:rsid w:val="00066CEC"/>
    <w:rsid w:val="000674C3"/>
    <w:rsid w:val="0006788B"/>
    <w:rsid w:val="00067BA1"/>
    <w:rsid w:val="00067FE6"/>
    <w:rsid w:val="000703F1"/>
    <w:rsid w:val="00070CD0"/>
    <w:rsid w:val="00071139"/>
    <w:rsid w:val="000718F5"/>
    <w:rsid w:val="00071934"/>
    <w:rsid w:val="00071C6C"/>
    <w:rsid w:val="00072139"/>
    <w:rsid w:val="000725EA"/>
    <w:rsid w:val="000726BC"/>
    <w:rsid w:val="00072B87"/>
    <w:rsid w:val="000736B1"/>
    <w:rsid w:val="000737A0"/>
    <w:rsid w:val="0007383E"/>
    <w:rsid w:val="00073E00"/>
    <w:rsid w:val="00073EFE"/>
    <w:rsid w:val="0007430B"/>
    <w:rsid w:val="00074573"/>
    <w:rsid w:val="000745BB"/>
    <w:rsid w:val="000747F9"/>
    <w:rsid w:val="00074856"/>
    <w:rsid w:val="00074BDF"/>
    <w:rsid w:val="0007653C"/>
    <w:rsid w:val="0007674D"/>
    <w:rsid w:val="000769FF"/>
    <w:rsid w:val="00076AD6"/>
    <w:rsid w:val="00076CF5"/>
    <w:rsid w:val="00076E1C"/>
    <w:rsid w:val="00076E7B"/>
    <w:rsid w:val="00076F0C"/>
    <w:rsid w:val="00076F28"/>
    <w:rsid w:val="0007725C"/>
    <w:rsid w:val="00077315"/>
    <w:rsid w:val="00080509"/>
    <w:rsid w:val="000806A1"/>
    <w:rsid w:val="0008071A"/>
    <w:rsid w:val="000807E4"/>
    <w:rsid w:val="00080D5F"/>
    <w:rsid w:val="00080DE2"/>
    <w:rsid w:val="00081097"/>
    <w:rsid w:val="000814B8"/>
    <w:rsid w:val="000816AF"/>
    <w:rsid w:val="00081713"/>
    <w:rsid w:val="000819B0"/>
    <w:rsid w:val="00081B0B"/>
    <w:rsid w:val="00081E6A"/>
    <w:rsid w:val="00082002"/>
    <w:rsid w:val="000826B3"/>
    <w:rsid w:val="00082899"/>
    <w:rsid w:val="000828AC"/>
    <w:rsid w:val="00082A36"/>
    <w:rsid w:val="00082B8A"/>
    <w:rsid w:val="00082C8F"/>
    <w:rsid w:val="00082D31"/>
    <w:rsid w:val="00082FCE"/>
    <w:rsid w:val="00083448"/>
    <w:rsid w:val="0008371C"/>
    <w:rsid w:val="00083849"/>
    <w:rsid w:val="0008384D"/>
    <w:rsid w:val="00084142"/>
    <w:rsid w:val="00084D1C"/>
    <w:rsid w:val="0008504D"/>
    <w:rsid w:val="0008514B"/>
    <w:rsid w:val="0008518B"/>
    <w:rsid w:val="0008541D"/>
    <w:rsid w:val="00085BF5"/>
    <w:rsid w:val="00085CD8"/>
    <w:rsid w:val="00085E8B"/>
    <w:rsid w:val="000860C4"/>
    <w:rsid w:val="0008627B"/>
    <w:rsid w:val="00086777"/>
    <w:rsid w:val="000867EC"/>
    <w:rsid w:val="000868A2"/>
    <w:rsid w:val="00086C16"/>
    <w:rsid w:val="0008703C"/>
    <w:rsid w:val="00087431"/>
    <w:rsid w:val="0008764C"/>
    <w:rsid w:val="000876C9"/>
    <w:rsid w:val="00087A26"/>
    <w:rsid w:val="00087B51"/>
    <w:rsid w:val="0009034A"/>
    <w:rsid w:val="000903B7"/>
    <w:rsid w:val="00090416"/>
    <w:rsid w:val="00090620"/>
    <w:rsid w:val="0009066E"/>
    <w:rsid w:val="00090927"/>
    <w:rsid w:val="00090A31"/>
    <w:rsid w:val="00090C44"/>
    <w:rsid w:val="000918C0"/>
    <w:rsid w:val="00091972"/>
    <w:rsid w:val="00091C67"/>
    <w:rsid w:val="00091CE8"/>
    <w:rsid w:val="00091DC8"/>
    <w:rsid w:val="00092989"/>
    <w:rsid w:val="00092B4B"/>
    <w:rsid w:val="00092CBF"/>
    <w:rsid w:val="00093464"/>
    <w:rsid w:val="0009361B"/>
    <w:rsid w:val="00094109"/>
    <w:rsid w:val="0009424B"/>
    <w:rsid w:val="0009436B"/>
    <w:rsid w:val="000943B8"/>
    <w:rsid w:val="000943CC"/>
    <w:rsid w:val="00094497"/>
    <w:rsid w:val="0009451D"/>
    <w:rsid w:val="00095407"/>
    <w:rsid w:val="00095AE3"/>
    <w:rsid w:val="00095B31"/>
    <w:rsid w:val="000965B1"/>
    <w:rsid w:val="00096694"/>
    <w:rsid w:val="00096B31"/>
    <w:rsid w:val="00096B3A"/>
    <w:rsid w:val="00096C7A"/>
    <w:rsid w:val="00096F31"/>
    <w:rsid w:val="00097F8D"/>
    <w:rsid w:val="000A0528"/>
    <w:rsid w:val="000A053F"/>
    <w:rsid w:val="000A0CA3"/>
    <w:rsid w:val="000A0CED"/>
    <w:rsid w:val="000A0E69"/>
    <w:rsid w:val="000A0F1F"/>
    <w:rsid w:val="000A117B"/>
    <w:rsid w:val="000A11B0"/>
    <w:rsid w:val="000A11F4"/>
    <w:rsid w:val="000A1314"/>
    <w:rsid w:val="000A1347"/>
    <w:rsid w:val="000A1479"/>
    <w:rsid w:val="000A1814"/>
    <w:rsid w:val="000A19AF"/>
    <w:rsid w:val="000A1AF9"/>
    <w:rsid w:val="000A1E74"/>
    <w:rsid w:val="000A210A"/>
    <w:rsid w:val="000A24F1"/>
    <w:rsid w:val="000A2517"/>
    <w:rsid w:val="000A28AA"/>
    <w:rsid w:val="000A2989"/>
    <w:rsid w:val="000A2D5F"/>
    <w:rsid w:val="000A2E7A"/>
    <w:rsid w:val="000A3037"/>
    <w:rsid w:val="000A317A"/>
    <w:rsid w:val="000A32D7"/>
    <w:rsid w:val="000A3565"/>
    <w:rsid w:val="000A3663"/>
    <w:rsid w:val="000A36D0"/>
    <w:rsid w:val="000A38FF"/>
    <w:rsid w:val="000A396D"/>
    <w:rsid w:val="000A3C74"/>
    <w:rsid w:val="000A3C82"/>
    <w:rsid w:val="000A3EE5"/>
    <w:rsid w:val="000A40AD"/>
    <w:rsid w:val="000A431F"/>
    <w:rsid w:val="000A45B9"/>
    <w:rsid w:val="000A4711"/>
    <w:rsid w:val="000A4766"/>
    <w:rsid w:val="000A4768"/>
    <w:rsid w:val="000A4CF5"/>
    <w:rsid w:val="000A4F9A"/>
    <w:rsid w:val="000A55C6"/>
    <w:rsid w:val="000A5A2E"/>
    <w:rsid w:val="000A5FED"/>
    <w:rsid w:val="000A60ED"/>
    <w:rsid w:val="000A6182"/>
    <w:rsid w:val="000A6345"/>
    <w:rsid w:val="000A63A1"/>
    <w:rsid w:val="000A63A3"/>
    <w:rsid w:val="000A63BE"/>
    <w:rsid w:val="000A65E2"/>
    <w:rsid w:val="000A68C3"/>
    <w:rsid w:val="000A6A12"/>
    <w:rsid w:val="000A6A44"/>
    <w:rsid w:val="000A6B68"/>
    <w:rsid w:val="000A7145"/>
    <w:rsid w:val="000A720E"/>
    <w:rsid w:val="000A721C"/>
    <w:rsid w:val="000A72A9"/>
    <w:rsid w:val="000A72DD"/>
    <w:rsid w:val="000A785F"/>
    <w:rsid w:val="000A7B19"/>
    <w:rsid w:val="000A7B31"/>
    <w:rsid w:val="000A7FC8"/>
    <w:rsid w:val="000B059C"/>
    <w:rsid w:val="000B0820"/>
    <w:rsid w:val="000B0A54"/>
    <w:rsid w:val="000B1686"/>
    <w:rsid w:val="000B1778"/>
    <w:rsid w:val="000B18C0"/>
    <w:rsid w:val="000B1962"/>
    <w:rsid w:val="000B1C0C"/>
    <w:rsid w:val="000B1CA0"/>
    <w:rsid w:val="000B1FC1"/>
    <w:rsid w:val="000B23D0"/>
    <w:rsid w:val="000B23D1"/>
    <w:rsid w:val="000B2B5E"/>
    <w:rsid w:val="000B2D20"/>
    <w:rsid w:val="000B2E05"/>
    <w:rsid w:val="000B33F4"/>
    <w:rsid w:val="000B350D"/>
    <w:rsid w:val="000B3525"/>
    <w:rsid w:val="000B356C"/>
    <w:rsid w:val="000B3655"/>
    <w:rsid w:val="000B3F23"/>
    <w:rsid w:val="000B4399"/>
    <w:rsid w:val="000B4475"/>
    <w:rsid w:val="000B48E7"/>
    <w:rsid w:val="000B4AAC"/>
    <w:rsid w:val="000B5102"/>
    <w:rsid w:val="000B53F6"/>
    <w:rsid w:val="000B588D"/>
    <w:rsid w:val="000B58E2"/>
    <w:rsid w:val="000B5DB0"/>
    <w:rsid w:val="000B5EFB"/>
    <w:rsid w:val="000B606C"/>
    <w:rsid w:val="000B623F"/>
    <w:rsid w:val="000B6431"/>
    <w:rsid w:val="000B64AA"/>
    <w:rsid w:val="000B6B33"/>
    <w:rsid w:val="000B7518"/>
    <w:rsid w:val="000B77BF"/>
    <w:rsid w:val="000B7A7E"/>
    <w:rsid w:val="000B7F43"/>
    <w:rsid w:val="000C0286"/>
    <w:rsid w:val="000C02DD"/>
    <w:rsid w:val="000C038C"/>
    <w:rsid w:val="000C04CB"/>
    <w:rsid w:val="000C0567"/>
    <w:rsid w:val="000C086D"/>
    <w:rsid w:val="000C0BB1"/>
    <w:rsid w:val="000C0EFA"/>
    <w:rsid w:val="000C16CD"/>
    <w:rsid w:val="000C17E8"/>
    <w:rsid w:val="000C1BB5"/>
    <w:rsid w:val="000C1BC3"/>
    <w:rsid w:val="000C1F6F"/>
    <w:rsid w:val="000C2131"/>
    <w:rsid w:val="000C21BE"/>
    <w:rsid w:val="000C2351"/>
    <w:rsid w:val="000C2371"/>
    <w:rsid w:val="000C247C"/>
    <w:rsid w:val="000C289B"/>
    <w:rsid w:val="000C2D3D"/>
    <w:rsid w:val="000C2DE2"/>
    <w:rsid w:val="000C3050"/>
    <w:rsid w:val="000C3492"/>
    <w:rsid w:val="000C3793"/>
    <w:rsid w:val="000C383C"/>
    <w:rsid w:val="000C3C32"/>
    <w:rsid w:val="000C4073"/>
    <w:rsid w:val="000C418E"/>
    <w:rsid w:val="000C4812"/>
    <w:rsid w:val="000C49C9"/>
    <w:rsid w:val="000C4B1A"/>
    <w:rsid w:val="000C4D2B"/>
    <w:rsid w:val="000C4E5F"/>
    <w:rsid w:val="000C5035"/>
    <w:rsid w:val="000C54CC"/>
    <w:rsid w:val="000C5A6C"/>
    <w:rsid w:val="000C5AE9"/>
    <w:rsid w:val="000C5B89"/>
    <w:rsid w:val="000C5E82"/>
    <w:rsid w:val="000C5F16"/>
    <w:rsid w:val="000C666B"/>
    <w:rsid w:val="000C6C56"/>
    <w:rsid w:val="000C6E84"/>
    <w:rsid w:val="000C751B"/>
    <w:rsid w:val="000C77DE"/>
    <w:rsid w:val="000C7984"/>
    <w:rsid w:val="000C7D74"/>
    <w:rsid w:val="000C7E34"/>
    <w:rsid w:val="000D06DF"/>
    <w:rsid w:val="000D0F3D"/>
    <w:rsid w:val="000D16B7"/>
    <w:rsid w:val="000D16D7"/>
    <w:rsid w:val="000D17E8"/>
    <w:rsid w:val="000D1A92"/>
    <w:rsid w:val="000D1A98"/>
    <w:rsid w:val="000D1E0B"/>
    <w:rsid w:val="000D1ED8"/>
    <w:rsid w:val="000D248D"/>
    <w:rsid w:val="000D2A03"/>
    <w:rsid w:val="000D2A1A"/>
    <w:rsid w:val="000D2E20"/>
    <w:rsid w:val="000D2F82"/>
    <w:rsid w:val="000D32ED"/>
    <w:rsid w:val="000D3DF1"/>
    <w:rsid w:val="000D3E8C"/>
    <w:rsid w:val="000D44E0"/>
    <w:rsid w:val="000D4741"/>
    <w:rsid w:val="000D490C"/>
    <w:rsid w:val="000D4A7E"/>
    <w:rsid w:val="000D4F40"/>
    <w:rsid w:val="000D4FD4"/>
    <w:rsid w:val="000D4FDE"/>
    <w:rsid w:val="000D504F"/>
    <w:rsid w:val="000D5477"/>
    <w:rsid w:val="000D55D4"/>
    <w:rsid w:val="000D5789"/>
    <w:rsid w:val="000D583D"/>
    <w:rsid w:val="000D5FB4"/>
    <w:rsid w:val="000D6133"/>
    <w:rsid w:val="000D62D5"/>
    <w:rsid w:val="000D6678"/>
    <w:rsid w:val="000D67E3"/>
    <w:rsid w:val="000D68F5"/>
    <w:rsid w:val="000D6C4D"/>
    <w:rsid w:val="000D7172"/>
    <w:rsid w:val="000D73AB"/>
    <w:rsid w:val="000D7735"/>
    <w:rsid w:val="000D77FE"/>
    <w:rsid w:val="000D7856"/>
    <w:rsid w:val="000D7CBA"/>
    <w:rsid w:val="000D7D21"/>
    <w:rsid w:val="000D7F3B"/>
    <w:rsid w:val="000D7FD8"/>
    <w:rsid w:val="000D9399"/>
    <w:rsid w:val="000E007E"/>
    <w:rsid w:val="000E04AA"/>
    <w:rsid w:val="000E099E"/>
    <w:rsid w:val="000E0A04"/>
    <w:rsid w:val="000E0EDB"/>
    <w:rsid w:val="000E11B6"/>
    <w:rsid w:val="000E15AA"/>
    <w:rsid w:val="000E18BC"/>
    <w:rsid w:val="000E2046"/>
    <w:rsid w:val="000E2108"/>
    <w:rsid w:val="000E21E2"/>
    <w:rsid w:val="000E224B"/>
    <w:rsid w:val="000E2A96"/>
    <w:rsid w:val="000E2BA3"/>
    <w:rsid w:val="000E2E8C"/>
    <w:rsid w:val="000E32A7"/>
    <w:rsid w:val="000E36A3"/>
    <w:rsid w:val="000E37BE"/>
    <w:rsid w:val="000E39DD"/>
    <w:rsid w:val="000E39F7"/>
    <w:rsid w:val="000E3C5C"/>
    <w:rsid w:val="000E3D99"/>
    <w:rsid w:val="000E3DCE"/>
    <w:rsid w:val="000E3E14"/>
    <w:rsid w:val="000E3F00"/>
    <w:rsid w:val="000E455C"/>
    <w:rsid w:val="000E5038"/>
    <w:rsid w:val="000E52A5"/>
    <w:rsid w:val="000E52BB"/>
    <w:rsid w:val="000E5850"/>
    <w:rsid w:val="000E5DB8"/>
    <w:rsid w:val="000E5E11"/>
    <w:rsid w:val="000E5F13"/>
    <w:rsid w:val="000E6125"/>
    <w:rsid w:val="000E6192"/>
    <w:rsid w:val="000E639C"/>
    <w:rsid w:val="000E6445"/>
    <w:rsid w:val="000E6531"/>
    <w:rsid w:val="000E6771"/>
    <w:rsid w:val="000E6F17"/>
    <w:rsid w:val="000E6FEE"/>
    <w:rsid w:val="000E7003"/>
    <w:rsid w:val="000E7163"/>
    <w:rsid w:val="000E75D8"/>
    <w:rsid w:val="000E76AB"/>
    <w:rsid w:val="000E773C"/>
    <w:rsid w:val="000E788F"/>
    <w:rsid w:val="000E7B9A"/>
    <w:rsid w:val="000E7DDA"/>
    <w:rsid w:val="000E7E0E"/>
    <w:rsid w:val="000F04EE"/>
    <w:rsid w:val="000F065C"/>
    <w:rsid w:val="000F0873"/>
    <w:rsid w:val="000F0906"/>
    <w:rsid w:val="000F09E1"/>
    <w:rsid w:val="000F10B4"/>
    <w:rsid w:val="000F12B0"/>
    <w:rsid w:val="000F1316"/>
    <w:rsid w:val="000F1481"/>
    <w:rsid w:val="000F173E"/>
    <w:rsid w:val="000F2070"/>
    <w:rsid w:val="000F24A9"/>
    <w:rsid w:val="000F268B"/>
    <w:rsid w:val="000F2B15"/>
    <w:rsid w:val="000F2C7A"/>
    <w:rsid w:val="000F32DE"/>
    <w:rsid w:val="000F38E3"/>
    <w:rsid w:val="000F3B3B"/>
    <w:rsid w:val="000F41DE"/>
    <w:rsid w:val="000F423E"/>
    <w:rsid w:val="000F42DE"/>
    <w:rsid w:val="000F4435"/>
    <w:rsid w:val="000F4544"/>
    <w:rsid w:val="000F4A0A"/>
    <w:rsid w:val="000F4A0B"/>
    <w:rsid w:val="000F4A3E"/>
    <w:rsid w:val="000F4C71"/>
    <w:rsid w:val="000F4CC2"/>
    <w:rsid w:val="000F4D19"/>
    <w:rsid w:val="000F4E50"/>
    <w:rsid w:val="000F4EDB"/>
    <w:rsid w:val="000F507C"/>
    <w:rsid w:val="000F5372"/>
    <w:rsid w:val="000F53B0"/>
    <w:rsid w:val="000F550A"/>
    <w:rsid w:val="000F5C1A"/>
    <w:rsid w:val="000F63AD"/>
    <w:rsid w:val="000F63F6"/>
    <w:rsid w:val="000F65C5"/>
    <w:rsid w:val="000F6FDF"/>
    <w:rsid w:val="000F7187"/>
    <w:rsid w:val="000F721C"/>
    <w:rsid w:val="000F7502"/>
    <w:rsid w:val="000F7B1A"/>
    <w:rsid w:val="000F7CE7"/>
    <w:rsid w:val="000F7EF5"/>
    <w:rsid w:val="00100156"/>
    <w:rsid w:val="00100330"/>
    <w:rsid w:val="0010073F"/>
    <w:rsid w:val="0010076C"/>
    <w:rsid w:val="00100ED3"/>
    <w:rsid w:val="0010107B"/>
    <w:rsid w:val="001012E9"/>
    <w:rsid w:val="00101458"/>
    <w:rsid w:val="0010175B"/>
    <w:rsid w:val="001018EF"/>
    <w:rsid w:val="00101CCD"/>
    <w:rsid w:val="00101D49"/>
    <w:rsid w:val="00102111"/>
    <w:rsid w:val="001025DC"/>
    <w:rsid w:val="00102659"/>
    <w:rsid w:val="00102761"/>
    <w:rsid w:val="00102800"/>
    <w:rsid w:val="0010282F"/>
    <w:rsid w:val="001030CC"/>
    <w:rsid w:val="0010321F"/>
    <w:rsid w:val="00103A80"/>
    <w:rsid w:val="00103B6A"/>
    <w:rsid w:val="00103EC6"/>
    <w:rsid w:val="001041E9"/>
    <w:rsid w:val="00104344"/>
    <w:rsid w:val="001045E0"/>
    <w:rsid w:val="00105AAF"/>
    <w:rsid w:val="00106BC4"/>
    <w:rsid w:val="00106C6A"/>
    <w:rsid w:val="00106DE4"/>
    <w:rsid w:val="00106FC2"/>
    <w:rsid w:val="001070EA"/>
    <w:rsid w:val="001072F6"/>
    <w:rsid w:val="00107470"/>
    <w:rsid w:val="00107642"/>
    <w:rsid w:val="00107AA2"/>
    <w:rsid w:val="00107BEF"/>
    <w:rsid w:val="00107D3F"/>
    <w:rsid w:val="00107D51"/>
    <w:rsid w:val="00107DFB"/>
    <w:rsid w:val="00107F7D"/>
    <w:rsid w:val="001100CD"/>
    <w:rsid w:val="00110186"/>
    <w:rsid w:val="001108F9"/>
    <w:rsid w:val="00110ADB"/>
    <w:rsid w:val="00110E85"/>
    <w:rsid w:val="0011162C"/>
    <w:rsid w:val="00111721"/>
    <w:rsid w:val="0011173E"/>
    <w:rsid w:val="00111846"/>
    <w:rsid w:val="00111989"/>
    <w:rsid w:val="00111992"/>
    <w:rsid w:val="00111DD1"/>
    <w:rsid w:val="00111F49"/>
    <w:rsid w:val="00111F5D"/>
    <w:rsid w:val="00112264"/>
    <w:rsid w:val="00112315"/>
    <w:rsid w:val="0011237F"/>
    <w:rsid w:val="00112B7E"/>
    <w:rsid w:val="00112C13"/>
    <w:rsid w:val="00112DD6"/>
    <w:rsid w:val="00113318"/>
    <w:rsid w:val="0011355C"/>
    <w:rsid w:val="001135AF"/>
    <w:rsid w:val="00113D83"/>
    <w:rsid w:val="00113EB3"/>
    <w:rsid w:val="0011414B"/>
    <w:rsid w:val="00114384"/>
    <w:rsid w:val="001147FC"/>
    <w:rsid w:val="00114844"/>
    <w:rsid w:val="0011564B"/>
    <w:rsid w:val="0011569E"/>
    <w:rsid w:val="00117210"/>
    <w:rsid w:val="0011770C"/>
    <w:rsid w:val="00117801"/>
    <w:rsid w:val="001178CD"/>
    <w:rsid w:val="001179EC"/>
    <w:rsid w:val="00120443"/>
    <w:rsid w:val="001207E4"/>
    <w:rsid w:val="0012097D"/>
    <w:rsid w:val="00120C0F"/>
    <w:rsid w:val="00121340"/>
    <w:rsid w:val="0012160C"/>
    <w:rsid w:val="00121643"/>
    <w:rsid w:val="001227C3"/>
    <w:rsid w:val="001228A6"/>
    <w:rsid w:val="00122CDF"/>
    <w:rsid w:val="00122E61"/>
    <w:rsid w:val="00122FD4"/>
    <w:rsid w:val="001231B1"/>
    <w:rsid w:val="00123452"/>
    <w:rsid w:val="00123531"/>
    <w:rsid w:val="00123619"/>
    <w:rsid w:val="00123621"/>
    <w:rsid w:val="0012371F"/>
    <w:rsid w:val="0012377D"/>
    <w:rsid w:val="00123A94"/>
    <w:rsid w:val="00123B66"/>
    <w:rsid w:val="00123CA3"/>
    <w:rsid w:val="00123E36"/>
    <w:rsid w:val="00124211"/>
    <w:rsid w:val="00124232"/>
    <w:rsid w:val="001242F6"/>
    <w:rsid w:val="00124374"/>
    <w:rsid w:val="00124405"/>
    <w:rsid w:val="00124464"/>
    <w:rsid w:val="00124524"/>
    <w:rsid w:val="0012477C"/>
    <w:rsid w:val="0012481F"/>
    <w:rsid w:val="001248C5"/>
    <w:rsid w:val="001248CB"/>
    <w:rsid w:val="0012496D"/>
    <w:rsid w:val="00124B90"/>
    <w:rsid w:val="00124E77"/>
    <w:rsid w:val="00125828"/>
    <w:rsid w:val="001258F1"/>
    <w:rsid w:val="00125AD1"/>
    <w:rsid w:val="00125EE5"/>
    <w:rsid w:val="00126557"/>
    <w:rsid w:val="0012674F"/>
    <w:rsid w:val="00126853"/>
    <w:rsid w:val="00126B8C"/>
    <w:rsid w:val="00126E7E"/>
    <w:rsid w:val="001270D5"/>
    <w:rsid w:val="001273E1"/>
    <w:rsid w:val="00127531"/>
    <w:rsid w:val="00127A5E"/>
    <w:rsid w:val="00127C5B"/>
    <w:rsid w:val="00127C5E"/>
    <w:rsid w:val="00127E72"/>
    <w:rsid w:val="0013029D"/>
    <w:rsid w:val="001302C1"/>
    <w:rsid w:val="00130366"/>
    <w:rsid w:val="001307C1"/>
    <w:rsid w:val="001307FA"/>
    <w:rsid w:val="00130A85"/>
    <w:rsid w:val="00130A89"/>
    <w:rsid w:val="00130C24"/>
    <w:rsid w:val="00130DB8"/>
    <w:rsid w:val="001313A5"/>
    <w:rsid w:val="001313C1"/>
    <w:rsid w:val="001315DE"/>
    <w:rsid w:val="001317F5"/>
    <w:rsid w:val="00131C85"/>
    <w:rsid w:val="00131D51"/>
    <w:rsid w:val="00131DF2"/>
    <w:rsid w:val="00131EB2"/>
    <w:rsid w:val="0013217E"/>
    <w:rsid w:val="0013248A"/>
    <w:rsid w:val="0013258C"/>
    <w:rsid w:val="00132957"/>
    <w:rsid w:val="00132B14"/>
    <w:rsid w:val="0013329C"/>
    <w:rsid w:val="0013397F"/>
    <w:rsid w:val="00133D00"/>
    <w:rsid w:val="00134139"/>
    <w:rsid w:val="00134A68"/>
    <w:rsid w:val="00134EAB"/>
    <w:rsid w:val="00134ED7"/>
    <w:rsid w:val="00134F65"/>
    <w:rsid w:val="0013502E"/>
    <w:rsid w:val="0013507A"/>
    <w:rsid w:val="001350D2"/>
    <w:rsid w:val="001350E1"/>
    <w:rsid w:val="00135110"/>
    <w:rsid w:val="00135386"/>
    <w:rsid w:val="001359C6"/>
    <w:rsid w:val="00136044"/>
    <w:rsid w:val="00136880"/>
    <w:rsid w:val="0013688D"/>
    <w:rsid w:val="001369D1"/>
    <w:rsid w:val="00136AA3"/>
    <w:rsid w:val="0013740A"/>
    <w:rsid w:val="001375D9"/>
    <w:rsid w:val="00137A8C"/>
    <w:rsid w:val="00137B06"/>
    <w:rsid w:val="00137B81"/>
    <w:rsid w:val="00137E37"/>
    <w:rsid w:val="00137EA4"/>
    <w:rsid w:val="001400E8"/>
    <w:rsid w:val="0014013F"/>
    <w:rsid w:val="0014019E"/>
    <w:rsid w:val="00140837"/>
    <w:rsid w:val="00140A86"/>
    <w:rsid w:val="00141184"/>
    <w:rsid w:val="00141703"/>
    <w:rsid w:val="0014183B"/>
    <w:rsid w:val="00142170"/>
    <w:rsid w:val="00142976"/>
    <w:rsid w:val="00142B23"/>
    <w:rsid w:val="00142B62"/>
    <w:rsid w:val="00142C45"/>
    <w:rsid w:val="00142CB9"/>
    <w:rsid w:val="00143489"/>
    <w:rsid w:val="001436A1"/>
    <w:rsid w:val="00143BEE"/>
    <w:rsid w:val="00143EFC"/>
    <w:rsid w:val="0014408D"/>
    <w:rsid w:val="00144627"/>
    <w:rsid w:val="00144D5A"/>
    <w:rsid w:val="00144DAD"/>
    <w:rsid w:val="00144E3C"/>
    <w:rsid w:val="00144E7F"/>
    <w:rsid w:val="001453F7"/>
    <w:rsid w:val="00145AEF"/>
    <w:rsid w:val="00145BB0"/>
    <w:rsid w:val="00145DE5"/>
    <w:rsid w:val="00145DE6"/>
    <w:rsid w:val="00145EC8"/>
    <w:rsid w:val="00146307"/>
    <w:rsid w:val="0014632F"/>
    <w:rsid w:val="00146517"/>
    <w:rsid w:val="0014698B"/>
    <w:rsid w:val="00146CEF"/>
    <w:rsid w:val="001472B9"/>
    <w:rsid w:val="00147343"/>
    <w:rsid w:val="0014789D"/>
    <w:rsid w:val="00147DAD"/>
    <w:rsid w:val="00147DB6"/>
    <w:rsid w:val="00150A70"/>
    <w:rsid w:val="00150E5E"/>
    <w:rsid w:val="00151727"/>
    <w:rsid w:val="001517E8"/>
    <w:rsid w:val="00151DB8"/>
    <w:rsid w:val="001525F3"/>
    <w:rsid w:val="001527CE"/>
    <w:rsid w:val="0015280D"/>
    <w:rsid w:val="00152AFA"/>
    <w:rsid w:val="00152F90"/>
    <w:rsid w:val="001539D4"/>
    <w:rsid w:val="00153B42"/>
    <w:rsid w:val="00153E91"/>
    <w:rsid w:val="001542EB"/>
    <w:rsid w:val="00154718"/>
    <w:rsid w:val="0015474C"/>
    <w:rsid w:val="00154CF1"/>
    <w:rsid w:val="00154E08"/>
    <w:rsid w:val="00154E26"/>
    <w:rsid w:val="00154F1B"/>
    <w:rsid w:val="00154F23"/>
    <w:rsid w:val="00155065"/>
    <w:rsid w:val="00155593"/>
    <w:rsid w:val="00155731"/>
    <w:rsid w:val="00155F4F"/>
    <w:rsid w:val="00155FA9"/>
    <w:rsid w:val="001569EC"/>
    <w:rsid w:val="00156A0B"/>
    <w:rsid w:val="00156C38"/>
    <w:rsid w:val="00156DAE"/>
    <w:rsid w:val="00157222"/>
    <w:rsid w:val="00157D7B"/>
    <w:rsid w:val="00157EE2"/>
    <w:rsid w:val="00160A18"/>
    <w:rsid w:val="00161088"/>
    <w:rsid w:val="00161224"/>
    <w:rsid w:val="00161847"/>
    <w:rsid w:val="00161AEF"/>
    <w:rsid w:val="00161BDF"/>
    <w:rsid w:val="00161C16"/>
    <w:rsid w:val="00161EFB"/>
    <w:rsid w:val="001620EA"/>
    <w:rsid w:val="001624C9"/>
    <w:rsid w:val="00162855"/>
    <w:rsid w:val="00162896"/>
    <w:rsid w:val="00162B2D"/>
    <w:rsid w:val="00162D44"/>
    <w:rsid w:val="001631F7"/>
    <w:rsid w:val="00163439"/>
    <w:rsid w:val="001636CB"/>
    <w:rsid w:val="00163C2E"/>
    <w:rsid w:val="0016438F"/>
    <w:rsid w:val="001649D0"/>
    <w:rsid w:val="00164BB1"/>
    <w:rsid w:val="001652C2"/>
    <w:rsid w:val="001652CC"/>
    <w:rsid w:val="0016557A"/>
    <w:rsid w:val="001655A7"/>
    <w:rsid w:val="00165680"/>
    <w:rsid w:val="0016594D"/>
    <w:rsid w:val="00165CE9"/>
    <w:rsid w:val="00165EA8"/>
    <w:rsid w:val="00165EC0"/>
    <w:rsid w:val="00165ED2"/>
    <w:rsid w:val="00165F0F"/>
    <w:rsid w:val="001662F3"/>
    <w:rsid w:val="00166EAE"/>
    <w:rsid w:val="00166F5A"/>
    <w:rsid w:val="001670C4"/>
    <w:rsid w:val="00167165"/>
    <w:rsid w:val="00170099"/>
    <w:rsid w:val="001701A6"/>
    <w:rsid w:val="001701EC"/>
    <w:rsid w:val="0017029F"/>
    <w:rsid w:val="0017052C"/>
    <w:rsid w:val="001705D1"/>
    <w:rsid w:val="00170720"/>
    <w:rsid w:val="00170AE7"/>
    <w:rsid w:val="00170E88"/>
    <w:rsid w:val="0017148A"/>
    <w:rsid w:val="001714E9"/>
    <w:rsid w:val="001720F1"/>
    <w:rsid w:val="0017224A"/>
    <w:rsid w:val="00172623"/>
    <w:rsid w:val="00172836"/>
    <w:rsid w:val="00172AE2"/>
    <w:rsid w:val="00172BE8"/>
    <w:rsid w:val="00172EBD"/>
    <w:rsid w:val="0017319E"/>
    <w:rsid w:val="00173481"/>
    <w:rsid w:val="00173542"/>
    <w:rsid w:val="00173BD5"/>
    <w:rsid w:val="00174725"/>
    <w:rsid w:val="00174728"/>
    <w:rsid w:val="001748A1"/>
    <w:rsid w:val="0017511C"/>
    <w:rsid w:val="0017531C"/>
    <w:rsid w:val="00175B00"/>
    <w:rsid w:val="00175FF7"/>
    <w:rsid w:val="00176377"/>
    <w:rsid w:val="001763E4"/>
    <w:rsid w:val="00176796"/>
    <w:rsid w:val="001768E0"/>
    <w:rsid w:val="00176C6D"/>
    <w:rsid w:val="00176DB5"/>
    <w:rsid w:val="0017709A"/>
    <w:rsid w:val="001771ED"/>
    <w:rsid w:val="00177455"/>
    <w:rsid w:val="001802F9"/>
    <w:rsid w:val="00180A8A"/>
    <w:rsid w:val="001810CF"/>
    <w:rsid w:val="00181260"/>
    <w:rsid w:val="001812BC"/>
    <w:rsid w:val="001815C8"/>
    <w:rsid w:val="00181C3A"/>
    <w:rsid w:val="00181CBF"/>
    <w:rsid w:val="00181D64"/>
    <w:rsid w:val="00181E65"/>
    <w:rsid w:val="001820E5"/>
    <w:rsid w:val="00182511"/>
    <w:rsid w:val="00182D05"/>
    <w:rsid w:val="00182E87"/>
    <w:rsid w:val="001830C0"/>
    <w:rsid w:val="001831E5"/>
    <w:rsid w:val="001833E2"/>
    <w:rsid w:val="0018342F"/>
    <w:rsid w:val="0018344C"/>
    <w:rsid w:val="001837D3"/>
    <w:rsid w:val="00183F26"/>
    <w:rsid w:val="001849BA"/>
    <w:rsid w:val="00184B7F"/>
    <w:rsid w:val="00184DA3"/>
    <w:rsid w:val="00184F06"/>
    <w:rsid w:val="001852E0"/>
    <w:rsid w:val="00185359"/>
    <w:rsid w:val="00185B41"/>
    <w:rsid w:val="00185D93"/>
    <w:rsid w:val="001860B0"/>
    <w:rsid w:val="00186C68"/>
    <w:rsid w:val="00186E66"/>
    <w:rsid w:val="001871DC"/>
    <w:rsid w:val="00187511"/>
    <w:rsid w:val="00187BEE"/>
    <w:rsid w:val="00187EA5"/>
    <w:rsid w:val="00187FB8"/>
    <w:rsid w:val="00190267"/>
    <w:rsid w:val="00190B0D"/>
    <w:rsid w:val="00191797"/>
    <w:rsid w:val="00191D69"/>
    <w:rsid w:val="00191FF7"/>
    <w:rsid w:val="00192148"/>
    <w:rsid w:val="00192204"/>
    <w:rsid w:val="00192582"/>
    <w:rsid w:val="001929B3"/>
    <w:rsid w:val="00192A68"/>
    <w:rsid w:val="00192ADD"/>
    <w:rsid w:val="00192F64"/>
    <w:rsid w:val="001930F6"/>
    <w:rsid w:val="0019317A"/>
    <w:rsid w:val="0019359D"/>
    <w:rsid w:val="00193616"/>
    <w:rsid w:val="00193A96"/>
    <w:rsid w:val="00193C6C"/>
    <w:rsid w:val="0019430F"/>
    <w:rsid w:val="00194709"/>
    <w:rsid w:val="00194B59"/>
    <w:rsid w:val="00194C0C"/>
    <w:rsid w:val="00195546"/>
    <w:rsid w:val="00195764"/>
    <w:rsid w:val="001957FE"/>
    <w:rsid w:val="0019581D"/>
    <w:rsid w:val="00195961"/>
    <w:rsid w:val="00195A5B"/>
    <w:rsid w:val="00195B85"/>
    <w:rsid w:val="00195CAA"/>
    <w:rsid w:val="00195EA7"/>
    <w:rsid w:val="001960EA"/>
    <w:rsid w:val="001962C6"/>
    <w:rsid w:val="001964DB"/>
    <w:rsid w:val="00196A0A"/>
    <w:rsid w:val="00196B5D"/>
    <w:rsid w:val="00196CE7"/>
    <w:rsid w:val="00196FA7"/>
    <w:rsid w:val="00196FCE"/>
    <w:rsid w:val="001970F1"/>
    <w:rsid w:val="001972F6"/>
    <w:rsid w:val="001974B3"/>
    <w:rsid w:val="0019760F"/>
    <w:rsid w:val="0019790C"/>
    <w:rsid w:val="001A00A4"/>
    <w:rsid w:val="001A03E0"/>
    <w:rsid w:val="001A089C"/>
    <w:rsid w:val="001A096C"/>
    <w:rsid w:val="001A0D35"/>
    <w:rsid w:val="001A0E10"/>
    <w:rsid w:val="001A0F4B"/>
    <w:rsid w:val="001A11CE"/>
    <w:rsid w:val="001A148F"/>
    <w:rsid w:val="001A180E"/>
    <w:rsid w:val="001A1A1C"/>
    <w:rsid w:val="001A1AC3"/>
    <w:rsid w:val="001A1B10"/>
    <w:rsid w:val="001A234B"/>
    <w:rsid w:val="001A23B8"/>
    <w:rsid w:val="001A261D"/>
    <w:rsid w:val="001A2742"/>
    <w:rsid w:val="001A27CA"/>
    <w:rsid w:val="001A29B9"/>
    <w:rsid w:val="001A34BA"/>
    <w:rsid w:val="001A38EC"/>
    <w:rsid w:val="001A3A70"/>
    <w:rsid w:val="001A3E9E"/>
    <w:rsid w:val="001A4D10"/>
    <w:rsid w:val="001A4F90"/>
    <w:rsid w:val="001A500E"/>
    <w:rsid w:val="001A514B"/>
    <w:rsid w:val="001A51C9"/>
    <w:rsid w:val="001A5367"/>
    <w:rsid w:val="001A53D2"/>
    <w:rsid w:val="001A5D6B"/>
    <w:rsid w:val="001A6856"/>
    <w:rsid w:val="001A6949"/>
    <w:rsid w:val="001A6D1E"/>
    <w:rsid w:val="001A6E79"/>
    <w:rsid w:val="001A70F0"/>
    <w:rsid w:val="001A77BB"/>
    <w:rsid w:val="001A7AAE"/>
    <w:rsid w:val="001A7FF0"/>
    <w:rsid w:val="001B0122"/>
    <w:rsid w:val="001B0273"/>
    <w:rsid w:val="001B0835"/>
    <w:rsid w:val="001B0938"/>
    <w:rsid w:val="001B0E98"/>
    <w:rsid w:val="001B1378"/>
    <w:rsid w:val="001B16D1"/>
    <w:rsid w:val="001B19AC"/>
    <w:rsid w:val="001B204E"/>
    <w:rsid w:val="001B236C"/>
    <w:rsid w:val="001B2709"/>
    <w:rsid w:val="001B2AA3"/>
    <w:rsid w:val="001B2BD6"/>
    <w:rsid w:val="001B2D41"/>
    <w:rsid w:val="001B35A2"/>
    <w:rsid w:val="001B36E9"/>
    <w:rsid w:val="001B3735"/>
    <w:rsid w:val="001B38AC"/>
    <w:rsid w:val="001B3949"/>
    <w:rsid w:val="001B3B48"/>
    <w:rsid w:val="001B3C4A"/>
    <w:rsid w:val="001B4147"/>
    <w:rsid w:val="001B4366"/>
    <w:rsid w:val="001B43F3"/>
    <w:rsid w:val="001B4710"/>
    <w:rsid w:val="001B47ED"/>
    <w:rsid w:val="001B4C12"/>
    <w:rsid w:val="001B4D79"/>
    <w:rsid w:val="001B5276"/>
    <w:rsid w:val="001B5458"/>
    <w:rsid w:val="001B567C"/>
    <w:rsid w:val="001B56EA"/>
    <w:rsid w:val="001B668B"/>
    <w:rsid w:val="001B6773"/>
    <w:rsid w:val="001B6AC9"/>
    <w:rsid w:val="001B72AD"/>
    <w:rsid w:val="001B7387"/>
    <w:rsid w:val="001B755D"/>
    <w:rsid w:val="001B7603"/>
    <w:rsid w:val="001B7954"/>
    <w:rsid w:val="001C0D7E"/>
    <w:rsid w:val="001C0D99"/>
    <w:rsid w:val="001C1688"/>
    <w:rsid w:val="001C1702"/>
    <w:rsid w:val="001C1960"/>
    <w:rsid w:val="001C1A5E"/>
    <w:rsid w:val="001C1C01"/>
    <w:rsid w:val="001C27D3"/>
    <w:rsid w:val="001C28B7"/>
    <w:rsid w:val="001C2BB0"/>
    <w:rsid w:val="001C3871"/>
    <w:rsid w:val="001C3A20"/>
    <w:rsid w:val="001C3A50"/>
    <w:rsid w:val="001C3EF0"/>
    <w:rsid w:val="001C41DE"/>
    <w:rsid w:val="001C429A"/>
    <w:rsid w:val="001C461C"/>
    <w:rsid w:val="001C470B"/>
    <w:rsid w:val="001C47A6"/>
    <w:rsid w:val="001C4C7D"/>
    <w:rsid w:val="001C4D67"/>
    <w:rsid w:val="001C5207"/>
    <w:rsid w:val="001C52CC"/>
    <w:rsid w:val="001C54E6"/>
    <w:rsid w:val="001C56D0"/>
    <w:rsid w:val="001C582F"/>
    <w:rsid w:val="001C58CD"/>
    <w:rsid w:val="001C59B5"/>
    <w:rsid w:val="001C5A64"/>
    <w:rsid w:val="001C5B02"/>
    <w:rsid w:val="001C6058"/>
    <w:rsid w:val="001C6259"/>
    <w:rsid w:val="001C62E2"/>
    <w:rsid w:val="001C6B81"/>
    <w:rsid w:val="001C6D39"/>
    <w:rsid w:val="001C6E01"/>
    <w:rsid w:val="001C6E61"/>
    <w:rsid w:val="001C71E2"/>
    <w:rsid w:val="001C764A"/>
    <w:rsid w:val="001C7E32"/>
    <w:rsid w:val="001C7EB2"/>
    <w:rsid w:val="001D0177"/>
    <w:rsid w:val="001D03F3"/>
    <w:rsid w:val="001D061F"/>
    <w:rsid w:val="001D0919"/>
    <w:rsid w:val="001D0F28"/>
    <w:rsid w:val="001D0F46"/>
    <w:rsid w:val="001D106D"/>
    <w:rsid w:val="001D1284"/>
    <w:rsid w:val="001D13C6"/>
    <w:rsid w:val="001D1450"/>
    <w:rsid w:val="001D14CA"/>
    <w:rsid w:val="001D1A75"/>
    <w:rsid w:val="001D1A82"/>
    <w:rsid w:val="001D1A8A"/>
    <w:rsid w:val="001D1BFC"/>
    <w:rsid w:val="001D20EC"/>
    <w:rsid w:val="001D2AAE"/>
    <w:rsid w:val="001D3259"/>
    <w:rsid w:val="001D397B"/>
    <w:rsid w:val="001D3B8F"/>
    <w:rsid w:val="001D3D8D"/>
    <w:rsid w:val="001D3E14"/>
    <w:rsid w:val="001D3F60"/>
    <w:rsid w:val="001D3FF5"/>
    <w:rsid w:val="001D40C3"/>
    <w:rsid w:val="001D440C"/>
    <w:rsid w:val="001D442D"/>
    <w:rsid w:val="001D4472"/>
    <w:rsid w:val="001D4FE6"/>
    <w:rsid w:val="001D51C3"/>
    <w:rsid w:val="001D5765"/>
    <w:rsid w:val="001D5822"/>
    <w:rsid w:val="001D5991"/>
    <w:rsid w:val="001D5B38"/>
    <w:rsid w:val="001D5E00"/>
    <w:rsid w:val="001D6059"/>
    <w:rsid w:val="001D620F"/>
    <w:rsid w:val="001D65E9"/>
    <w:rsid w:val="001D67F5"/>
    <w:rsid w:val="001D686D"/>
    <w:rsid w:val="001D68C1"/>
    <w:rsid w:val="001D6AB5"/>
    <w:rsid w:val="001D72EA"/>
    <w:rsid w:val="001D73FC"/>
    <w:rsid w:val="001D7A25"/>
    <w:rsid w:val="001D7E9C"/>
    <w:rsid w:val="001E0046"/>
    <w:rsid w:val="001E0051"/>
    <w:rsid w:val="001E02E9"/>
    <w:rsid w:val="001E0648"/>
    <w:rsid w:val="001E09D9"/>
    <w:rsid w:val="001E0EC6"/>
    <w:rsid w:val="001E0FFC"/>
    <w:rsid w:val="001E1215"/>
    <w:rsid w:val="001E13E4"/>
    <w:rsid w:val="001E22AC"/>
    <w:rsid w:val="001E274B"/>
    <w:rsid w:val="001E2B4D"/>
    <w:rsid w:val="001E2C01"/>
    <w:rsid w:val="001E2D33"/>
    <w:rsid w:val="001E2D36"/>
    <w:rsid w:val="001E2E01"/>
    <w:rsid w:val="001E30CA"/>
    <w:rsid w:val="001E30F5"/>
    <w:rsid w:val="001E3604"/>
    <w:rsid w:val="001E37AE"/>
    <w:rsid w:val="001E37D9"/>
    <w:rsid w:val="001E3DF8"/>
    <w:rsid w:val="001E45E5"/>
    <w:rsid w:val="001E4603"/>
    <w:rsid w:val="001E473E"/>
    <w:rsid w:val="001E4815"/>
    <w:rsid w:val="001E4CFA"/>
    <w:rsid w:val="001E4D2E"/>
    <w:rsid w:val="001E4E5E"/>
    <w:rsid w:val="001E528C"/>
    <w:rsid w:val="001E56D2"/>
    <w:rsid w:val="001E56D4"/>
    <w:rsid w:val="001E5885"/>
    <w:rsid w:val="001E5AEB"/>
    <w:rsid w:val="001E5E43"/>
    <w:rsid w:val="001E61BC"/>
    <w:rsid w:val="001E654F"/>
    <w:rsid w:val="001E6AE9"/>
    <w:rsid w:val="001E6C64"/>
    <w:rsid w:val="001E6F01"/>
    <w:rsid w:val="001E74C1"/>
    <w:rsid w:val="001E74E9"/>
    <w:rsid w:val="001E760D"/>
    <w:rsid w:val="001F01B9"/>
    <w:rsid w:val="001F0354"/>
    <w:rsid w:val="001F0A87"/>
    <w:rsid w:val="001F0FFF"/>
    <w:rsid w:val="001F10D3"/>
    <w:rsid w:val="001F17A0"/>
    <w:rsid w:val="001F1BF2"/>
    <w:rsid w:val="001F2719"/>
    <w:rsid w:val="001F2756"/>
    <w:rsid w:val="001F2967"/>
    <w:rsid w:val="001F29AE"/>
    <w:rsid w:val="001F2C22"/>
    <w:rsid w:val="001F322F"/>
    <w:rsid w:val="001F3521"/>
    <w:rsid w:val="001F3619"/>
    <w:rsid w:val="001F39C6"/>
    <w:rsid w:val="001F3AFA"/>
    <w:rsid w:val="001F46BF"/>
    <w:rsid w:val="001F4734"/>
    <w:rsid w:val="001F498F"/>
    <w:rsid w:val="001F4CE5"/>
    <w:rsid w:val="001F4E54"/>
    <w:rsid w:val="001F4F6B"/>
    <w:rsid w:val="001F523A"/>
    <w:rsid w:val="001F56E1"/>
    <w:rsid w:val="001F5CC2"/>
    <w:rsid w:val="001F5E59"/>
    <w:rsid w:val="001F6403"/>
    <w:rsid w:val="001F72D2"/>
    <w:rsid w:val="001F7579"/>
    <w:rsid w:val="001F77F7"/>
    <w:rsid w:val="0020024B"/>
    <w:rsid w:val="002003E4"/>
    <w:rsid w:val="00200888"/>
    <w:rsid w:val="002008C6"/>
    <w:rsid w:val="00200C74"/>
    <w:rsid w:val="00200DE1"/>
    <w:rsid w:val="00200F1F"/>
    <w:rsid w:val="002015FB"/>
    <w:rsid w:val="00201B02"/>
    <w:rsid w:val="00201B86"/>
    <w:rsid w:val="00201CF9"/>
    <w:rsid w:val="00201D65"/>
    <w:rsid w:val="002022FE"/>
    <w:rsid w:val="00202971"/>
    <w:rsid w:val="00202AE1"/>
    <w:rsid w:val="002032DC"/>
    <w:rsid w:val="002033A0"/>
    <w:rsid w:val="002034B1"/>
    <w:rsid w:val="00203642"/>
    <w:rsid w:val="002038BF"/>
    <w:rsid w:val="00203AAF"/>
    <w:rsid w:val="00203B0F"/>
    <w:rsid w:val="00203E90"/>
    <w:rsid w:val="0020476B"/>
    <w:rsid w:val="0020492A"/>
    <w:rsid w:val="00204BD4"/>
    <w:rsid w:val="00204E55"/>
    <w:rsid w:val="002053A3"/>
    <w:rsid w:val="0020548A"/>
    <w:rsid w:val="0020576E"/>
    <w:rsid w:val="00205B75"/>
    <w:rsid w:val="00205C64"/>
    <w:rsid w:val="00206124"/>
    <w:rsid w:val="00206514"/>
    <w:rsid w:val="00206A21"/>
    <w:rsid w:val="00206B7A"/>
    <w:rsid w:val="00206FA7"/>
    <w:rsid w:val="00207279"/>
    <w:rsid w:val="002073F1"/>
    <w:rsid w:val="0020740F"/>
    <w:rsid w:val="00207694"/>
    <w:rsid w:val="002078AE"/>
    <w:rsid w:val="002079B0"/>
    <w:rsid w:val="00210015"/>
    <w:rsid w:val="0021017E"/>
    <w:rsid w:val="0021040E"/>
    <w:rsid w:val="00210777"/>
    <w:rsid w:val="002107FC"/>
    <w:rsid w:val="00210A22"/>
    <w:rsid w:val="00210D17"/>
    <w:rsid w:val="002110BF"/>
    <w:rsid w:val="002111BE"/>
    <w:rsid w:val="00211312"/>
    <w:rsid w:val="0021193A"/>
    <w:rsid w:val="00211F1B"/>
    <w:rsid w:val="00212225"/>
    <w:rsid w:val="002123AF"/>
    <w:rsid w:val="00212444"/>
    <w:rsid w:val="0021264B"/>
    <w:rsid w:val="002126A4"/>
    <w:rsid w:val="00212863"/>
    <w:rsid w:val="002128FA"/>
    <w:rsid w:val="00212916"/>
    <w:rsid w:val="00212A2F"/>
    <w:rsid w:val="00212AF4"/>
    <w:rsid w:val="00212D0D"/>
    <w:rsid w:val="00213703"/>
    <w:rsid w:val="00213760"/>
    <w:rsid w:val="002139FF"/>
    <w:rsid w:val="00213AAE"/>
    <w:rsid w:val="00213AC2"/>
    <w:rsid w:val="00213F6B"/>
    <w:rsid w:val="00213FD6"/>
    <w:rsid w:val="00214543"/>
    <w:rsid w:val="00214A6D"/>
    <w:rsid w:val="00214C19"/>
    <w:rsid w:val="00215435"/>
    <w:rsid w:val="0021547C"/>
    <w:rsid w:val="00215853"/>
    <w:rsid w:val="00215B5C"/>
    <w:rsid w:val="00215F21"/>
    <w:rsid w:val="00215F57"/>
    <w:rsid w:val="002161BB"/>
    <w:rsid w:val="0021630C"/>
    <w:rsid w:val="0021653D"/>
    <w:rsid w:val="00216596"/>
    <w:rsid w:val="00216777"/>
    <w:rsid w:val="00216AE9"/>
    <w:rsid w:val="00216C4F"/>
    <w:rsid w:val="00216D8B"/>
    <w:rsid w:val="002170E7"/>
    <w:rsid w:val="0021765D"/>
    <w:rsid w:val="00217710"/>
    <w:rsid w:val="00217756"/>
    <w:rsid w:val="002200B8"/>
    <w:rsid w:val="00220194"/>
    <w:rsid w:val="0022070A"/>
    <w:rsid w:val="0022082F"/>
    <w:rsid w:val="002208B0"/>
    <w:rsid w:val="00220CFB"/>
    <w:rsid w:val="0022130C"/>
    <w:rsid w:val="0022151F"/>
    <w:rsid w:val="00221522"/>
    <w:rsid w:val="00221613"/>
    <w:rsid w:val="002218E5"/>
    <w:rsid w:val="00221A92"/>
    <w:rsid w:val="00221CD0"/>
    <w:rsid w:val="00221D56"/>
    <w:rsid w:val="00222A89"/>
    <w:rsid w:val="00222CDE"/>
    <w:rsid w:val="002233C0"/>
    <w:rsid w:val="0022346C"/>
    <w:rsid w:val="00224295"/>
    <w:rsid w:val="002244D9"/>
    <w:rsid w:val="00224673"/>
    <w:rsid w:val="00224CB0"/>
    <w:rsid w:val="00224FBB"/>
    <w:rsid w:val="002250A3"/>
    <w:rsid w:val="00225804"/>
    <w:rsid w:val="00225829"/>
    <w:rsid w:val="002258C6"/>
    <w:rsid w:val="00225A1D"/>
    <w:rsid w:val="00225A3E"/>
    <w:rsid w:val="002263EE"/>
    <w:rsid w:val="002268E4"/>
    <w:rsid w:val="00226FB9"/>
    <w:rsid w:val="002271C1"/>
    <w:rsid w:val="0022768F"/>
    <w:rsid w:val="00227BFF"/>
    <w:rsid w:val="00227D59"/>
    <w:rsid w:val="00227F62"/>
    <w:rsid w:val="0023004F"/>
    <w:rsid w:val="00230837"/>
    <w:rsid w:val="00230C0F"/>
    <w:rsid w:val="00230F99"/>
    <w:rsid w:val="00231312"/>
    <w:rsid w:val="002314C4"/>
    <w:rsid w:val="0023160E"/>
    <w:rsid w:val="00231F3C"/>
    <w:rsid w:val="0023200C"/>
    <w:rsid w:val="002321D6"/>
    <w:rsid w:val="00232318"/>
    <w:rsid w:val="0023233E"/>
    <w:rsid w:val="00232708"/>
    <w:rsid w:val="002329BF"/>
    <w:rsid w:val="00233A15"/>
    <w:rsid w:val="00233A5A"/>
    <w:rsid w:val="00233F72"/>
    <w:rsid w:val="00234277"/>
    <w:rsid w:val="002343B9"/>
    <w:rsid w:val="002343D0"/>
    <w:rsid w:val="00234569"/>
    <w:rsid w:val="00234714"/>
    <w:rsid w:val="00234883"/>
    <w:rsid w:val="00235108"/>
    <w:rsid w:val="0023519B"/>
    <w:rsid w:val="002352A3"/>
    <w:rsid w:val="0023550A"/>
    <w:rsid w:val="00235866"/>
    <w:rsid w:val="00235991"/>
    <w:rsid w:val="00235BC1"/>
    <w:rsid w:val="00235C18"/>
    <w:rsid w:val="00235C5A"/>
    <w:rsid w:val="00235C60"/>
    <w:rsid w:val="002362BC"/>
    <w:rsid w:val="0023635E"/>
    <w:rsid w:val="002363AD"/>
    <w:rsid w:val="00236594"/>
    <w:rsid w:val="00237093"/>
    <w:rsid w:val="002374C2"/>
    <w:rsid w:val="00237B82"/>
    <w:rsid w:val="00240002"/>
    <w:rsid w:val="00240441"/>
    <w:rsid w:val="0024068F"/>
    <w:rsid w:val="00240BB2"/>
    <w:rsid w:val="00240DC0"/>
    <w:rsid w:val="002414F0"/>
    <w:rsid w:val="00241623"/>
    <w:rsid w:val="002416B9"/>
    <w:rsid w:val="002419D4"/>
    <w:rsid w:val="002421F5"/>
    <w:rsid w:val="002425F4"/>
    <w:rsid w:val="00242926"/>
    <w:rsid w:val="00242E70"/>
    <w:rsid w:val="00243632"/>
    <w:rsid w:val="00243732"/>
    <w:rsid w:val="002437B7"/>
    <w:rsid w:val="002437D7"/>
    <w:rsid w:val="00243A72"/>
    <w:rsid w:val="0024419D"/>
    <w:rsid w:val="00244A63"/>
    <w:rsid w:val="00244FC8"/>
    <w:rsid w:val="0024507B"/>
    <w:rsid w:val="00245268"/>
    <w:rsid w:val="00245D47"/>
    <w:rsid w:val="00245D9C"/>
    <w:rsid w:val="00245F23"/>
    <w:rsid w:val="00245FA9"/>
    <w:rsid w:val="0024645F"/>
    <w:rsid w:val="00246540"/>
    <w:rsid w:val="0024692B"/>
    <w:rsid w:val="00246D4B"/>
    <w:rsid w:val="00246F18"/>
    <w:rsid w:val="00247576"/>
    <w:rsid w:val="002477DC"/>
    <w:rsid w:val="00247C6C"/>
    <w:rsid w:val="00247EBE"/>
    <w:rsid w:val="002503CD"/>
    <w:rsid w:val="0025043E"/>
    <w:rsid w:val="0025068A"/>
    <w:rsid w:val="00250DD1"/>
    <w:rsid w:val="0025145F"/>
    <w:rsid w:val="0025181C"/>
    <w:rsid w:val="00251996"/>
    <w:rsid w:val="00251AB0"/>
    <w:rsid w:val="00251ABF"/>
    <w:rsid w:val="00251B43"/>
    <w:rsid w:val="00251D64"/>
    <w:rsid w:val="002520BF"/>
    <w:rsid w:val="00252305"/>
    <w:rsid w:val="00252623"/>
    <w:rsid w:val="00252706"/>
    <w:rsid w:val="0025283D"/>
    <w:rsid w:val="00252D59"/>
    <w:rsid w:val="00253024"/>
    <w:rsid w:val="0025360B"/>
    <w:rsid w:val="0025449B"/>
    <w:rsid w:val="00254ACC"/>
    <w:rsid w:val="002555DD"/>
    <w:rsid w:val="00255CEC"/>
    <w:rsid w:val="00255DD1"/>
    <w:rsid w:val="002564A8"/>
    <w:rsid w:val="002565BC"/>
    <w:rsid w:val="002566C3"/>
    <w:rsid w:val="002568F9"/>
    <w:rsid w:val="0025696F"/>
    <w:rsid w:val="00256A5D"/>
    <w:rsid w:val="00256B0C"/>
    <w:rsid w:val="00257786"/>
    <w:rsid w:val="00257794"/>
    <w:rsid w:val="00257B00"/>
    <w:rsid w:val="00257B79"/>
    <w:rsid w:val="00260109"/>
    <w:rsid w:val="00260138"/>
    <w:rsid w:val="00260546"/>
    <w:rsid w:val="00260864"/>
    <w:rsid w:val="00260AF5"/>
    <w:rsid w:val="00260EFD"/>
    <w:rsid w:val="00260F5E"/>
    <w:rsid w:val="002616B0"/>
    <w:rsid w:val="0026194A"/>
    <w:rsid w:val="00261AAE"/>
    <w:rsid w:val="00262388"/>
    <w:rsid w:val="0026276E"/>
    <w:rsid w:val="00262A0E"/>
    <w:rsid w:val="00262AC0"/>
    <w:rsid w:val="00262C51"/>
    <w:rsid w:val="002630D3"/>
    <w:rsid w:val="0026323C"/>
    <w:rsid w:val="002634E1"/>
    <w:rsid w:val="002635DD"/>
    <w:rsid w:val="002639F5"/>
    <w:rsid w:val="00263ACE"/>
    <w:rsid w:val="00263C78"/>
    <w:rsid w:val="00263E85"/>
    <w:rsid w:val="0026410C"/>
    <w:rsid w:val="00264618"/>
    <w:rsid w:val="0026475D"/>
    <w:rsid w:val="00264E46"/>
    <w:rsid w:val="00264EE6"/>
    <w:rsid w:val="00264FE4"/>
    <w:rsid w:val="002650C3"/>
    <w:rsid w:val="0026555E"/>
    <w:rsid w:val="002657C7"/>
    <w:rsid w:val="0026580C"/>
    <w:rsid w:val="00265BA5"/>
    <w:rsid w:val="00265C8E"/>
    <w:rsid w:val="00265F0E"/>
    <w:rsid w:val="00265F44"/>
    <w:rsid w:val="00265F52"/>
    <w:rsid w:val="00266CAD"/>
    <w:rsid w:val="00266DF1"/>
    <w:rsid w:val="00267472"/>
    <w:rsid w:val="002678BB"/>
    <w:rsid w:val="00267DF3"/>
    <w:rsid w:val="00270BEC"/>
    <w:rsid w:val="00270C69"/>
    <w:rsid w:val="00270E1D"/>
    <w:rsid w:val="0027101E"/>
    <w:rsid w:val="00271413"/>
    <w:rsid w:val="00271899"/>
    <w:rsid w:val="00272077"/>
    <w:rsid w:val="002722DA"/>
    <w:rsid w:val="00272840"/>
    <w:rsid w:val="002729AE"/>
    <w:rsid w:val="00272B81"/>
    <w:rsid w:val="00272E48"/>
    <w:rsid w:val="00273087"/>
    <w:rsid w:val="002730E7"/>
    <w:rsid w:val="0027360C"/>
    <w:rsid w:val="002737DC"/>
    <w:rsid w:val="00273BF0"/>
    <w:rsid w:val="00273DF2"/>
    <w:rsid w:val="00273F29"/>
    <w:rsid w:val="0027443C"/>
    <w:rsid w:val="002748AD"/>
    <w:rsid w:val="002752EA"/>
    <w:rsid w:val="0027574D"/>
    <w:rsid w:val="00275A46"/>
    <w:rsid w:val="00275BEF"/>
    <w:rsid w:val="00275E12"/>
    <w:rsid w:val="002761AB"/>
    <w:rsid w:val="0027697E"/>
    <w:rsid w:val="00276BC2"/>
    <w:rsid w:val="00276C2F"/>
    <w:rsid w:val="00276CAD"/>
    <w:rsid w:val="002775C8"/>
    <w:rsid w:val="00277776"/>
    <w:rsid w:val="002777D4"/>
    <w:rsid w:val="00277CDE"/>
    <w:rsid w:val="002803C9"/>
    <w:rsid w:val="0028092B"/>
    <w:rsid w:val="002809E3"/>
    <w:rsid w:val="00280A33"/>
    <w:rsid w:val="00280E4A"/>
    <w:rsid w:val="00281092"/>
    <w:rsid w:val="002810AD"/>
    <w:rsid w:val="0028151A"/>
    <w:rsid w:val="00281662"/>
    <w:rsid w:val="0028166C"/>
    <w:rsid w:val="00281D23"/>
    <w:rsid w:val="00281F53"/>
    <w:rsid w:val="002820F6"/>
    <w:rsid w:val="0028244F"/>
    <w:rsid w:val="002827B4"/>
    <w:rsid w:val="002829C0"/>
    <w:rsid w:val="00282CC7"/>
    <w:rsid w:val="00282EAA"/>
    <w:rsid w:val="00282F7D"/>
    <w:rsid w:val="002832A4"/>
    <w:rsid w:val="002832BC"/>
    <w:rsid w:val="0028344A"/>
    <w:rsid w:val="002834B3"/>
    <w:rsid w:val="00283ABC"/>
    <w:rsid w:val="00283FD4"/>
    <w:rsid w:val="0028412C"/>
    <w:rsid w:val="002841E1"/>
    <w:rsid w:val="0028445E"/>
    <w:rsid w:val="002844BE"/>
    <w:rsid w:val="00284B07"/>
    <w:rsid w:val="00284F2A"/>
    <w:rsid w:val="00285922"/>
    <w:rsid w:val="002859C1"/>
    <w:rsid w:val="00286062"/>
    <w:rsid w:val="00286181"/>
    <w:rsid w:val="002866BE"/>
    <w:rsid w:val="00286A52"/>
    <w:rsid w:val="00286BBF"/>
    <w:rsid w:val="00286C48"/>
    <w:rsid w:val="00287174"/>
    <w:rsid w:val="00287513"/>
    <w:rsid w:val="00287587"/>
    <w:rsid w:val="00287AFE"/>
    <w:rsid w:val="00287BB7"/>
    <w:rsid w:val="002906B3"/>
    <w:rsid w:val="002906F4"/>
    <w:rsid w:val="00290878"/>
    <w:rsid w:val="00290B61"/>
    <w:rsid w:val="00290D12"/>
    <w:rsid w:val="00290D47"/>
    <w:rsid w:val="0029102D"/>
    <w:rsid w:val="002911E2"/>
    <w:rsid w:val="00291B6E"/>
    <w:rsid w:val="00291B9E"/>
    <w:rsid w:val="00291BF6"/>
    <w:rsid w:val="00291D5E"/>
    <w:rsid w:val="00292A13"/>
    <w:rsid w:val="00292B25"/>
    <w:rsid w:val="00292BCE"/>
    <w:rsid w:val="00292DC7"/>
    <w:rsid w:val="00292F9B"/>
    <w:rsid w:val="002932F7"/>
    <w:rsid w:val="0029358B"/>
    <w:rsid w:val="0029375F"/>
    <w:rsid w:val="00293E26"/>
    <w:rsid w:val="0029409E"/>
    <w:rsid w:val="002941B5"/>
    <w:rsid w:val="00294ED6"/>
    <w:rsid w:val="00296747"/>
    <w:rsid w:val="00296777"/>
    <w:rsid w:val="002967FB"/>
    <w:rsid w:val="00296A90"/>
    <w:rsid w:val="00296D0F"/>
    <w:rsid w:val="00297489"/>
    <w:rsid w:val="00297715"/>
    <w:rsid w:val="00297883"/>
    <w:rsid w:val="00297988"/>
    <w:rsid w:val="002A04BD"/>
    <w:rsid w:val="002A05D4"/>
    <w:rsid w:val="002A0B05"/>
    <w:rsid w:val="002A0C44"/>
    <w:rsid w:val="002A0CCF"/>
    <w:rsid w:val="002A0D46"/>
    <w:rsid w:val="002A0D66"/>
    <w:rsid w:val="002A0D9F"/>
    <w:rsid w:val="002A1509"/>
    <w:rsid w:val="002A1D3A"/>
    <w:rsid w:val="002A2240"/>
    <w:rsid w:val="002A236C"/>
    <w:rsid w:val="002A2EAB"/>
    <w:rsid w:val="002A3784"/>
    <w:rsid w:val="002A3C77"/>
    <w:rsid w:val="002A41B8"/>
    <w:rsid w:val="002A4298"/>
    <w:rsid w:val="002A4530"/>
    <w:rsid w:val="002A4884"/>
    <w:rsid w:val="002A4B52"/>
    <w:rsid w:val="002A514D"/>
    <w:rsid w:val="002A5357"/>
    <w:rsid w:val="002A5392"/>
    <w:rsid w:val="002A53D8"/>
    <w:rsid w:val="002A5A99"/>
    <w:rsid w:val="002A5D8A"/>
    <w:rsid w:val="002A5DDE"/>
    <w:rsid w:val="002A63A5"/>
    <w:rsid w:val="002A6FC6"/>
    <w:rsid w:val="002A73BC"/>
    <w:rsid w:val="002A768B"/>
    <w:rsid w:val="002A76F1"/>
    <w:rsid w:val="002A79AE"/>
    <w:rsid w:val="002A7CEF"/>
    <w:rsid w:val="002A7D3A"/>
    <w:rsid w:val="002A7DD0"/>
    <w:rsid w:val="002A7E27"/>
    <w:rsid w:val="002A7ED7"/>
    <w:rsid w:val="002B0C54"/>
    <w:rsid w:val="002B0D32"/>
    <w:rsid w:val="002B0D6D"/>
    <w:rsid w:val="002B10E4"/>
    <w:rsid w:val="002B11D5"/>
    <w:rsid w:val="002B136B"/>
    <w:rsid w:val="002B13E7"/>
    <w:rsid w:val="002B148B"/>
    <w:rsid w:val="002B151C"/>
    <w:rsid w:val="002B161D"/>
    <w:rsid w:val="002B1C92"/>
    <w:rsid w:val="002B2059"/>
    <w:rsid w:val="002B2919"/>
    <w:rsid w:val="002B2E5F"/>
    <w:rsid w:val="002B35F9"/>
    <w:rsid w:val="002B3838"/>
    <w:rsid w:val="002B3B99"/>
    <w:rsid w:val="002B3BB5"/>
    <w:rsid w:val="002B3CA0"/>
    <w:rsid w:val="002B4804"/>
    <w:rsid w:val="002B4987"/>
    <w:rsid w:val="002B5550"/>
    <w:rsid w:val="002B5575"/>
    <w:rsid w:val="002B5737"/>
    <w:rsid w:val="002B58F0"/>
    <w:rsid w:val="002B5968"/>
    <w:rsid w:val="002B5AE9"/>
    <w:rsid w:val="002B6469"/>
    <w:rsid w:val="002B66B9"/>
    <w:rsid w:val="002B681E"/>
    <w:rsid w:val="002B6854"/>
    <w:rsid w:val="002B6909"/>
    <w:rsid w:val="002B6A7E"/>
    <w:rsid w:val="002B6F05"/>
    <w:rsid w:val="002B7B39"/>
    <w:rsid w:val="002B7C34"/>
    <w:rsid w:val="002B7F97"/>
    <w:rsid w:val="002B9370"/>
    <w:rsid w:val="002C016B"/>
    <w:rsid w:val="002C02E0"/>
    <w:rsid w:val="002C049C"/>
    <w:rsid w:val="002C054F"/>
    <w:rsid w:val="002C057B"/>
    <w:rsid w:val="002C0825"/>
    <w:rsid w:val="002C1148"/>
    <w:rsid w:val="002C18DF"/>
    <w:rsid w:val="002C2692"/>
    <w:rsid w:val="002C2C97"/>
    <w:rsid w:val="002C2CCE"/>
    <w:rsid w:val="002C2E43"/>
    <w:rsid w:val="002C3455"/>
    <w:rsid w:val="002C38A8"/>
    <w:rsid w:val="002C3F08"/>
    <w:rsid w:val="002C4031"/>
    <w:rsid w:val="002C42D6"/>
    <w:rsid w:val="002C4609"/>
    <w:rsid w:val="002C5009"/>
    <w:rsid w:val="002C5399"/>
    <w:rsid w:val="002C581C"/>
    <w:rsid w:val="002C5B25"/>
    <w:rsid w:val="002C5B43"/>
    <w:rsid w:val="002C5C39"/>
    <w:rsid w:val="002C5F5E"/>
    <w:rsid w:val="002C6006"/>
    <w:rsid w:val="002C605B"/>
    <w:rsid w:val="002C6247"/>
    <w:rsid w:val="002C660C"/>
    <w:rsid w:val="002C667F"/>
    <w:rsid w:val="002C66FC"/>
    <w:rsid w:val="002C674D"/>
    <w:rsid w:val="002C6988"/>
    <w:rsid w:val="002C6F6A"/>
    <w:rsid w:val="002C7422"/>
    <w:rsid w:val="002C7921"/>
    <w:rsid w:val="002C7942"/>
    <w:rsid w:val="002C7AE2"/>
    <w:rsid w:val="002C7CDB"/>
    <w:rsid w:val="002C7D74"/>
    <w:rsid w:val="002D03C7"/>
    <w:rsid w:val="002D057E"/>
    <w:rsid w:val="002D1065"/>
    <w:rsid w:val="002D1942"/>
    <w:rsid w:val="002D2177"/>
    <w:rsid w:val="002D228E"/>
    <w:rsid w:val="002D242E"/>
    <w:rsid w:val="002D27B1"/>
    <w:rsid w:val="002D29AE"/>
    <w:rsid w:val="002D2EC8"/>
    <w:rsid w:val="002D30EC"/>
    <w:rsid w:val="002D3129"/>
    <w:rsid w:val="002D3169"/>
    <w:rsid w:val="002D324D"/>
    <w:rsid w:val="002D3E23"/>
    <w:rsid w:val="002D446F"/>
    <w:rsid w:val="002D46DF"/>
    <w:rsid w:val="002D49B8"/>
    <w:rsid w:val="002D4A09"/>
    <w:rsid w:val="002D4D60"/>
    <w:rsid w:val="002D5037"/>
    <w:rsid w:val="002D5282"/>
    <w:rsid w:val="002D53BD"/>
    <w:rsid w:val="002D55A7"/>
    <w:rsid w:val="002D562D"/>
    <w:rsid w:val="002D58E2"/>
    <w:rsid w:val="002D5905"/>
    <w:rsid w:val="002D590F"/>
    <w:rsid w:val="002D5F15"/>
    <w:rsid w:val="002D65E0"/>
    <w:rsid w:val="002D6959"/>
    <w:rsid w:val="002D69D3"/>
    <w:rsid w:val="002D6D54"/>
    <w:rsid w:val="002D7318"/>
    <w:rsid w:val="002D7527"/>
    <w:rsid w:val="002D79E8"/>
    <w:rsid w:val="002D7C66"/>
    <w:rsid w:val="002E0068"/>
    <w:rsid w:val="002E039D"/>
    <w:rsid w:val="002E07BD"/>
    <w:rsid w:val="002E08CD"/>
    <w:rsid w:val="002E0A95"/>
    <w:rsid w:val="002E0B6D"/>
    <w:rsid w:val="002E0F7A"/>
    <w:rsid w:val="002E109F"/>
    <w:rsid w:val="002E10B5"/>
    <w:rsid w:val="002E111F"/>
    <w:rsid w:val="002E1387"/>
    <w:rsid w:val="002E1D28"/>
    <w:rsid w:val="002E1EFB"/>
    <w:rsid w:val="002E1FA5"/>
    <w:rsid w:val="002E1FCE"/>
    <w:rsid w:val="002E2046"/>
    <w:rsid w:val="002E214E"/>
    <w:rsid w:val="002E2209"/>
    <w:rsid w:val="002E23D7"/>
    <w:rsid w:val="002E2432"/>
    <w:rsid w:val="002E2AB8"/>
    <w:rsid w:val="002E2B60"/>
    <w:rsid w:val="002E2CFD"/>
    <w:rsid w:val="002E3745"/>
    <w:rsid w:val="002E3B2A"/>
    <w:rsid w:val="002E3B75"/>
    <w:rsid w:val="002E3C43"/>
    <w:rsid w:val="002E4180"/>
    <w:rsid w:val="002E4529"/>
    <w:rsid w:val="002E4F5C"/>
    <w:rsid w:val="002E4FC0"/>
    <w:rsid w:val="002E52D6"/>
    <w:rsid w:val="002E55CD"/>
    <w:rsid w:val="002E5603"/>
    <w:rsid w:val="002E579C"/>
    <w:rsid w:val="002E594E"/>
    <w:rsid w:val="002E5B42"/>
    <w:rsid w:val="002E5ED8"/>
    <w:rsid w:val="002E6469"/>
    <w:rsid w:val="002E65E1"/>
    <w:rsid w:val="002E6FDD"/>
    <w:rsid w:val="002E7018"/>
    <w:rsid w:val="002E7286"/>
    <w:rsid w:val="002E7793"/>
    <w:rsid w:val="002E7882"/>
    <w:rsid w:val="002E79DD"/>
    <w:rsid w:val="002E7BFF"/>
    <w:rsid w:val="002E7C30"/>
    <w:rsid w:val="002E7E38"/>
    <w:rsid w:val="002F01B2"/>
    <w:rsid w:val="002F0626"/>
    <w:rsid w:val="002F0952"/>
    <w:rsid w:val="002F0E04"/>
    <w:rsid w:val="002F0F86"/>
    <w:rsid w:val="002F11E7"/>
    <w:rsid w:val="002F1954"/>
    <w:rsid w:val="002F2127"/>
    <w:rsid w:val="002F2173"/>
    <w:rsid w:val="002F21D6"/>
    <w:rsid w:val="002F27F7"/>
    <w:rsid w:val="002F28D2"/>
    <w:rsid w:val="002F2AAF"/>
    <w:rsid w:val="002F2C39"/>
    <w:rsid w:val="002F2C68"/>
    <w:rsid w:val="002F2FC2"/>
    <w:rsid w:val="002F3886"/>
    <w:rsid w:val="002F393A"/>
    <w:rsid w:val="002F3D61"/>
    <w:rsid w:val="002F3D9C"/>
    <w:rsid w:val="002F3DA7"/>
    <w:rsid w:val="002F3F60"/>
    <w:rsid w:val="002F4193"/>
    <w:rsid w:val="002F4226"/>
    <w:rsid w:val="002F51AD"/>
    <w:rsid w:val="002F5247"/>
    <w:rsid w:val="002F570B"/>
    <w:rsid w:val="002F67CC"/>
    <w:rsid w:val="002F69FA"/>
    <w:rsid w:val="002F6D52"/>
    <w:rsid w:val="002F6EE3"/>
    <w:rsid w:val="002F7128"/>
    <w:rsid w:val="002F72D3"/>
    <w:rsid w:val="002F732E"/>
    <w:rsid w:val="002F73C3"/>
    <w:rsid w:val="002F74E4"/>
    <w:rsid w:val="002F7508"/>
    <w:rsid w:val="002F777C"/>
    <w:rsid w:val="002F7935"/>
    <w:rsid w:val="002F7EB3"/>
    <w:rsid w:val="002F86F0"/>
    <w:rsid w:val="0030010E"/>
    <w:rsid w:val="00300F9A"/>
    <w:rsid w:val="00300FD3"/>
    <w:rsid w:val="00301122"/>
    <w:rsid w:val="0030118D"/>
    <w:rsid w:val="00301268"/>
    <w:rsid w:val="003012A2"/>
    <w:rsid w:val="003013AD"/>
    <w:rsid w:val="00301A50"/>
    <w:rsid w:val="00301B41"/>
    <w:rsid w:val="00302557"/>
    <w:rsid w:val="00302580"/>
    <w:rsid w:val="00302A44"/>
    <w:rsid w:val="00302C95"/>
    <w:rsid w:val="00302FE3"/>
    <w:rsid w:val="0030309B"/>
    <w:rsid w:val="003038FC"/>
    <w:rsid w:val="00303BC7"/>
    <w:rsid w:val="00303FFE"/>
    <w:rsid w:val="00304194"/>
    <w:rsid w:val="0030446E"/>
    <w:rsid w:val="0030488E"/>
    <w:rsid w:val="00304CF2"/>
    <w:rsid w:val="00304E91"/>
    <w:rsid w:val="00304FB7"/>
    <w:rsid w:val="00305069"/>
    <w:rsid w:val="0030528C"/>
    <w:rsid w:val="0030590C"/>
    <w:rsid w:val="00305AF1"/>
    <w:rsid w:val="00305AF8"/>
    <w:rsid w:val="00305EC4"/>
    <w:rsid w:val="00305FA2"/>
    <w:rsid w:val="0030654F"/>
    <w:rsid w:val="003065BE"/>
    <w:rsid w:val="00306C67"/>
    <w:rsid w:val="00306FB9"/>
    <w:rsid w:val="003076F8"/>
    <w:rsid w:val="0031064D"/>
    <w:rsid w:val="003108F1"/>
    <w:rsid w:val="003109B3"/>
    <w:rsid w:val="003109E0"/>
    <w:rsid w:val="0031116B"/>
    <w:rsid w:val="003114DF"/>
    <w:rsid w:val="003114E9"/>
    <w:rsid w:val="003118CB"/>
    <w:rsid w:val="0031198D"/>
    <w:rsid w:val="00311F1E"/>
    <w:rsid w:val="00311F87"/>
    <w:rsid w:val="00312419"/>
    <w:rsid w:val="00312473"/>
    <w:rsid w:val="003124AE"/>
    <w:rsid w:val="0031257B"/>
    <w:rsid w:val="0031272D"/>
    <w:rsid w:val="0031295F"/>
    <w:rsid w:val="003129A4"/>
    <w:rsid w:val="00312B27"/>
    <w:rsid w:val="00312CA0"/>
    <w:rsid w:val="0031309F"/>
    <w:rsid w:val="00313258"/>
    <w:rsid w:val="0031328B"/>
    <w:rsid w:val="0031356C"/>
    <w:rsid w:val="00313582"/>
    <w:rsid w:val="003137DA"/>
    <w:rsid w:val="00313863"/>
    <w:rsid w:val="00313BB7"/>
    <w:rsid w:val="00313C30"/>
    <w:rsid w:val="00313C7F"/>
    <w:rsid w:val="00313CED"/>
    <w:rsid w:val="003148A2"/>
    <w:rsid w:val="00314A7A"/>
    <w:rsid w:val="00314B31"/>
    <w:rsid w:val="00314D4A"/>
    <w:rsid w:val="00315429"/>
    <w:rsid w:val="00316102"/>
    <w:rsid w:val="00316481"/>
    <w:rsid w:val="003164F8"/>
    <w:rsid w:val="00316D71"/>
    <w:rsid w:val="00317172"/>
    <w:rsid w:val="003172F1"/>
    <w:rsid w:val="003175CD"/>
    <w:rsid w:val="00317F69"/>
    <w:rsid w:val="003200B8"/>
    <w:rsid w:val="00320189"/>
    <w:rsid w:val="0032020D"/>
    <w:rsid w:val="0032087B"/>
    <w:rsid w:val="00320998"/>
    <w:rsid w:val="003209CB"/>
    <w:rsid w:val="00320AC8"/>
    <w:rsid w:val="00320ACD"/>
    <w:rsid w:val="00320E8C"/>
    <w:rsid w:val="0032110E"/>
    <w:rsid w:val="00321564"/>
    <w:rsid w:val="003215A7"/>
    <w:rsid w:val="003218C9"/>
    <w:rsid w:val="00321AB2"/>
    <w:rsid w:val="00321FFE"/>
    <w:rsid w:val="0032211E"/>
    <w:rsid w:val="003226D2"/>
    <w:rsid w:val="00322839"/>
    <w:rsid w:val="00322B0D"/>
    <w:rsid w:val="003230D6"/>
    <w:rsid w:val="003235F2"/>
    <w:rsid w:val="00323728"/>
    <w:rsid w:val="003239C0"/>
    <w:rsid w:val="003243C9"/>
    <w:rsid w:val="00324934"/>
    <w:rsid w:val="0032515F"/>
    <w:rsid w:val="00325287"/>
    <w:rsid w:val="003252F0"/>
    <w:rsid w:val="003258A5"/>
    <w:rsid w:val="00325915"/>
    <w:rsid w:val="00325A62"/>
    <w:rsid w:val="00325BF1"/>
    <w:rsid w:val="00325ED1"/>
    <w:rsid w:val="003261B3"/>
    <w:rsid w:val="0032659E"/>
    <w:rsid w:val="00326DF2"/>
    <w:rsid w:val="0032701E"/>
    <w:rsid w:val="0032716C"/>
    <w:rsid w:val="00327A40"/>
    <w:rsid w:val="00327C64"/>
    <w:rsid w:val="00327E54"/>
    <w:rsid w:val="003300C4"/>
    <w:rsid w:val="003303BC"/>
    <w:rsid w:val="003308A7"/>
    <w:rsid w:val="00330AE9"/>
    <w:rsid w:val="00330B27"/>
    <w:rsid w:val="00330CE9"/>
    <w:rsid w:val="003310AA"/>
    <w:rsid w:val="003313D0"/>
    <w:rsid w:val="00331C4B"/>
    <w:rsid w:val="00331ED9"/>
    <w:rsid w:val="00331F6A"/>
    <w:rsid w:val="003322CA"/>
    <w:rsid w:val="00332CA2"/>
    <w:rsid w:val="003330F3"/>
    <w:rsid w:val="0033313A"/>
    <w:rsid w:val="00333255"/>
    <w:rsid w:val="003334C7"/>
    <w:rsid w:val="003337F1"/>
    <w:rsid w:val="00333961"/>
    <w:rsid w:val="00333A19"/>
    <w:rsid w:val="00334790"/>
    <w:rsid w:val="00334FFA"/>
    <w:rsid w:val="003350DF"/>
    <w:rsid w:val="0033510B"/>
    <w:rsid w:val="00335130"/>
    <w:rsid w:val="0033568C"/>
    <w:rsid w:val="003359F2"/>
    <w:rsid w:val="0033641E"/>
    <w:rsid w:val="0033643E"/>
    <w:rsid w:val="00336572"/>
    <w:rsid w:val="0033661A"/>
    <w:rsid w:val="00337038"/>
    <w:rsid w:val="00337060"/>
    <w:rsid w:val="003371BE"/>
    <w:rsid w:val="00337CF4"/>
    <w:rsid w:val="00337E2C"/>
    <w:rsid w:val="00337FF1"/>
    <w:rsid w:val="00340418"/>
    <w:rsid w:val="00340A3C"/>
    <w:rsid w:val="00340EEB"/>
    <w:rsid w:val="00340FBC"/>
    <w:rsid w:val="00341076"/>
    <w:rsid w:val="0034152A"/>
    <w:rsid w:val="003418F4"/>
    <w:rsid w:val="003419AD"/>
    <w:rsid w:val="00342077"/>
    <w:rsid w:val="003424AA"/>
    <w:rsid w:val="00342DDC"/>
    <w:rsid w:val="00343259"/>
    <w:rsid w:val="00343A7A"/>
    <w:rsid w:val="00343D33"/>
    <w:rsid w:val="00343E7B"/>
    <w:rsid w:val="003441C1"/>
    <w:rsid w:val="00344389"/>
    <w:rsid w:val="00344696"/>
    <w:rsid w:val="00344DC3"/>
    <w:rsid w:val="00345582"/>
    <w:rsid w:val="003455AB"/>
    <w:rsid w:val="00345FBB"/>
    <w:rsid w:val="0034622F"/>
    <w:rsid w:val="00346238"/>
    <w:rsid w:val="003465AD"/>
    <w:rsid w:val="00346796"/>
    <w:rsid w:val="00346936"/>
    <w:rsid w:val="003474BE"/>
    <w:rsid w:val="00347E78"/>
    <w:rsid w:val="00347EA2"/>
    <w:rsid w:val="00347EBD"/>
    <w:rsid w:val="0035016B"/>
    <w:rsid w:val="00350799"/>
    <w:rsid w:val="00350881"/>
    <w:rsid w:val="00350D1C"/>
    <w:rsid w:val="00351141"/>
    <w:rsid w:val="003516C4"/>
    <w:rsid w:val="00351E8A"/>
    <w:rsid w:val="003521BB"/>
    <w:rsid w:val="00352823"/>
    <w:rsid w:val="00352854"/>
    <w:rsid w:val="003528E9"/>
    <w:rsid w:val="00352AFF"/>
    <w:rsid w:val="00352DB3"/>
    <w:rsid w:val="00353365"/>
    <w:rsid w:val="0035369F"/>
    <w:rsid w:val="003537D8"/>
    <w:rsid w:val="00353BB2"/>
    <w:rsid w:val="0035413F"/>
    <w:rsid w:val="003542FE"/>
    <w:rsid w:val="00354B1C"/>
    <w:rsid w:val="00354DFF"/>
    <w:rsid w:val="00354F44"/>
    <w:rsid w:val="003551B9"/>
    <w:rsid w:val="00355408"/>
    <w:rsid w:val="00355CA9"/>
    <w:rsid w:val="00355DC0"/>
    <w:rsid w:val="00355DE2"/>
    <w:rsid w:val="00355F9C"/>
    <w:rsid w:val="00355FED"/>
    <w:rsid w:val="003561A3"/>
    <w:rsid w:val="003564F2"/>
    <w:rsid w:val="00356BCB"/>
    <w:rsid w:val="00356F63"/>
    <w:rsid w:val="0035711C"/>
    <w:rsid w:val="0035741F"/>
    <w:rsid w:val="003574D5"/>
    <w:rsid w:val="00357AD0"/>
    <w:rsid w:val="00357C49"/>
    <w:rsid w:val="00357DDE"/>
    <w:rsid w:val="003602DD"/>
    <w:rsid w:val="003605AC"/>
    <w:rsid w:val="003607F7"/>
    <w:rsid w:val="00360930"/>
    <w:rsid w:val="00361264"/>
    <w:rsid w:val="003617A3"/>
    <w:rsid w:val="003619D3"/>
    <w:rsid w:val="00361A83"/>
    <w:rsid w:val="00361AAE"/>
    <w:rsid w:val="00361AE0"/>
    <w:rsid w:val="00362E2A"/>
    <w:rsid w:val="00363535"/>
    <w:rsid w:val="00363958"/>
    <w:rsid w:val="00363B29"/>
    <w:rsid w:val="00363DEE"/>
    <w:rsid w:val="00363E93"/>
    <w:rsid w:val="0036416D"/>
    <w:rsid w:val="0036435A"/>
    <w:rsid w:val="0036463F"/>
    <w:rsid w:val="003646A0"/>
    <w:rsid w:val="00364A0B"/>
    <w:rsid w:val="00364B95"/>
    <w:rsid w:val="00364FF3"/>
    <w:rsid w:val="0036500C"/>
    <w:rsid w:val="003652C2"/>
    <w:rsid w:val="003653F1"/>
    <w:rsid w:val="00365419"/>
    <w:rsid w:val="00365800"/>
    <w:rsid w:val="00365A23"/>
    <w:rsid w:val="00365DBC"/>
    <w:rsid w:val="00365E62"/>
    <w:rsid w:val="00365E89"/>
    <w:rsid w:val="00365FB4"/>
    <w:rsid w:val="003666BD"/>
    <w:rsid w:val="00366C3D"/>
    <w:rsid w:val="003670CB"/>
    <w:rsid w:val="003672E9"/>
    <w:rsid w:val="00367998"/>
    <w:rsid w:val="00367C23"/>
    <w:rsid w:val="00367F3A"/>
    <w:rsid w:val="003701C9"/>
    <w:rsid w:val="0037024D"/>
    <w:rsid w:val="0037026D"/>
    <w:rsid w:val="00370304"/>
    <w:rsid w:val="00370329"/>
    <w:rsid w:val="00370D53"/>
    <w:rsid w:val="0037123C"/>
    <w:rsid w:val="003712BA"/>
    <w:rsid w:val="00371523"/>
    <w:rsid w:val="003715E1"/>
    <w:rsid w:val="00371A8D"/>
    <w:rsid w:val="00371AD2"/>
    <w:rsid w:val="00371B93"/>
    <w:rsid w:val="00371D9B"/>
    <w:rsid w:val="003721C0"/>
    <w:rsid w:val="00372263"/>
    <w:rsid w:val="0037226C"/>
    <w:rsid w:val="003723FC"/>
    <w:rsid w:val="003726EC"/>
    <w:rsid w:val="00372987"/>
    <w:rsid w:val="00372A48"/>
    <w:rsid w:val="00372D8E"/>
    <w:rsid w:val="00372FC3"/>
    <w:rsid w:val="0037315F"/>
    <w:rsid w:val="003731F9"/>
    <w:rsid w:val="003731FA"/>
    <w:rsid w:val="0037387D"/>
    <w:rsid w:val="0037389D"/>
    <w:rsid w:val="00374243"/>
    <w:rsid w:val="00374826"/>
    <w:rsid w:val="00374AFB"/>
    <w:rsid w:val="00374B9A"/>
    <w:rsid w:val="00374C9C"/>
    <w:rsid w:val="00374CF4"/>
    <w:rsid w:val="00374CFC"/>
    <w:rsid w:val="00374D05"/>
    <w:rsid w:val="0037518A"/>
    <w:rsid w:val="003755E2"/>
    <w:rsid w:val="003756E9"/>
    <w:rsid w:val="00376247"/>
    <w:rsid w:val="00376389"/>
    <w:rsid w:val="003763D0"/>
    <w:rsid w:val="003764E3"/>
    <w:rsid w:val="003766CE"/>
    <w:rsid w:val="0037794C"/>
    <w:rsid w:val="00377A05"/>
    <w:rsid w:val="00377BB5"/>
    <w:rsid w:val="00377FC5"/>
    <w:rsid w:val="00380402"/>
    <w:rsid w:val="003811DE"/>
    <w:rsid w:val="0038159A"/>
    <w:rsid w:val="003818D5"/>
    <w:rsid w:val="00381B22"/>
    <w:rsid w:val="00381FE5"/>
    <w:rsid w:val="00381FEE"/>
    <w:rsid w:val="003822DA"/>
    <w:rsid w:val="0038273F"/>
    <w:rsid w:val="00382A57"/>
    <w:rsid w:val="00382B77"/>
    <w:rsid w:val="00383033"/>
    <w:rsid w:val="0038337A"/>
    <w:rsid w:val="00383447"/>
    <w:rsid w:val="003839C4"/>
    <w:rsid w:val="00383C3B"/>
    <w:rsid w:val="00383E30"/>
    <w:rsid w:val="0038465E"/>
    <w:rsid w:val="0038483E"/>
    <w:rsid w:val="00384C09"/>
    <w:rsid w:val="00384E0E"/>
    <w:rsid w:val="003855C3"/>
    <w:rsid w:val="00385786"/>
    <w:rsid w:val="00385DCF"/>
    <w:rsid w:val="003860B7"/>
    <w:rsid w:val="00386774"/>
    <w:rsid w:val="00386A61"/>
    <w:rsid w:val="00386AE3"/>
    <w:rsid w:val="00386DC5"/>
    <w:rsid w:val="00387672"/>
    <w:rsid w:val="00387EE2"/>
    <w:rsid w:val="00390215"/>
    <w:rsid w:val="00390282"/>
    <w:rsid w:val="00390505"/>
    <w:rsid w:val="0039062D"/>
    <w:rsid w:val="00390772"/>
    <w:rsid w:val="00390874"/>
    <w:rsid w:val="00390AB0"/>
    <w:rsid w:val="00390C8D"/>
    <w:rsid w:val="00391036"/>
    <w:rsid w:val="00391799"/>
    <w:rsid w:val="00391EA0"/>
    <w:rsid w:val="00392450"/>
    <w:rsid w:val="0039262A"/>
    <w:rsid w:val="003930E5"/>
    <w:rsid w:val="0039372B"/>
    <w:rsid w:val="00393C72"/>
    <w:rsid w:val="003940FC"/>
    <w:rsid w:val="003941B6"/>
    <w:rsid w:val="0039444F"/>
    <w:rsid w:val="003946DE"/>
    <w:rsid w:val="00394A89"/>
    <w:rsid w:val="00394C69"/>
    <w:rsid w:val="00394CFA"/>
    <w:rsid w:val="00394FC2"/>
    <w:rsid w:val="00394FFB"/>
    <w:rsid w:val="00395025"/>
    <w:rsid w:val="00395344"/>
    <w:rsid w:val="003953C8"/>
    <w:rsid w:val="003954C3"/>
    <w:rsid w:val="003954DA"/>
    <w:rsid w:val="0039550F"/>
    <w:rsid w:val="003955DC"/>
    <w:rsid w:val="00395967"/>
    <w:rsid w:val="00395CC8"/>
    <w:rsid w:val="00395E7F"/>
    <w:rsid w:val="00395E96"/>
    <w:rsid w:val="00395F08"/>
    <w:rsid w:val="003961D2"/>
    <w:rsid w:val="00396310"/>
    <w:rsid w:val="0039643A"/>
    <w:rsid w:val="0039683B"/>
    <w:rsid w:val="003969C0"/>
    <w:rsid w:val="00396A50"/>
    <w:rsid w:val="003972FA"/>
    <w:rsid w:val="00397466"/>
    <w:rsid w:val="00397C01"/>
    <w:rsid w:val="00397C1D"/>
    <w:rsid w:val="00397CEF"/>
    <w:rsid w:val="003A030F"/>
    <w:rsid w:val="003A07A5"/>
    <w:rsid w:val="003A1243"/>
    <w:rsid w:val="003A13CC"/>
    <w:rsid w:val="003A13D1"/>
    <w:rsid w:val="003A1FF7"/>
    <w:rsid w:val="003A28BA"/>
    <w:rsid w:val="003A2A8D"/>
    <w:rsid w:val="003A2E66"/>
    <w:rsid w:val="003A357C"/>
    <w:rsid w:val="003A35AD"/>
    <w:rsid w:val="003A378B"/>
    <w:rsid w:val="003A38C5"/>
    <w:rsid w:val="003A3B92"/>
    <w:rsid w:val="003A3EB8"/>
    <w:rsid w:val="003A47C0"/>
    <w:rsid w:val="003A4849"/>
    <w:rsid w:val="003A4955"/>
    <w:rsid w:val="003A4EBD"/>
    <w:rsid w:val="003A4EF7"/>
    <w:rsid w:val="003A5385"/>
    <w:rsid w:val="003A5A2B"/>
    <w:rsid w:val="003A600E"/>
    <w:rsid w:val="003A6061"/>
    <w:rsid w:val="003A60A3"/>
    <w:rsid w:val="003A6BE3"/>
    <w:rsid w:val="003A6EA7"/>
    <w:rsid w:val="003A7149"/>
    <w:rsid w:val="003A7686"/>
    <w:rsid w:val="003A771C"/>
    <w:rsid w:val="003A775D"/>
    <w:rsid w:val="003B04CB"/>
    <w:rsid w:val="003B0553"/>
    <w:rsid w:val="003B0C86"/>
    <w:rsid w:val="003B1883"/>
    <w:rsid w:val="003B1FE2"/>
    <w:rsid w:val="003B20EC"/>
    <w:rsid w:val="003B2945"/>
    <w:rsid w:val="003B310E"/>
    <w:rsid w:val="003B35C0"/>
    <w:rsid w:val="003B37A2"/>
    <w:rsid w:val="003B39AA"/>
    <w:rsid w:val="003B4030"/>
    <w:rsid w:val="003B40B0"/>
    <w:rsid w:val="003B416A"/>
    <w:rsid w:val="003B46FB"/>
    <w:rsid w:val="003B47A9"/>
    <w:rsid w:val="003B4832"/>
    <w:rsid w:val="003B4874"/>
    <w:rsid w:val="003B4878"/>
    <w:rsid w:val="003B49B5"/>
    <w:rsid w:val="003B4D04"/>
    <w:rsid w:val="003B4E27"/>
    <w:rsid w:val="003B4EDA"/>
    <w:rsid w:val="003B505B"/>
    <w:rsid w:val="003B6054"/>
    <w:rsid w:val="003B6273"/>
    <w:rsid w:val="003B62C0"/>
    <w:rsid w:val="003B63ED"/>
    <w:rsid w:val="003B67B1"/>
    <w:rsid w:val="003B694D"/>
    <w:rsid w:val="003B6BFD"/>
    <w:rsid w:val="003B6F43"/>
    <w:rsid w:val="003B7012"/>
    <w:rsid w:val="003B70A2"/>
    <w:rsid w:val="003B735A"/>
    <w:rsid w:val="003B735B"/>
    <w:rsid w:val="003B7C1E"/>
    <w:rsid w:val="003B7DF8"/>
    <w:rsid w:val="003B7E9C"/>
    <w:rsid w:val="003B7FCD"/>
    <w:rsid w:val="003C02B5"/>
    <w:rsid w:val="003C0807"/>
    <w:rsid w:val="003C0D22"/>
    <w:rsid w:val="003C1478"/>
    <w:rsid w:val="003C1502"/>
    <w:rsid w:val="003C1725"/>
    <w:rsid w:val="003C1850"/>
    <w:rsid w:val="003C188B"/>
    <w:rsid w:val="003C19E6"/>
    <w:rsid w:val="003C1E02"/>
    <w:rsid w:val="003C22F0"/>
    <w:rsid w:val="003C23CF"/>
    <w:rsid w:val="003C23F1"/>
    <w:rsid w:val="003C2DCF"/>
    <w:rsid w:val="003C3168"/>
    <w:rsid w:val="003C3256"/>
    <w:rsid w:val="003C337B"/>
    <w:rsid w:val="003C35CE"/>
    <w:rsid w:val="003C37DC"/>
    <w:rsid w:val="003C3819"/>
    <w:rsid w:val="003C38FE"/>
    <w:rsid w:val="003C3AEE"/>
    <w:rsid w:val="003C3FAC"/>
    <w:rsid w:val="003C4005"/>
    <w:rsid w:val="003C4055"/>
    <w:rsid w:val="003C4154"/>
    <w:rsid w:val="003C4432"/>
    <w:rsid w:val="003C46AF"/>
    <w:rsid w:val="003C46DC"/>
    <w:rsid w:val="003C4B64"/>
    <w:rsid w:val="003C4BED"/>
    <w:rsid w:val="003C4CCD"/>
    <w:rsid w:val="003C5251"/>
    <w:rsid w:val="003C5576"/>
    <w:rsid w:val="003C5826"/>
    <w:rsid w:val="003C5F66"/>
    <w:rsid w:val="003C63E5"/>
    <w:rsid w:val="003C6439"/>
    <w:rsid w:val="003C654F"/>
    <w:rsid w:val="003C6583"/>
    <w:rsid w:val="003C67FC"/>
    <w:rsid w:val="003C68A6"/>
    <w:rsid w:val="003C6D38"/>
    <w:rsid w:val="003C736E"/>
    <w:rsid w:val="003C7453"/>
    <w:rsid w:val="003D006A"/>
    <w:rsid w:val="003D013C"/>
    <w:rsid w:val="003D0400"/>
    <w:rsid w:val="003D0F6B"/>
    <w:rsid w:val="003D12B2"/>
    <w:rsid w:val="003D156C"/>
    <w:rsid w:val="003D17DC"/>
    <w:rsid w:val="003D1821"/>
    <w:rsid w:val="003D1945"/>
    <w:rsid w:val="003D1A0E"/>
    <w:rsid w:val="003D1AFF"/>
    <w:rsid w:val="003D1B88"/>
    <w:rsid w:val="003D1D4C"/>
    <w:rsid w:val="003D1D5E"/>
    <w:rsid w:val="003D1D82"/>
    <w:rsid w:val="003D1DFA"/>
    <w:rsid w:val="003D2774"/>
    <w:rsid w:val="003D2DB1"/>
    <w:rsid w:val="003D30CA"/>
    <w:rsid w:val="003D30E2"/>
    <w:rsid w:val="003D36E8"/>
    <w:rsid w:val="003D384E"/>
    <w:rsid w:val="003D38FD"/>
    <w:rsid w:val="003D402D"/>
    <w:rsid w:val="003D48BA"/>
    <w:rsid w:val="003D49A7"/>
    <w:rsid w:val="003D49D7"/>
    <w:rsid w:val="003D4D68"/>
    <w:rsid w:val="003D4FDF"/>
    <w:rsid w:val="003D52E1"/>
    <w:rsid w:val="003D5D28"/>
    <w:rsid w:val="003D66ED"/>
    <w:rsid w:val="003D693C"/>
    <w:rsid w:val="003D6C34"/>
    <w:rsid w:val="003D7204"/>
    <w:rsid w:val="003D7612"/>
    <w:rsid w:val="003D7766"/>
    <w:rsid w:val="003D7B98"/>
    <w:rsid w:val="003D7D5C"/>
    <w:rsid w:val="003D7DB8"/>
    <w:rsid w:val="003D7E62"/>
    <w:rsid w:val="003E00C9"/>
    <w:rsid w:val="003E00F7"/>
    <w:rsid w:val="003E0764"/>
    <w:rsid w:val="003E0C6B"/>
    <w:rsid w:val="003E1019"/>
    <w:rsid w:val="003E1265"/>
    <w:rsid w:val="003E1544"/>
    <w:rsid w:val="003E1645"/>
    <w:rsid w:val="003E200E"/>
    <w:rsid w:val="003E21C7"/>
    <w:rsid w:val="003E22F0"/>
    <w:rsid w:val="003E2A2F"/>
    <w:rsid w:val="003E2A3B"/>
    <w:rsid w:val="003E2ABC"/>
    <w:rsid w:val="003E2D8A"/>
    <w:rsid w:val="003E30D4"/>
    <w:rsid w:val="003E3956"/>
    <w:rsid w:val="003E3E2A"/>
    <w:rsid w:val="003E3ECF"/>
    <w:rsid w:val="003E40D4"/>
    <w:rsid w:val="003E41BE"/>
    <w:rsid w:val="003E42C2"/>
    <w:rsid w:val="003E45C2"/>
    <w:rsid w:val="003E48B3"/>
    <w:rsid w:val="003E49DA"/>
    <w:rsid w:val="003E4A84"/>
    <w:rsid w:val="003E4C4F"/>
    <w:rsid w:val="003E4C95"/>
    <w:rsid w:val="003E5291"/>
    <w:rsid w:val="003E5665"/>
    <w:rsid w:val="003E5B9B"/>
    <w:rsid w:val="003E6165"/>
    <w:rsid w:val="003E6180"/>
    <w:rsid w:val="003E6260"/>
    <w:rsid w:val="003E65BF"/>
    <w:rsid w:val="003E6F64"/>
    <w:rsid w:val="003E6F69"/>
    <w:rsid w:val="003E712F"/>
    <w:rsid w:val="003E7251"/>
    <w:rsid w:val="003E735A"/>
    <w:rsid w:val="003E741E"/>
    <w:rsid w:val="003E749F"/>
    <w:rsid w:val="003E7638"/>
    <w:rsid w:val="003E7BD9"/>
    <w:rsid w:val="003F039E"/>
    <w:rsid w:val="003F0CD6"/>
    <w:rsid w:val="003F0DD0"/>
    <w:rsid w:val="003F0DD6"/>
    <w:rsid w:val="003F0F7C"/>
    <w:rsid w:val="003F1007"/>
    <w:rsid w:val="003F13E5"/>
    <w:rsid w:val="003F194E"/>
    <w:rsid w:val="003F1D4D"/>
    <w:rsid w:val="003F1E62"/>
    <w:rsid w:val="003F2447"/>
    <w:rsid w:val="003F244C"/>
    <w:rsid w:val="003F2595"/>
    <w:rsid w:val="003F31AD"/>
    <w:rsid w:val="003F31E6"/>
    <w:rsid w:val="003F3AAD"/>
    <w:rsid w:val="003F3C0B"/>
    <w:rsid w:val="003F409C"/>
    <w:rsid w:val="003F4A38"/>
    <w:rsid w:val="003F50C2"/>
    <w:rsid w:val="003F50F4"/>
    <w:rsid w:val="003F5324"/>
    <w:rsid w:val="003F549F"/>
    <w:rsid w:val="003F5862"/>
    <w:rsid w:val="003F681F"/>
    <w:rsid w:val="003F72DA"/>
    <w:rsid w:val="003F7661"/>
    <w:rsid w:val="003F77F1"/>
    <w:rsid w:val="003F78AE"/>
    <w:rsid w:val="003F7925"/>
    <w:rsid w:val="003F7A8F"/>
    <w:rsid w:val="003F7B46"/>
    <w:rsid w:val="003F7FA6"/>
    <w:rsid w:val="0040011B"/>
    <w:rsid w:val="004006E7"/>
    <w:rsid w:val="00400860"/>
    <w:rsid w:val="00400F6B"/>
    <w:rsid w:val="00401523"/>
    <w:rsid w:val="00401917"/>
    <w:rsid w:val="00401AE1"/>
    <w:rsid w:val="00401C9E"/>
    <w:rsid w:val="004020CE"/>
    <w:rsid w:val="004022EC"/>
    <w:rsid w:val="0040232F"/>
    <w:rsid w:val="0040280D"/>
    <w:rsid w:val="0040281A"/>
    <w:rsid w:val="0040283B"/>
    <w:rsid w:val="00402C14"/>
    <w:rsid w:val="00402CAB"/>
    <w:rsid w:val="00402D53"/>
    <w:rsid w:val="0040334F"/>
    <w:rsid w:val="004036F0"/>
    <w:rsid w:val="004037A3"/>
    <w:rsid w:val="00403A28"/>
    <w:rsid w:val="0040402B"/>
    <w:rsid w:val="0040491E"/>
    <w:rsid w:val="00404A2A"/>
    <w:rsid w:val="00404C1B"/>
    <w:rsid w:val="00404E54"/>
    <w:rsid w:val="00404E8B"/>
    <w:rsid w:val="00404EC5"/>
    <w:rsid w:val="004050D1"/>
    <w:rsid w:val="00405449"/>
    <w:rsid w:val="0040546C"/>
    <w:rsid w:val="00405823"/>
    <w:rsid w:val="004059C1"/>
    <w:rsid w:val="00405E71"/>
    <w:rsid w:val="00405F3D"/>
    <w:rsid w:val="00405F53"/>
    <w:rsid w:val="004067F4"/>
    <w:rsid w:val="00406B59"/>
    <w:rsid w:val="0040771E"/>
    <w:rsid w:val="00407B88"/>
    <w:rsid w:val="00407C36"/>
    <w:rsid w:val="00407E59"/>
    <w:rsid w:val="00410291"/>
    <w:rsid w:val="00410577"/>
    <w:rsid w:val="004106E7"/>
    <w:rsid w:val="00410969"/>
    <w:rsid w:val="00410E3D"/>
    <w:rsid w:val="004111F0"/>
    <w:rsid w:val="0041120E"/>
    <w:rsid w:val="00411271"/>
    <w:rsid w:val="00411360"/>
    <w:rsid w:val="00411611"/>
    <w:rsid w:val="00411AD6"/>
    <w:rsid w:val="00411C40"/>
    <w:rsid w:val="00411D65"/>
    <w:rsid w:val="00412161"/>
    <w:rsid w:val="00413114"/>
    <w:rsid w:val="004137FD"/>
    <w:rsid w:val="0041389B"/>
    <w:rsid w:val="004139E2"/>
    <w:rsid w:val="00413C7F"/>
    <w:rsid w:val="00413D09"/>
    <w:rsid w:val="00413D54"/>
    <w:rsid w:val="004145D6"/>
    <w:rsid w:val="00414716"/>
    <w:rsid w:val="0041496A"/>
    <w:rsid w:val="00414ABE"/>
    <w:rsid w:val="00414BD3"/>
    <w:rsid w:val="00414D2E"/>
    <w:rsid w:val="00414F81"/>
    <w:rsid w:val="0041527E"/>
    <w:rsid w:val="004152C3"/>
    <w:rsid w:val="00415A6A"/>
    <w:rsid w:val="00415D2F"/>
    <w:rsid w:val="00415FDE"/>
    <w:rsid w:val="004163F3"/>
    <w:rsid w:val="00416533"/>
    <w:rsid w:val="004166FF"/>
    <w:rsid w:val="004167FF"/>
    <w:rsid w:val="00416BE7"/>
    <w:rsid w:val="00416F69"/>
    <w:rsid w:val="0041703C"/>
    <w:rsid w:val="004177C6"/>
    <w:rsid w:val="00417E4E"/>
    <w:rsid w:val="00420042"/>
    <w:rsid w:val="0042024D"/>
    <w:rsid w:val="00420997"/>
    <w:rsid w:val="00420AEB"/>
    <w:rsid w:val="00421939"/>
    <w:rsid w:val="00421D13"/>
    <w:rsid w:val="00421DE1"/>
    <w:rsid w:val="004221A4"/>
    <w:rsid w:val="004221CF"/>
    <w:rsid w:val="004222B5"/>
    <w:rsid w:val="0042242A"/>
    <w:rsid w:val="0042257F"/>
    <w:rsid w:val="0042267C"/>
    <w:rsid w:val="0042281A"/>
    <w:rsid w:val="0042285C"/>
    <w:rsid w:val="00422EBF"/>
    <w:rsid w:val="004230AC"/>
    <w:rsid w:val="00423610"/>
    <w:rsid w:val="00423796"/>
    <w:rsid w:val="00423913"/>
    <w:rsid w:val="0042412F"/>
    <w:rsid w:val="00424724"/>
    <w:rsid w:val="004251FD"/>
    <w:rsid w:val="00425588"/>
    <w:rsid w:val="00425619"/>
    <w:rsid w:val="00425967"/>
    <w:rsid w:val="00425BF8"/>
    <w:rsid w:val="00425D29"/>
    <w:rsid w:val="00425F9C"/>
    <w:rsid w:val="0042660A"/>
    <w:rsid w:val="00426682"/>
    <w:rsid w:val="004266E4"/>
    <w:rsid w:val="00426833"/>
    <w:rsid w:val="00426B3B"/>
    <w:rsid w:val="00426DBC"/>
    <w:rsid w:val="004270C0"/>
    <w:rsid w:val="004276AD"/>
    <w:rsid w:val="0042790D"/>
    <w:rsid w:val="00427913"/>
    <w:rsid w:val="00430E9D"/>
    <w:rsid w:val="00431150"/>
    <w:rsid w:val="004314F4"/>
    <w:rsid w:val="00431897"/>
    <w:rsid w:val="004318D7"/>
    <w:rsid w:val="00431ECC"/>
    <w:rsid w:val="00431FD3"/>
    <w:rsid w:val="00432950"/>
    <w:rsid w:val="00432AD9"/>
    <w:rsid w:val="00432AE6"/>
    <w:rsid w:val="00432C21"/>
    <w:rsid w:val="00432E38"/>
    <w:rsid w:val="00432E8D"/>
    <w:rsid w:val="004335F7"/>
    <w:rsid w:val="0043367B"/>
    <w:rsid w:val="00433864"/>
    <w:rsid w:val="00433FF9"/>
    <w:rsid w:val="0043425A"/>
    <w:rsid w:val="0043468B"/>
    <w:rsid w:val="00434775"/>
    <w:rsid w:val="0043497E"/>
    <w:rsid w:val="00434B78"/>
    <w:rsid w:val="00434D5D"/>
    <w:rsid w:val="00434D7D"/>
    <w:rsid w:val="00435097"/>
    <w:rsid w:val="00435116"/>
    <w:rsid w:val="004352EC"/>
    <w:rsid w:val="004353B8"/>
    <w:rsid w:val="00436431"/>
    <w:rsid w:val="0043647F"/>
    <w:rsid w:val="00436532"/>
    <w:rsid w:val="00436C1E"/>
    <w:rsid w:val="0043702A"/>
    <w:rsid w:val="00437052"/>
    <w:rsid w:val="004372E5"/>
    <w:rsid w:val="00437965"/>
    <w:rsid w:val="00437D48"/>
    <w:rsid w:val="004402E4"/>
    <w:rsid w:val="00440743"/>
    <w:rsid w:val="00440E0A"/>
    <w:rsid w:val="00441DFF"/>
    <w:rsid w:val="0044206E"/>
    <w:rsid w:val="0044314D"/>
    <w:rsid w:val="004432A3"/>
    <w:rsid w:val="00443426"/>
    <w:rsid w:val="00443962"/>
    <w:rsid w:val="00443A44"/>
    <w:rsid w:val="00443D61"/>
    <w:rsid w:val="00443D70"/>
    <w:rsid w:val="00443DE6"/>
    <w:rsid w:val="004441C2"/>
    <w:rsid w:val="00444309"/>
    <w:rsid w:val="00444C63"/>
    <w:rsid w:val="00445530"/>
    <w:rsid w:val="0044559F"/>
    <w:rsid w:val="00445BCA"/>
    <w:rsid w:val="00445DF4"/>
    <w:rsid w:val="00446100"/>
    <w:rsid w:val="0044621F"/>
    <w:rsid w:val="00446470"/>
    <w:rsid w:val="004466AA"/>
    <w:rsid w:val="00446C20"/>
    <w:rsid w:val="00446D71"/>
    <w:rsid w:val="00446DC1"/>
    <w:rsid w:val="00446F08"/>
    <w:rsid w:val="00446FB1"/>
    <w:rsid w:val="00447552"/>
    <w:rsid w:val="0044796B"/>
    <w:rsid w:val="004479DF"/>
    <w:rsid w:val="00447CB0"/>
    <w:rsid w:val="00450690"/>
    <w:rsid w:val="004506FF"/>
    <w:rsid w:val="0045086E"/>
    <w:rsid w:val="00450B7E"/>
    <w:rsid w:val="00450DC6"/>
    <w:rsid w:val="00451030"/>
    <w:rsid w:val="004511C7"/>
    <w:rsid w:val="00451280"/>
    <w:rsid w:val="00451300"/>
    <w:rsid w:val="0045132F"/>
    <w:rsid w:val="004517EB"/>
    <w:rsid w:val="00451990"/>
    <w:rsid w:val="00451DBA"/>
    <w:rsid w:val="004522D5"/>
    <w:rsid w:val="00452332"/>
    <w:rsid w:val="004524B0"/>
    <w:rsid w:val="004527C6"/>
    <w:rsid w:val="00453A71"/>
    <w:rsid w:val="00453C28"/>
    <w:rsid w:val="00453CE2"/>
    <w:rsid w:val="00453DCF"/>
    <w:rsid w:val="00453DE3"/>
    <w:rsid w:val="00454043"/>
    <w:rsid w:val="004542D7"/>
    <w:rsid w:val="00454678"/>
    <w:rsid w:val="00454CCA"/>
    <w:rsid w:val="00454FAC"/>
    <w:rsid w:val="00455381"/>
    <w:rsid w:val="00455621"/>
    <w:rsid w:val="004557D9"/>
    <w:rsid w:val="00455911"/>
    <w:rsid w:val="00455AE9"/>
    <w:rsid w:val="00455F61"/>
    <w:rsid w:val="00456166"/>
    <w:rsid w:val="004565E6"/>
    <w:rsid w:val="004567C4"/>
    <w:rsid w:val="004568AF"/>
    <w:rsid w:val="004569C6"/>
    <w:rsid w:val="00456AB8"/>
    <w:rsid w:val="004570DB"/>
    <w:rsid w:val="0045724A"/>
    <w:rsid w:val="00457602"/>
    <w:rsid w:val="004576A7"/>
    <w:rsid w:val="00457AE0"/>
    <w:rsid w:val="00460F0C"/>
    <w:rsid w:val="00460F40"/>
    <w:rsid w:val="00460F4B"/>
    <w:rsid w:val="00460FAD"/>
    <w:rsid w:val="004611C8"/>
    <w:rsid w:val="004614B7"/>
    <w:rsid w:val="004616C7"/>
    <w:rsid w:val="00461708"/>
    <w:rsid w:val="00461765"/>
    <w:rsid w:val="004618B7"/>
    <w:rsid w:val="00461C0A"/>
    <w:rsid w:val="00461EC6"/>
    <w:rsid w:val="0046213A"/>
    <w:rsid w:val="004621BF"/>
    <w:rsid w:val="004624A2"/>
    <w:rsid w:val="0046272E"/>
    <w:rsid w:val="0046284C"/>
    <w:rsid w:val="004628DD"/>
    <w:rsid w:val="00462C36"/>
    <w:rsid w:val="00462D29"/>
    <w:rsid w:val="00462D3B"/>
    <w:rsid w:val="00462FAF"/>
    <w:rsid w:val="0046326F"/>
    <w:rsid w:val="00463C15"/>
    <w:rsid w:val="00463D02"/>
    <w:rsid w:val="00463D05"/>
    <w:rsid w:val="00463FD2"/>
    <w:rsid w:val="004642FB"/>
    <w:rsid w:val="004645B9"/>
    <w:rsid w:val="0046461F"/>
    <w:rsid w:val="00464C70"/>
    <w:rsid w:val="0046528D"/>
    <w:rsid w:val="004657DF"/>
    <w:rsid w:val="004658BB"/>
    <w:rsid w:val="00465B07"/>
    <w:rsid w:val="00465E41"/>
    <w:rsid w:val="004664CB"/>
    <w:rsid w:val="00466603"/>
    <w:rsid w:val="0046668B"/>
    <w:rsid w:val="004666AE"/>
    <w:rsid w:val="004669AF"/>
    <w:rsid w:val="00467035"/>
    <w:rsid w:val="004672C9"/>
    <w:rsid w:val="00467321"/>
    <w:rsid w:val="00467361"/>
    <w:rsid w:val="00467615"/>
    <w:rsid w:val="00467A49"/>
    <w:rsid w:val="00467D66"/>
    <w:rsid w:val="004703B2"/>
    <w:rsid w:val="004709F1"/>
    <w:rsid w:val="00470D56"/>
    <w:rsid w:val="004715C9"/>
    <w:rsid w:val="0047181E"/>
    <w:rsid w:val="004719A7"/>
    <w:rsid w:val="00471C73"/>
    <w:rsid w:val="00471D39"/>
    <w:rsid w:val="00471D7D"/>
    <w:rsid w:val="00471F73"/>
    <w:rsid w:val="00472026"/>
    <w:rsid w:val="00472253"/>
    <w:rsid w:val="00472472"/>
    <w:rsid w:val="004727AF"/>
    <w:rsid w:val="00472B0B"/>
    <w:rsid w:val="004737B8"/>
    <w:rsid w:val="004737C4"/>
    <w:rsid w:val="0047392F"/>
    <w:rsid w:val="00473C44"/>
    <w:rsid w:val="00473EC5"/>
    <w:rsid w:val="0047411E"/>
    <w:rsid w:val="0047453F"/>
    <w:rsid w:val="00474585"/>
    <w:rsid w:val="00474B6D"/>
    <w:rsid w:val="0047550D"/>
    <w:rsid w:val="00475722"/>
    <w:rsid w:val="00475A1C"/>
    <w:rsid w:val="00475E03"/>
    <w:rsid w:val="00476455"/>
    <w:rsid w:val="00476C6A"/>
    <w:rsid w:val="00477491"/>
    <w:rsid w:val="004774B1"/>
    <w:rsid w:val="0047780F"/>
    <w:rsid w:val="00477AB8"/>
    <w:rsid w:val="00477DD6"/>
    <w:rsid w:val="00480AA3"/>
    <w:rsid w:val="00480C7D"/>
    <w:rsid w:val="00480E5F"/>
    <w:rsid w:val="00480F35"/>
    <w:rsid w:val="004816BD"/>
    <w:rsid w:val="004821C0"/>
    <w:rsid w:val="00482326"/>
    <w:rsid w:val="004824AC"/>
    <w:rsid w:val="00482806"/>
    <w:rsid w:val="00482843"/>
    <w:rsid w:val="00482CD7"/>
    <w:rsid w:val="00482E87"/>
    <w:rsid w:val="00482F2C"/>
    <w:rsid w:val="00483597"/>
    <w:rsid w:val="0048360B"/>
    <w:rsid w:val="00483B67"/>
    <w:rsid w:val="00483BE8"/>
    <w:rsid w:val="00483F91"/>
    <w:rsid w:val="00484160"/>
    <w:rsid w:val="00484466"/>
    <w:rsid w:val="00484615"/>
    <w:rsid w:val="00484763"/>
    <w:rsid w:val="00484BCC"/>
    <w:rsid w:val="004850E8"/>
    <w:rsid w:val="004854A1"/>
    <w:rsid w:val="004856EC"/>
    <w:rsid w:val="00485B39"/>
    <w:rsid w:val="00485B9A"/>
    <w:rsid w:val="00485BD7"/>
    <w:rsid w:val="00486208"/>
    <w:rsid w:val="00486277"/>
    <w:rsid w:val="004869AD"/>
    <w:rsid w:val="00486A46"/>
    <w:rsid w:val="00486D1E"/>
    <w:rsid w:val="004875CF"/>
    <w:rsid w:val="00487ABF"/>
    <w:rsid w:val="00487DD3"/>
    <w:rsid w:val="00490128"/>
    <w:rsid w:val="00490155"/>
    <w:rsid w:val="00490580"/>
    <w:rsid w:val="0049070D"/>
    <w:rsid w:val="00490B6D"/>
    <w:rsid w:val="00490FB1"/>
    <w:rsid w:val="00490FB4"/>
    <w:rsid w:val="004910BD"/>
    <w:rsid w:val="004910DB"/>
    <w:rsid w:val="00491287"/>
    <w:rsid w:val="00491B10"/>
    <w:rsid w:val="00491C41"/>
    <w:rsid w:val="00491FAA"/>
    <w:rsid w:val="0049200D"/>
    <w:rsid w:val="004926FA"/>
    <w:rsid w:val="00492A17"/>
    <w:rsid w:val="00492DAB"/>
    <w:rsid w:val="00492E1F"/>
    <w:rsid w:val="00492E30"/>
    <w:rsid w:val="004935E5"/>
    <w:rsid w:val="00493AA0"/>
    <w:rsid w:val="00493CD0"/>
    <w:rsid w:val="00493F39"/>
    <w:rsid w:val="00493FBB"/>
    <w:rsid w:val="00494094"/>
    <w:rsid w:val="00494A5C"/>
    <w:rsid w:val="004951DE"/>
    <w:rsid w:val="004952F5"/>
    <w:rsid w:val="00495746"/>
    <w:rsid w:val="00495EE3"/>
    <w:rsid w:val="00495F2A"/>
    <w:rsid w:val="0049602A"/>
    <w:rsid w:val="00496105"/>
    <w:rsid w:val="004963BE"/>
    <w:rsid w:val="004967B9"/>
    <w:rsid w:val="00496C50"/>
    <w:rsid w:val="00496D49"/>
    <w:rsid w:val="00497598"/>
    <w:rsid w:val="004978A9"/>
    <w:rsid w:val="00497E55"/>
    <w:rsid w:val="00497EC3"/>
    <w:rsid w:val="004A0040"/>
    <w:rsid w:val="004A03B3"/>
    <w:rsid w:val="004A10C2"/>
    <w:rsid w:val="004A169B"/>
    <w:rsid w:val="004A1A59"/>
    <w:rsid w:val="004A2181"/>
    <w:rsid w:val="004A2457"/>
    <w:rsid w:val="004A2678"/>
    <w:rsid w:val="004A277A"/>
    <w:rsid w:val="004A2869"/>
    <w:rsid w:val="004A29FD"/>
    <w:rsid w:val="004A2A38"/>
    <w:rsid w:val="004A2B97"/>
    <w:rsid w:val="004A2C0D"/>
    <w:rsid w:val="004A314D"/>
    <w:rsid w:val="004A31BD"/>
    <w:rsid w:val="004A3292"/>
    <w:rsid w:val="004A3451"/>
    <w:rsid w:val="004A3454"/>
    <w:rsid w:val="004A36FB"/>
    <w:rsid w:val="004A3708"/>
    <w:rsid w:val="004A375D"/>
    <w:rsid w:val="004A3825"/>
    <w:rsid w:val="004A3999"/>
    <w:rsid w:val="004A3A73"/>
    <w:rsid w:val="004A3AB9"/>
    <w:rsid w:val="004A3C1E"/>
    <w:rsid w:val="004A3D21"/>
    <w:rsid w:val="004A3DA9"/>
    <w:rsid w:val="004A40CB"/>
    <w:rsid w:val="004A4737"/>
    <w:rsid w:val="004A4924"/>
    <w:rsid w:val="004A495C"/>
    <w:rsid w:val="004A4A84"/>
    <w:rsid w:val="004A5681"/>
    <w:rsid w:val="004A58EC"/>
    <w:rsid w:val="004A6319"/>
    <w:rsid w:val="004A68FF"/>
    <w:rsid w:val="004A7092"/>
    <w:rsid w:val="004B0361"/>
    <w:rsid w:val="004B038C"/>
    <w:rsid w:val="004B0529"/>
    <w:rsid w:val="004B08CE"/>
    <w:rsid w:val="004B0A6D"/>
    <w:rsid w:val="004B0C0E"/>
    <w:rsid w:val="004B0EA3"/>
    <w:rsid w:val="004B1228"/>
    <w:rsid w:val="004B1347"/>
    <w:rsid w:val="004B18AA"/>
    <w:rsid w:val="004B1BF4"/>
    <w:rsid w:val="004B1DAD"/>
    <w:rsid w:val="004B1EFC"/>
    <w:rsid w:val="004B23E6"/>
    <w:rsid w:val="004B2594"/>
    <w:rsid w:val="004B2DB0"/>
    <w:rsid w:val="004B2FD1"/>
    <w:rsid w:val="004B3128"/>
    <w:rsid w:val="004B3160"/>
    <w:rsid w:val="004B3302"/>
    <w:rsid w:val="004B3341"/>
    <w:rsid w:val="004B36A8"/>
    <w:rsid w:val="004B4F5B"/>
    <w:rsid w:val="004B5771"/>
    <w:rsid w:val="004B58FE"/>
    <w:rsid w:val="004B5B17"/>
    <w:rsid w:val="004B5B47"/>
    <w:rsid w:val="004B5D22"/>
    <w:rsid w:val="004B604C"/>
    <w:rsid w:val="004B62ED"/>
    <w:rsid w:val="004B6441"/>
    <w:rsid w:val="004B66D1"/>
    <w:rsid w:val="004B6E1B"/>
    <w:rsid w:val="004B6E73"/>
    <w:rsid w:val="004B713D"/>
    <w:rsid w:val="004B7151"/>
    <w:rsid w:val="004B716C"/>
    <w:rsid w:val="004B71D9"/>
    <w:rsid w:val="004B7334"/>
    <w:rsid w:val="004B7662"/>
    <w:rsid w:val="004B79AF"/>
    <w:rsid w:val="004B7F35"/>
    <w:rsid w:val="004C0231"/>
    <w:rsid w:val="004C09B0"/>
    <w:rsid w:val="004C0B12"/>
    <w:rsid w:val="004C0BB7"/>
    <w:rsid w:val="004C0FA8"/>
    <w:rsid w:val="004C124B"/>
    <w:rsid w:val="004C137B"/>
    <w:rsid w:val="004C173C"/>
    <w:rsid w:val="004C1842"/>
    <w:rsid w:val="004C1A1F"/>
    <w:rsid w:val="004C1A55"/>
    <w:rsid w:val="004C1A88"/>
    <w:rsid w:val="004C1B50"/>
    <w:rsid w:val="004C2119"/>
    <w:rsid w:val="004C22A2"/>
    <w:rsid w:val="004C231D"/>
    <w:rsid w:val="004C23DA"/>
    <w:rsid w:val="004C24D8"/>
    <w:rsid w:val="004C3255"/>
    <w:rsid w:val="004C35BA"/>
    <w:rsid w:val="004C3785"/>
    <w:rsid w:val="004C39B5"/>
    <w:rsid w:val="004C445E"/>
    <w:rsid w:val="004C4748"/>
    <w:rsid w:val="004C47D5"/>
    <w:rsid w:val="004C4E75"/>
    <w:rsid w:val="004C504A"/>
    <w:rsid w:val="004C50CE"/>
    <w:rsid w:val="004C515A"/>
    <w:rsid w:val="004C52E8"/>
    <w:rsid w:val="004C5B69"/>
    <w:rsid w:val="004C5C1C"/>
    <w:rsid w:val="004C5D77"/>
    <w:rsid w:val="004C5D8A"/>
    <w:rsid w:val="004C5EE9"/>
    <w:rsid w:val="004C6069"/>
    <w:rsid w:val="004C66F6"/>
    <w:rsid w:val="004C68B4"/>
    <w:rsid w:val="004C6AB4"/>
    <w:rsid w:val="004C6C49"/>
    <w:rsid w:val="004C6F5F"/>
    <w:rsid w:val="004C720A"/>
    <w:rsid w:val="004C7543"/>
    <w:rsid w:val="004C7606"/>
    <w:rsid w:val="004C7621"/>
    <w:rsid w:val="004C7751"/>
    <w:rsid w:val="004C7790"/>
    <w:rsid w:val="004C77AB"/>
    <w:rsid w:val="004C7F28"/>
    <w:rsid w:val="004D0096"/>
    <w:rsid w:val="004D0272"/>
    <w:rsid w:val="004D067D"/>
    <w:rsid w:val="004D06BA"/>
    <w:rsid w:val="004D0C0A"/>
    <w:rsid w:val="004D0C98"/>
    <w:rsid w:val="004D1442"/>
    <w:rsid w:val="004D2029"/>
    <w:rsid w:val="004D23BF"/>
    <w:rsid w:val="004D299D"/>
    <w:rsid w:val="004D313E"/>
    <w:rsid w:val="004D3407"/>
    <w:rsid w:val="004D383C"/>
    <w:rsid w:val="004D3E4C"/>
    <w:rsid w:val="004D4261"/>
    <w:rsid w:val="004D439B"/>
    <w:rsid w:val="004D4DAB"/>
    <w:rsid w:val="004D53CD"/>
    <w:rsid w:val="004D58F2"/>
    <w:rsid w:val="004D5C17"/>
    <w:rsid w:val="004D5E27"/>
    <w:rsid w:val="004D5F7E"/>
    <w:rsid w:val="004D5FF9"/>
    <w:rsid w:val="004D604E"/>
    <w:rsid w:val="004D63D9"/>
    <w:rsid w:val="004D691D"/>
    <w:rsid w:val="004D6959"/>
    <w:rsid w:val="004D6F67"/>
    <w:rsid w:val="004D6F89"/>
    <w:rsid w:val="004D70B4"/>
    <w:rsid w:val="004D77D8"/>
    <w:rsid w:val="004D7953"/>
    <w:rsid w:val="004D7C9A"/>
    <w:rsid w:val="004E070D"/>
    <w:rsid w:val="004E08BA"/>
    <w:rsid w:val="004E0D8A"/>
    <w:rsid w:val="004E1334"/>
    <w:rsid w:val="004E1710"/>
    <w:rsid w:val="004E1835"/>
    <w:rsid w:val="004E1C71"/>
    <w:rsid w:val="004E1DD3"/>
    <w:rsid w:val="004E206E"/>
    <w:rsid w:val="004E24C5"/>
    <w:rsid w:val="004E2E58"/>
    <w:rsid w:val="004E2E5D"/>
    <w:rsid w:val="004E346A"/>
    <w:rsid w:val="004E358B"/>
    <w:rsid w:val="004E38CE"/>
    <w:rsid w:val="004E3E73"/>
    <w:rsid w:val="004E4A0F"/>
    <w:rsid w:val="004E4B3C"/>
    <w:rsid w:val="004E4B84"/>
    <w:rsid w:val="004E4C4E"/>
    <w:rsid w:val="004E501D"/>
    <w:rsid w:val="004E51DB"/>
    <w:rsid w:val="004E53CB"/>
    <w:rsid w:val="004E568E"/>
    <w:rsid w:val="004E594A"/>
    <w:rsid w:val="004E5D0A"/>
    <w:rsid w:val="004E619E"/>
    <w:rsid w:val="004E73CA"/>
    <w:rsid w:val="004E74D3"/>
    <w:rsid w:val="004E753A"/>
    <w:rsid w:val="004E7581"/>
    <w:rsid w:val="004E76F0"/>
    <w:rsid w:val="004E778F"/>
    <w:rsid w:val="004E7893"/>
    <w:rsid w:val="004E7C07"/>
    <w:rsid w:val="004E7C3C"/>
    <w:rsid w:val="004E7C3F"/>
    <w:rsid w:val="004E7EDB"/>
    <w:rsid w:val="004F000E"/>
    <w:rsid w:val="004F01EA"/>
    <w:rsid w:val="004F025C"/>
    <w:rsid w:val="004F0435"/>
    <w:rsid w:val="004F057D"/>
    <w:rsid w:val="004F05C9"/>
    <w:rsid w:val="004F0822"/>
    <w:rsid w:val="004F0C31"/>
    <w:rsid w:val="004F0E14"/>
    <w:rsid w:val="004F10B4"/>
    <w:rsid w:val="004F1473"/>
    <w:rsid w:val="004F17E5"/>
    <w:rsid w:val="004F1825"/>
    <w:rsid w:val="004F19DD"/>
    <w:rsid w:val="004F1B0D"/>
    <w:rsid w:val="004F26DF"/>
    <w:rsid w:val="004F2CCD"/>
    <w:rsid w:val="004F2E79"/>
    <w:rsid w:val="004F31B5"/>
    <w:rsid w:val="004F33E3"/>
    <w:rsid w:val="004F3B37"/>
    <w:rsid w:val="004F4028"/>
    <w:rsid w:val="004F40E0"/>
    <w:rsid w:val="004F437F"/>
    <w:rsid w:val="004F4821"/>
    <w:rsid w:val="004F4872"/>
    <w:rsid w:val="004F49F8"/>
    <w:rsid w:val="004F4E83"/>
    <w:rsid w:val="004F4EC8"/>
    <w:rsid w:val="004F5002"/>
    <w:rsid w:val="004F5168"/>
    <w:rsid w:val="004F5311"/>
    <w:rsid w:val="004F5644"/>
    <w:rsid w:val="004F6214"/>
    <w:rsid w:val="004F635A"/>
    <w:rsid w:val="004F64A0"/>
    <w:rsid w:val="004F6504"/>
    <w:rsid w:val="004F6510"/>
    <w:rsid w:val="004F65B4"/>
    <w:rsid w:val="004F6A3E"/>
    <w:rsid w:val="004F6EFD"/>
    <w:rsid w:val="004F707E"/>
    <w:rsid w:val="004F7575"/>
    <w:rsid w:val="004F7627"/>
    <w:rsid w:val="004F7A6B"/>
    <w:rsid w:val="004F7CCD"/>
    <w:rsid w:val="004F7F82"/>
    <w:rsid w:val="004F7FE3"/>
    <w:rsid w:val="0050041B"/>
    <w:rsid w:val="00500908"/>
    <w:rsid w:val="00500EF5"/>
    <w:rsid w:val="005010D0"/>
    <w:rsid w:val="005011FC"/>
    <w:rsid w:val="0050129C"/>
    <w:rsid w:val="00501422"/>
    <w:rsid w:val="00501DA6"/>
    <w:rsid w:val="00501E05"/>
    <w:rsid w:val="00501E5E"/>
    <w:rsid w:val="00501EAC"/>
    <w:rsid w:val="00502612"/>
    <w:rsid w:val="005027C4"/>
    <w:rsid w:val="005029F3"/>
    <w:rsid w:val="00502AB6"/>
    <w:rsid w:val="00502D3A"/>
    <w:rsid w:val="00503076"/>
    <w:rsid w:val="00503692"/>
    <w:rsid w:val="005036E0"/>
    <w:rsid w:val="005037EA"/>
    <w:rsid w:val="005038D1"/>
    <w:rsid w:val="00503A12"/>
    <w:rsid w:val="00503B16"/>
    <w:rsid w:val="00503F8A"/>
    <w:rsid w:val="00504772"/>
    <w:rsid w:val="00504AFE"/>
    <w:rsid w:val="0050543C"/>
    <w:rsid w:val="00505493"/>
    <w:rsid w:val="005054A6"/>
    <w:rsid w:val="00505DAD"/>
    <w:rsid w:val="00505E7B"/>
    <w:rsid w:val="00506B11"/>
    <w:rsid w:val="00507A5B"/>
    <w:rsid w:val="00507B63"/>
    <w:rsid w:val="00507D3D"/>
    <w:rsid w:val="00507D44"/>
    <w:rsid w:val="00507E7D"/>
    <w:rsid w:val="00507F69"/>
    <w:rsid w:val="00507FB4"/>
    <w:rsid w:val="00510377"/>
    <w:rsid w:val="00510872"/>
    <w:rsid w:val="00510CEC"/>
    <w:rsid w:val="005113B1"/>
    <w:rsid w:val="0051199A"/>
    <w:rsid w:val="00511A5E"/>
    <w:rsid w:val="0051232A"/>
    <w:rsid w:val="00512BA3"/>
    <w:rsid w:val="00513049"/>
    <w:rsid w:val="00513077"/>
    <w:rsid w:val="0051314A"/>
    <w:rsid w:val="005131B2"/>
    <w:rsid w:val="005136BA"/>
    <w:rsid w:val="00513780"/>
    <w:rsid w:val="0051385C"/>
    <w:rsid w:val="00513969"/>
    <w:rsid w:val="005139E1"/>
    <w:rsid w:val="00513AF9"/>
    <w:rsid w:val="00514017"/>
    <w:rsid w:val="0051442E"/>
    <w:rsid w:val="005144BC"/>
    <w:rsid w:val="005144DB"/>
    <w:rsid w:val="00514858"/>
    <w:rsid w:val="00514D56"/>
    <w:rsid w:val="00514F40"/>
    <w:rsid w:val="00515438"/>
    <w:rsid w:val="00515889"/>
    <w:rsid w:val="00515915"/>
    <w:rsid w:val="00516293"/>
    <w:rsid w:val="00516318"/>
    <w:rsid w:val="005165E4"/>
    <w:rsid w:val="0051668D"/>
    <w:rsid w:val="00516A50"/>
    <w:rsid w:val="00516ADC"/>
    <w:rsid w:val="00516FD6"/>
    <w:rsid w:val="00517046"/>
    <w:rsid w:val="005177DF"/>
    <w:rsid w:val="00517CF0"/>
    <w:rsid w:val="005201F4"/>
    <w:rsid w:val="00520414"/>
    <w:rsid w:val="005208D9"/>
    <w:rsid w:val="00521894"/>
    <w:rsid w:val="005218DC"/>
    <w:rsid w:val="00521B70"/>
    <w:rsid w:val="00521EB1"/>
    <w:rsid w:val="00522B4C"/>
    <w:rsid w:val="00522F1F"/>
    <w:rsid w:val="0052311F"/>
    <w:rsid w:val="00523292"/>
    <w:rsid w:val="00523376"/>
    <w:rsid w:val="005237EE"/>
    <w:rsid w:val="00523B98"/>
    <w:rsid w:val="00523D2C"/>
    <w:rsid w:val="005249C9"/>
    <w:rsid w:val="005251C1"/>
    <w:rsid w:val="00525393"/>
    <w:rsid w:val="005257C6"/>
    <w:rsid w:val="005263C0"/>
    <w:rsid w:val="005263C1"/>
    <w:rsid w:val="0052649C"/>
    <w:rsid w:val="00526776"/>
    <w:rsid w:val="005268E7"/>
    <w:rsid w:val="00526C72"/>
    <w:rsid w:val="00526C8C"/>
    <w:rsid w:val="005274F8"/>
    <w:rsid w:val="00527756"/>
    <w:rsid w:val="005279A6"/>
    <w:rsid w:val="00527AE1"/>
    <w:rsid w:val="00527B88"/>
    <w:rsid w:val="00527F92"/>
    <w:rsid w:val="005304F0"/>
    <w:rsid w:val="00530D67"/>
    <w:rsid w:val="00530FA9"/>
    <w:rsid w:val="00531219"/>
    <w:rsid w:val="005312BF"/>
    <w:rsid w:val="0053159E"/>
    <w:rsid w:val="005315D5"/>
    <w:rsid w:val="00531C3C"/>
    <w:rsid w:val="00532303"/>
    <w:rsid w:val="005329C8"/>
    <w:rsid w:val="005329D6"/>
    <w:rsid w:val="00532B3A"/>
    <w:rsid w:val="00532C63"/>
    <w:rsid w:val="00533034"/>
    <w:rsid w:val="00533107"/>
    <w:rsid w:val="0053320C"/>
    <w:rsid w:val="0053325D"/>
    <w:rsid w:val="00533638"/>
    <w:rsid w:val="0053367E"/>
    <w:rsid w:val="00533829"/>
    <w:rsid w:val="00533D85"/>
    <w:rsid w:val="00533DC5"/>
    <w:rsid w:val="00533F0F"/>
    <w:rsid w:val="0053463E"/>
    <w:rsid w:val="0053488F"/>
    <w:rsid w:val="00534A6D"/>
    <w:rsid w:val="00534B6E"/>
    <w:rsid w:val="00534C1B"/>
    <w:rsid w:val="00534D76"/>
    <w:rsid w:val="005350ED"/>
    <w:rsid w:val="005351E1"/>
    <w:rsid w:val="00535487"/>
    <w:rsid w:val="005356DF"/>
    <w:rsid w:val="005357A4"/>
    <w:rsid w:val="0053592F"/>
    <w:rsid w:val="00535A34"/>
    <w:rsid w:val="00535BCF"/>
    <w:rsid w:val="00535EB1"/>
    <w:rsid w:val="005363E5"/>
    <w:rsid w:val="005364ED"/>
    <w:rsid w:val="005365F4"/>
    <w:rsid w:val="00536763"/>
    <w:rsid w:val="00536ADD"/>
    <w:rsid w:val="00536B10"/>
    <w:rsid w:val="00536E67"/>
    <w:rsid w:val="00537079"/>
    <w:rsid w:val="005370E3"/>
    <w:rsid w:val="00537472"/>
    <w:rsid w:val="00537600"/>
    <w:rsid w:val="00537BF1"/>
    <w:rsid w:val="00540147"/>
    <w:rsid w:val="0054055B"/>
    <w:rsid w:val="00540A1F"/>
    <w:rsid w:val="00540EA0"/>
    <w:rsid w:val="00541095"/>
    <w:rsid w:val="00541409"/>
    <w:rsid w:val="00541B94"/>
    <w:rsid w:val="00541F3C"/>
    <w:rsid w:val="00541FF4"/>
    <w:rsid w:val="0054208A"/>
    <w:rsid w:val="00542620"/>
    <w:rsid w:val="00542F4D"/>
    <w:rsid w:val="00543644"/>
    <w:rsid w:val="00543887"/>
    <w:rsid w:val="00543CCE"/>
    <w:rsid w:val="0054484A"/>
    <w:rsid w:val="00544883"/>
    <w:rsid w:val="00544FB7"/>
    <w:rsid w:val="0054506A"/>
    <w:rsid w:val="005450ED"/>
    <w:rsid w:val="00545169"/>
    <w:rsid w:val="005456DD"/>
    <w:rsid w:val="00545B65"/>
    <w:rsid w:val="005461A9"/>
    <w:rsid w:val="005462AE"/>
    <w:rsid w:val="0054634C"/>
    <w:rsid w:val="00546492"/>
    <w:rsid w:val="00546825"/>
    <w:rsid w:val="00546845"/>
    <w:rsid w:val="00546FDC"/>
    <w:rsid w:val="00547421"/>
    <w:rsid w:val="005475EE"/>
    <w:rsid w:val="0054776A"/>
    <w:rsid w:val="0054790D"/>
    <w:rsid w:val="00547A79"/>
    <w:rsid w:val="00547B79"/>
    <w:rsid w:val="00547D2D"/>
    <w:rsid w:val="00547DA8"/>
    <w:rsid w:val="00547E2E"/>
    <w:rsid w:val="00550038"/>
    <w:rsid w:val="0055025E"/>
    <w:rsid w:val="005505D0"/>
    <w:rsid w:val="0055065D"/>
    <w:rsid w:val="00550A5C"/>
    <w:rsid w:val="00550F6D"/>
    <w:rsid w:val="00550FAB"/>
    <w:rsid w:val="005511F5"/>
    <w:rsid w:val="0055206D"/>
    <w:rsid w:val="0055237A"/>
    <w:rsid w:val="005525A1"/>
    <w:rsid w:val="00553016"/>
    <w:rsid w:val="00553335"/>
    <w:rsid w:val="005537C0"/>
    <w:rsid w:val="00553B73"/>
    <w:rsid w:val="00553E17"/>
    <w:rsid w:val="0055433B"/>
    <w:rsid w:val="00554893"/>
    <w:rsid w:val="00554CFC"/>
    <w:rsid w:val="00554F8D"/>
    <w:rsid w:val="00554FC8"/>
    <w:rsid w:val="005552DB"/>
    <w:rsid w:val="005560A9"/>
    <w:rsid w:val="005568EA"/>
    <w:rsid w:val="00556DA7"/>
    <w:rsid w:val="00557841"/>
    <w:rsid w:val="005578A0"/>
    <w:rsid w:val="00557902"/>
    <w:rsid w:val="00557A53"/>
    <w:rsid w:val="00560698"/>
    <w:rsid w:val="005606E6"/>
    <w:rsid w:val="005607BB"/>
    <w:rsid w:val="0056088C"/>
    <w:rsid w:val="00560C94"/>
    <w:rsid w:val="00561406"/>
    <w:rsid w:val="0056179E"/>
    <w:rsid w:val="00561E49"/>
    <w:rsid w:val="005627D3"/>
    <w:rsid w:val="005627E6"/>
    <w:rsid w:val="00562802"/>
    <w:rsid w:val="00562C39"/>
    <w:rsid w:val="005636B2"/>
    <w:rsid w:val="00563BEA"/>
    <w:rsid w:val="00563CCB"/>
    <w:rsid w:val="00564C32"/>
    <w:rsid w:val="00564C88"/>
    <w:rsid w:val="00564F53"/>
    <w:rsid w:val="005652AC"/>
    <w:rsid w:val="005654FF"/>
    <w:rsid w:val="00565706"/>
    <w:rsid w:val="00565CCD"/>
    <w:rsid w:val="0056615E"/>
    <w:rsid w:val="00566662"/>
    <w:rsid w:val="00566BB1"/>
    <w:rsid w:val="00566E11"/>
    <w:rsid w:val="00566EE2"/>
    <w:rsid w:val="005677A5"/>
    <w:rsid w:val="005678ED"/>
    <w:rsid w:val="005679CB"/>
    <w:rsid w:val="00567D02"/>
    <w:rsid w:val="005700D0"/>
    <w:rsid w:val="00570134"/>
    <w:rsid w:val="00570750"/>
    <w:rsid w:val="005709F5"/>
    <w:rsid w:val="00570C94"/>
    <w:rsid w:val="00570D6E"/>
    <w:rsid w:val="00570FCF"/>
    <w:rsid w:val="00571094"/>
    <w:rsid w:val="0057175C"/>
    <w:rsid w:val="0057183E"/>
    <w:rsid w:val="005721A3"/>
    <w:rsid w:val="0057254F"/>
    <w:rsid w:val="005727B7"/>
    <w:rsid w:val="005728BF"/>
    <w:rsid w:val="00572C78"/>
    <w:rsid w:val="00572E1C"/>
    <w:rsid w:val="00572E76"/>
    <w:rsid w:val="00572F29"/>
    <w:rsid w:val="005731E6"/>
    <w:rsid w:val="005739F5"/>
    <w:rsid w:val="00573A79"/>
    <w:rsid w:val="00573CBE"/>
    <w:rsid w:val="00573CCB"/>
    <w:rsid w:val="00573FB7"/>
    <w:rsid w:val="00574711"/>
    <w:rsid w:val="00574C69"/>
    <w:rsid w:val="0057565A"/>
    <w:rsid w:val="00575A7F"/>
    <w:rsid w:val="00575F49"/>
    <w:rsid w:val="00576509"/>
    <w:rsid w:val="005769CA"/>
    <w:rsid w:val="00576A5A"/>
    <w:rsid w:val="00576F41"/>
    <w:rsid w:val="0057705B"/>
    <w:rsid w:val="005772E7"/>
    <w:rsid w:val="00577347"/>
    <w:rsid w:val="005778F5"/>
    <w:rsid w:val="00577A13"/>
    <w:rsid w:val="00577A64"/>
    <w:rsid w:val="00577F85"/>
    <w:rsid w:val="00580022"/>
    <w:rsid w:val="00580044"/>
    <w:rsid w:val="0058031B"/>
    <w:rsid w:val="00580449"/>
    <w:rsid w:val="00580496"/>
    <w:rsid w:val="00580567"/>
    <w:rsid w:val="00580BA9"/>
    <w:rsid w:val="00580E00"/>
    <w:rsid w:val="00580F8D"/>
    <w:rsid w:val="00581093"/>
    <w:rsid w:val="00581181"/>
    <w:rsid w:val="005813A1"/>
    <w:rsid w:val="0058187D"/>
    <w:rsid w:val="00581AF0"/>
    <w:rsid w:val="005821A3"/>
    <w:rsid w:val="0058276A"/>
    <w:rsid w:val="0058279A"/>
    <w:rsid w:val="00582E83"/>
    <w:rsid w:val="0058395B"/>
    <w:rsid w:val="00583FE8"/>
    <w:rsid w:val="00584171"/>
    <w:rsid w:val="00584233"/>
    <w:rsid w:val="00584881"/>
    <w:rsid w:val="0058493E"/>
    <w:rsid w:val="00584CCD"/>
    <w:rsid w:val="00584EBD"/>
    <w:rsid w:val="00585504"/>
    <w:rsid w:val="00585C7E"/>
    <w:rsid w:val="00585D0C"/>
    <w:rsid w:val="00585DD6"/>
    <w:rsid w:val="00586938"/>
    <w:rsid w:val="0058730E"/>
    <w:rsid w:val="00587530"/>
    <w:rsid w:val="0058754D"/>
    <w:rsid w:val="00587602"/>
    <w:rsid w:val="00587D8E"/>
    <w:rsid w:val="00587FBF"/>
    <w:rsid w:val="00590152"/>
    <w:rsid w:val="005904B7"/>
    <w:rsid w:val="005905D2"/>
    <w:rsid w:val="00590A1C"/>
    <w:rsid w:val="00590A8C"/>
    <w:rsid w:val="0059126E"/>
    <w:rsid w:val="0059165B"/>
    <w:rsid w:val="0059185A"/>
    <w:rsid w:val="00592054"/>
    <w:rsid w:val="00592483"/>
    <w:rsid w:val="005924E5"/>
    <w:rsid w:val="00592973"/>
    <w:rsid w:val="00592D9B"/>
    <w:rsid w:val="00592FBF"/>
    <w:rsid w:val="0059307C"/>
    <w:rsid w:val="005932A3"/>
    <w:rsid w:val="005933D7"/>
    <w:rsid w:val="0059345E"/>
    <w:rsid w:val="0059382A"/>
    <w:rsid w:val="00593902"/>
    <w:rsid w:val="00593CAF"/>
    <w:rsid w:val="00593D62"/>
    <w:rsid w:val="00594165"/>
    <w:rsid w:val="005941E8"/>
    <w:rsid w:val="005943EA"/>
    <w:rsid w:val="005944D4"/>
    <w:rsid w:val="00594614"/>
    <w:rsid w:val="00594811"/>
    <w:rsid w:val="00594953"/>
    <w:rsid w:val="00594FA6"/>
    <w:rsid w:val="005954B1"/>
    <w:rsid w:val="00595888"/>
    <w:rsid w:val="005958C4"/>
    <w:rsid w:val="00595A31"/>
    <w:rsid w:val="005963EB"/>
    <w:rsid w:val="00596E1A"/>
    <w:rsid w:val="005972DB"/>
    <w:rsid w:val="0059799F"/>
    <w:rsid w:val="00597B00"/>
    <w:rsid w:val="00597FD7"/>
    <w:rsid w:val="0059E778"/>
    <w:rsid w:val="005A0094"/>
    <w:rsid w:val="005A082F"/>
    <w:rsid w:val="005A0F98"/>
    <w:rsid w:val="005A1301"/>
    <w:rsid w:val="005A1350"/>
    <w:rsid w:val="005A1660"/>
    <w:rsid w:val="005A16C2"/>
    <w:rsid w:val="005A189B"/>
    <w:rsid w:val="005A191F"/>
    <w:rsid w:val="005A1A3F"/>
    <w:rsid w:val="005A1CA4"/>
    <w:rsid w:val="005A257D"/>
    <w:rsid w:val="005A25F0"/>
    <w:rsid w:val="005A2663"/>
    <w:rsid w:val="005A29BA"/>
    <w:rsid w:val="005A2CE0"/>
    <w:rsid w:val="005A2D2E"/>
    <w:rsid w:val="005A3061"/>
    <w:rsid w:val="005A3872"/>
    <w:rsid w:val="005A3B2B"/>
    <w:rsid w:val="005A3C15"/>
    <w:rsid w:val="005A3E2D"/>
    <w:rsid w:val="005A46E7"/>
    <w:rsid w:val="005A46F1"/>
    <w:rsid w:val="005A4A4D"/>
    <w:rsid w:val="005A50A4"/>
    <w:rsid w:val="005A50AB"/>
    <w:rsid w:val="005A5351"/>
    <w:rsid w:val="005A53B1"/>
    <w:rsid w:val="005A53C3"/>
    <w:rsid w:val="005A53DA"/>
    <w:rsid w:val="005A53FA"/>
    <w:rsid w:val="005A5676"/>
    <w:rsid w:val="005A5813"/>
    <w:rsid w:val="005A5B2C"/>
    <w:rsid w:val="005A5EFB"/>
    <w:rsid w:val="005A6134"/>
    <w:rsid w:val="005A643B"/>
    <w:rsid w:val="005A66FC"/>
    <w:rsid w:val="005A69B3"/>
    <w:rsid w:val="005A6C40"/>
    <w:rsid w:val="005A6C91"/>
    <w:rsid w:val="005A735A"/>
    <w:rsid w:val="005A742D"/>
    <w:rsid w:val="005A75A1"/>
    <w:rsid w:val="005A788B"/>
    <w:rsid w:val="005A7A8C"/>
    <w:rsid w:val="005B00FF"/>
    <w:rsid w:val="005B040C"/>
    <w:rsid w:val="005B0548"/>
    <w:rsid w:val="005B05EA"/>
    <w:rsid w:val="005B06EF"/>
    <w:rsid w:val="005B07F1"/>
    <w:rsid w:val="005B090E"/>
    <w:rsid w:val="005B092C"/>
    <w:rsid w:val="005B0F89"/>
    <w:rsid w:val="005B10BB"/>
    <w:rsid w:val="005B10D1"/>
    <w:rsid w:val="005B1187"/>
    <w:rsid w:val="005B138B"/>
    <w:rsid w:val="005B1896"/>
    <w:rsid w:val="005B1C1C"/>
    <w:rsid w:val="005B2070"/>
    <w:rsid w:val="005B208E"/>
    <w:rsid w:val="005B212B"/>
    <w:rsid w:val="005B2688"/>
    <w:rsid w:val="005B2AA1"/>
    <w:rsid w:val="005B2B84"/>
    <w:rsid w:val="005B2C51"/>
    <w:rsid w:val="005B2D20"/>
    <w:rsid w:val="005B2EC0"/>
    <w:rsid w:val="005B371D"/>
    <w:rsid w:val="005B3E0C"/>
    <w:rsid w:val="005B40E5"/>
    <w:rsid w:val="005B43EC"/>
    <w:rsid w:val="005B440D"/>
    <w:rsid w:val="005B45EB"/>
    <w:rsid w:val="005B4B22"/>
    <w:rsid w:val="005B4D39"/>
    <w:rsid w:val="005B4DD4"/>
    <w:rsid w:val="005B4E70"/>
    <w:rsid w:val="005B4F61"/>
    <w:rsid w:val="005B527D"/>
    <w:rsid w:val="005B5411"/>
    <w:rsid w:val="005B55EC"/>
    <w:rsid w:val="005B5892"/>
    <w:rsid w:val="005B6488"/>
    <w:rsid w:val="005B6860"/>
    <w:rsid w:val="005B6E7D"/>
    <w:rsid w:val="005B7063"/>
    <w:rsid w:val="005B7EE6"/>
    <w:rsid w:val="005C018E"/>
    <w:rsid w:val="005C0400"/>
    <w:rsid w:val="005C06EB"/>
    <w:rsid w:val="005C0739"/>
    <w:rsid w:val="005C0A77"/>
    <w:rsid w:val="005C0F99"/>
    <w:rsid w:val="005C15DC"/>
    <w:rsid w:val="005C1991"/>
    <w:rsid w:val="005C1A40"/>
    <w:rsid w:val="005C1A73"/>
    <w:rsid w:val="005C1C72"/>
    <w:rsid w:val="005C23C2"/>
    <w:rsid w:val="005C2996"/>
    <w:rsid w:val="005C2CD4"/>
    <w:rsid w:val="005C3174"/>
    <w:rsid w:val="005C3192"/>
    <w:rsid w:val="005C32CF"/>
    <w:rsid w:val="005C373F"/>
    <w:rsid w:val="005C3DEA"/>
    <w:rsid w:val="005C3E5F"/>
    <w:rsid w:val="005C4244"/>
    <w:rsid w:val="005C44E1"/>
    <w:rsid w:val="005C4900"/>
    <w:rsid w:val="005C4B7B"/>
    <w:rsid w:val="005C4B89"/>
    <w:rsid w:val="005C50A0"/>
    <w:rsid w:val="005C51D6"/>
    <w:rsid w:val="005C53DE"/>
    <w:rsid w:val="005C5434"/>
    <w:rsid w:val="005C563E"/>
    <w:rsid w:val="005C56BC"/>
    <w:rsid w:val="005C5F32"/>
    <w:rsid w:val="005C6547"/>
    <w:rsid w:val="005C6AF0"/>
    <w:rsid w:val="005C73E2"/>
    <w:rsid w:val="005C7544"/>
    <w:rsid w:val="005C79C5"/>
    <w:rsid w:val="005C7A1B"/>
    <w:rsid w:val="005C7A33"/>
    <w:rsid w:val="005C7C73"/>
    <w:rsid w:val="005C7E57"/>
    <w:rsid w:val="005C7E68"/>
    <w:rsid w:val="005D035C"/>
    <w:rsid w:val="005D06B9"/>
    <w:rsid w:val="005D090E"/>
    <w:rsid w:val="005D0A88"/>
    <w:rsid w:val="005D0C36"/>
    <w:rsid w:val="005D0C60"/>
    <w:rsid w:val="005D0F6C"/>
    <w:rsid w:val="005D1078"/>
    <w:rsid w:val="005D176E"/>
    <w:rsid w:val="005D193C"/>
    <w:rsid w:val="005D203C"/>
    <w:rsid w:val="005D21D8"/>
    <w:rsid w:val="005D2782"/>
    <w:rsid w:val="005D30E4"/>
    <w:rsid w:val="005D37F7"/>
    <w:rsid w:val="005D3961"/>
    <w:rsid w:val="005D3A5B"/>
    <w:rsid w:val="005D42CA"/>
    <w:rsid w:val="005D4674"/>
    <w:rsid w:val="005D46C2"/>
    <w:rsid w:val="005D48AD"/>
    <w:rsid w:val="005D4AD9"/>
    <w:rsid w:val="005D4B0E"/>
    <w:rsid w:val="005D4D3D"/>
    <w:rsid w:val="005D521A"/>
    <w:rsid w:val="005D550E"/>
    <w:rsid w:val="005D5535"/>
    <w:rsid w:val="005D5577"/>
    <w:rsid w:val="005D5AD2"/>
    <w:rsid w:val="005D5B0F"/>
    <w:rsid w:val="005D5DA5"/>
    <w:rsid w:val="005D6151"/>
    <w:rsid w:val="005D6671"/>
    <w:rsid w:val="005D6748"/>
    <w:rsid w:val="005D6AEC"/>
    <w:rsid w:val="005D6C31"/>
    <w:rsid w:val="005D6CE1"/>
    <w:rsid w:val="005D71FD"/>
    <w:rsid w:val="005D739C"/>
    <w:rsid w:val="005D75C9"/>
    <w:rsid w:val="005D7658"/>
    <w:rsid w:val="005D77C6"/>
    <w:rsid w:val="005D798D"/>
    <w:rsid w:val="005D7C26"/>
    <w:rsid w:val="005D7E05"/>
    <w:rsid w:val="005E00FB"/>
    <w:rsid w:val="005E02C4"/>
    <w:rsid w:val="005E04C3"/>
    <w:rsid w:val="005E0960"/>
    <w:rsid w:val="005E0C83"/>
    <w:rsid w:val="005E113E"/>
    <w:rsid w:val="005E1464"/>
    <w:rsid w:val="005E1760"/>
    <w:rsid w:val="005E1D31"/>
    <w:rsid w:val="005E1E09"/>
    <w:rsid w:val="005E222C"/>
    <w:rsid w:val="005E2347"/>
    <w:rsid w:val="005E293D"/>
    <w:rsid w:val="005E2A63"/>
    <w:rsid w:val="005E2F5B"/>
    <w:rsid w:val="005E2FD9"/>
    <w:rsid w:val="005E3018"/>
    <w:rsid w:val="005E33E1"/>
    <w:rsid w:val="005E3918"/>
    <w:rsid w:val="005E3C78"/>
    <w:rsid w:val="005E3CEA"/>
    <w:rsid w:val="005E3EA4"/>
    <w:rsid w:val="005E4078"/>
    <w:rsid w:val="005E451E"/>
    <w:rsid w:val="005E4DA3"/>
    <w:rsid w:val="005E4F04"/>
    <w:rsid w:val="005E4F8B"/>
    <w:rsid w:val="005E54D4"/>
    <w:rsid w:val="005E56B3"/>
    <w:rsid w:val="005E571E"/>
    <w:rsid w:val="005E5AAE"/>
    <w:rsid w:val="005E5B48"/>
    <w:rsid w:val="005E5C6C"/>
    <w:rsid w:val="005E6174"/>
    <w:rsid w:val="005E6271"/>
    <w:rsid w:val="005E62CD"/>
    <w:rsid w:val="005E630B"/>
    <w:rsid w:val="005E6B5A"/>
    <w:rsid w:val="005E6BE0"/>
    <w:rsid w:val="005E6CF7"/>
    <w:rsid w:val="005E6E74"/>
    <w:rsid w:val="005E6F66"/>
    <w:rsid w:val="005E7087"/>
    <w:rsid w:val="005E752E"/>
    <w:rsid w:val="005E7E13"/>
    <w:rsid w:val="005E7F03"/>
    <w:rsid w:val="005F0015"/>
    <w:rsid w:val="005F098C"/>
    <w:rsid w:val="005F0D3F"/>
    <w:rsid w:val="005F0DF9"/>
    <w:rsid w:val="005F1644"/>
    <w:rsid w:val="005F16B3"/>
    <w:rsid w:val="005F1BD5"/>
    <w:rsid w:val="005F1E11"/>
    <w:rsid w:val="005F250F"/>
    <w:rsid w:val="005F292F"/>
    <w:rsid w:val="005F2E5E"/>
    <w:rsid w:val="005F389C"/>
    <w:rsid w:val="005F3912"/>
    <w:rsid w:val="005F3B8E"/>
    <w:rsid w:val="005F4FF8"/>
    <w:rsid w:val="005F52E6"/>
    <w:rsid w:val="005F6507"/>
    <w:rsid w:val="005F67F8"/>
    <w:rsid w:val="005F68E1"/>
    <w:rsid w:val="005F6A18"/>
    <w:rsid w:val="005F6F29"/>
    <w:rsid w:val="005F7F64"/>
    <w:rsid w:val="006002FB"/>
    <w:rsid w:val="0060046B"/>
    <w:rsid w:val="00601296"/>
    <w:rsid w:val="0060157E"/>
    <w:rsid w:val="0060179A"/>
    <w:rsid w:val="00601D04"/>
    <w:rsid w:val="00601F04"/>
    <w:rsid w:val="00602050"/>
    <w:rsid w:val="0060217F"/>
    <w:rsid w:val="00602218"/>
    <w:rsid w:val="00602539"/>
    <w:rsid w:val="00602B95"/>
    <w:rsid w:val="00603018"/>
    <w:rsid w:val="006032BD"/>
    <w:rsid w:val="00603419"/>
    <w:rsid w:val="006034DB"/>
    <w:rsid w:val="0060350C"/>
    <w:rsid w:val="0060396C"/>
    <w:rsid w:val="00603CA8"/>
    <w:rsid w:val="006042BE"/>
    <w:rsid w:val="00604942"/>
    <w:rsid w:val="006049DD"/>
    <w:rsid w:val="00604A7F"/>
    <w:rsid w:val="006050AD"/>
    <w:rsid w:val="0060526E"/>
    <w:rsid w:val="00605327"/>
    <w:rsid w:val="006058EF"/>
    <w:rsid w:val="00605E64"/>
    <w:rsid w:val="006067E5"/>
    <w:rsid w:val="00606E27"/>
    <w:rsid w:val="00606F96"/>
    <w:rsid w:val="00607452"/>
    <w:rsid w:val="00610208"/>
    <w:rsid w:val="00610254"/>
    <w:rsid w:val="0061026A"/>
    <w:rsid w:val="00610508"/>
    <w:rsid w:val="00610542"/>
    <w:rsid w:val="00610646"/>
    <w:rsid w:val="00610655"/>
    <w:rsid w:val="00610A58"/>
    <w:rsid w:val="00610C26"/>
    <w:rsid w:val="00610CD5"/>
    <w:rsid w:val="00610F25"/>
    <w:rsid w:val="006112B1"/>
    <w:rsid w:val="0061149C"/>
    <w:rsid w:val="0061182A"/>
    <w:rsid w:val="006119F1"/>
    <w:rsid w:val="00611BBE"/>
    <w:rsid w:val="00611BF6"/>
    <w:rsid w:val="00611DCE"/>
    <w:rsid w:val="00611E27"/>
    <w:rsid w:val="00611EDE"/>
    <w:rsid w:val="006124DA"/>
    <w:rsid w:val="00612995"/>
    <w:rsid w:val="00612A49"/>
    <w:rsid w:val="00612CAC"/>
    <w:rsid w:val="00612E5D"/>
    <w:rsid w:val="00612FBA"/>
    <w:rsid w:val="006135B6"/>
    <w:rsid w:val="00613BD8"/>
    <w:rsid w:val="00614148"/>
    <w:rsid w:val="00614562"/>
    <w:rsid w:val="0061499B"/>
    <w:rsid w:val="00614A3D"/>
    <w:rsid w:val="00614A44"/>
    <w:rsid w:val="00614BAA"/>
    <w:rsid w:val="00614C40"/>
    <w:rsid w:val="00614EF9"/>
    <w:rsid w:val="00615275"/>
    <w:rsid w:val="006155AA"/>
    <w:rsid w:val="00615701"/>
    <w:rsid w:val="00615A41"/>
    <w:rsid w:val="00615B39"/>
    <w:rsid w:val="00615DDF"/>
    <w:rsid w:val="00615E33"/>
    <w:rsid w:val="006160A3"/>
    <w:rsid w:val="006161F6"/>
    <w:rsid w:val="006162D6"/>
    <w:rsid w:val="006164D3"/>
    <w:rsid w:val="00616949"/>
    <w:rsid w:val="00616BFD"/>
    <w:rsid w:val="00616C1A"/>
    <w:rsid w:val="00616CBD"/>
    <w:rsid w:val="006172CA"/>
    <w:rsid w:val="0061733A"/>
    <w:rsid w:val="006178AD"/>
    <w:rsid w:val="0062044E"/>
    <w:rsid w:val="006204A4"/>
    <w:rsid w:val="006207AB"/>
    <w:rsid w:val="00620A4B"/>
    <w:rsid w:val="00620DEE"/>
    <w:rsid w:val="00620F0D"/>
    <w:rsid w:val="00621102"/>
    <w:rsid w:val="00621905"/>
    <w:rsid w:val="0062192E"/>
    <w:rsid w:val="00622118"/>
    <w:rsid w:val="0062216E"/>
    <w:rsid w:val="006221D3"/>
    <w:rsid w:val="006221FF"/>
    <w:rsid w:val="0062238A"/>
    <w:rsid w:val="006224EC"/>
    <w:rsid w:val="00622532"/>
    <w:rsid w:val="0062257D"/>
    <w:rsid w:val="0062273C"/>
    <w:rsid w:val="006230E6"/>
    <w:rsid w:val="006232E8"/>
    <w:rsid w:val="006233AC"/>
    <w:rsid w:val="00623791"/>
    <w:rsid w:val="006239D6"/>
    <w:rsid w:val="006248AD"/>
    <w:rsid w:val="00624980"/>
    <w:rsid w:val="00624F4A"/>
    <w:rsid w:val="00625000"/>
    <w:rsid w:val="006251EA"/>
    <w:rsid w:val="00625214"/>
    <w:rsid w:val="006253D4"/>
    <w:rsid w:val="00625687"/>
    <w:rsid w:val="00625DC5"/>
    <w:rsid w:val="006261D9"/>
    <w:rsid w:val="0062650F"/>
    <w:rsid w:val="00626603"/>
    <w:rsid w:val="00626A1C"/>
    <w:rsid w:val="00626C3E"/>
    <w:rsid w:val="0062710C"/>
    <w:rsid w:val="0062714E"/>
    <w:rsid w:val="0062717A"/>
    <w:rsid w:val="0062769C"/>
    <w:rsid w:val="00627F38"/>
    <w:rsid w:val="006302FB"/>
    <w:rsid w:val="00630385"/>
    <w:rsid w:val="0063067A"/>
    <w:rsid w:val="00630851"/>
    <w:rsid w:val="00630881"/>
    <w:rsid w:val="00630DCE"/>
    <w:rsid w:val="00630EE4"/>
    <w:rsid w:val="00630EF0"/>
    <w:rsid w:val="00630FD4"/>
    <w:rsid w:val="0063108D"/>
    <w:rsid w:val="0063153B"/>
    <w:rsid w:val="00631882"/>
    <w:rsid w:val="00632453"/>
    <w:rsid w:val="00632899"/>
    <w:rsid w:val="00632A7F"/>
    <w:rsid w:val="00632D7A"/>
    <w:rsid w:val="006337E0"/>
    <w:rsid w:val="00633A7D"/>
    <w:rsid w:val="00633D4F"/>
    <w:rsid w:val="00633FE1"/>
    <w:rsid w:val="00634618"/>
    <w:rsid w:val="00634728"/>
    <w:rsid w:val="0063478B"/>
    <w:rsid w:val="006349C8"/>
    <w:rsid w:val="00634A2F"/>
    <w:rsid w:val="00634BBC"/>
    <w:rsid w:val="00635005"/>
    <w:rsid w:val="00635530"/>
    <w:rsid w:val="0063583A"/>
    <w:rsid w:val="00635AC3"/>
    <w:rsid w:val="00635C93"/>
    <w:rsid w:val="00636455"/>
    <w:rsid w:val="0063671E"/>
    <w:rsid w:val="00636A4E"/>
    <w:rsid w:val="006372B1"/>
    <w:rsid w:val="00637592"/>
    <w:rsid w:val="006375D6"/>
    <w:rsid w:val="0063764E"/>
    <w:rsid w:val="006376EC"/>
    <w:rsid w:val="00637A90"/>
    <w:rsid w:val="006404F3"/>
    <w:rsid w:val="00640533"/>
    <w:rsid w:val="006407CD"/>
    <w:rsid w:val="006407F1"/>
    <w:rsid w:val="00640819"/>
    <w:rsid w:val="006408D4"/>
    <w:rsid w:val="00640ABE"/>
    <w:rsid w:val="0064110C"/>
    <w:rsid w:val="00641174"/>
    <w:rsid w:val="006413D9"/>
    <w:rsid w:val="0064145A"/>
    <w:rsid w:val="0064146A"/>
    <w:rsid w:val="00641A1F"/>
    <w:rsid w:val="006423EA"/>
    <w:rsid w:val="006428D3"/>
    <w:rsid w:val="00642ABB"/>
    <w:rsid w:val="00643E22"/>
    <w:rsid w:val="00644256"/>
    <w:rsid w:val="0064438D"/>
    <w:rsid w:val="006446F3"/>
    <w:rsid w:val="006449FC"/>
    <w:rsid w:val="00644A1A"/>
    <w:rsid w:val="00644B08"/>
    <w:rsid w:val="00644B13"/>
    <w:rsid w:val="00644B90"/>
    <w:rsid w:val="00644BBF"/>
    <w:rsid w:val="00644CAD"/>
    <w:rsid w:val="00644F83"/>
    <w:rsid w:val="00645096"/>
    <w:rsid w:val="00645296"/>
    <w:rsid w:val="006453A6"/>
    <w:rsid w:val="00645612"/>
    <w:rsid w:val="006456B2"/>
    <w:rsid w:val="006461E1"/>
    <w:rsid w:val="00646215"/>
    <w:rsid w:val="00646A18"/>
    <w:rsid w:val="00646E4C"/>
    <w:rsid w:val="0064730D"/>
    <w:rsid w:val="00647350"/>
    <w:rsid w:val="0064776E"/>
    <w:rsid w:val="0065005F"/>
    <w:rsid w:val="00650081"/>
    <w:rsid w:val="00650469"/>
    <w:rsid w:val="006509E8"/>
    <w:rsid w:val="00650CAF"/>
    <w:rsid w:val="00650FB0"/>
    <w:rsid w:val="00651320"/>
    <w:rsid w:val="006514E1"/>
    <w:rsid w:val="00651606"/>
    <w:rsid w:val="00651F00"/>
    <w:rsid w:val="0065235B"/>
    <w:rsid w:val="00652E1A"/>
    <w:rsid w:val="00652E4F"/>
    <w:rsid w:val="00652EFB"/>
    <w:rsid w:val="00653570"/>
    <w:rsid w:val="006535E1"/>
    <w:rsid w:val="00653823"/>
    <w:rsid w:val="006538F4"/>
    <w:rsid w:val="00653D35"/>
    <w:rsid w:val="00653F8E"/>
    <w:rsid w:val="006541BD"/>
    <w:rsid w:val="00654402"/>
    <w:rsid w:val="00654CC6"/>
    <w:rsid w:val="00654E2B"/>
    <w:rsid w:val="00654F93"/>
    <w:rsid w:val="006550A0"/>
    <w:rsid w:val="00655ECF"/>
    <w:rsid w:val="00655F94"/>
    <w:rsid w:val="00656009"/>
    <w:rsid w:val="0065648B"/>
    <w:rsid w:val="0065664A"/>
    <w:rsid w:val="00656EB8"/>
    <w:rsid w:val="006570E4"/>
    <w:rsid w:val="006576F7"/>
    <w:rsid w:val="00657875"/>
    <w:rsid w:val="006579C8"/>
    <w:rsid w:val="00657DE2"/>
    <w:rsid w:val="00657E96"/>
    <w:rsid w:val="00657F89"/>
    <w:rsid w:val="00660A67"/>
    <w:rsid w:val="006611B9"/>
    <w:rsid w:val="006623B7"/>
    <w:rsid w:val="006624EB"/>
    <w:rsid w:val="006627C8"/>
    <w:rsid w:val="0066281F"/>
    <w:rsid w:val="00662ACC"/>
    <w:rsid w:val="00662D42"/>
    <w:rsid w:val="00662D6F"/>
    <w:rsid w:val="006631E0"/>
    <w:rsid w:val="006646BB"/>
    <w:rsid w:val="006646D3"/>
    <w:rsid w:val="0066482F"/>
    <w:rsid w:val="0066494E"/>
    <w:rsid w:val="00664AAB"/>
    <w:rsid w:val="00664F3E"/>
    <w:rsid w:val="00665184"/>
    <w:rsid w:val="00665419"/>
    <w:rsid w:val="006654CF"/>
    <w:rsid w:val="006657C9"/>
    <w:rsid w:val="00665CBF"/>
    <w:rsid w:val="00665DA3"/>
    <w:rsid w:val="00665F3D"/>
    <w:rsid w:val="00666245"/>
    <w:rsid w:val="00666266"/>
    <w:rsid w:val="00666281"/>
    <w:rsid w:val="006663EF"/>
    <w:rsid w:val="006666BE"/>
    <w:rsid w:val="00666E4B"/>
    <w:rsid w:val="00666EE6"/>
    <w:rsid w:val="0066704C"/>
    <w:rsid w:val="00667265"/>
    <w:rsid w:val="006679D6"/>
    <w:rsid w:val="00667A3E"/>
    <w:rsid w:val="00667A68"/>
    <w:rsid w:val="00667B20"/>
    <w:rsid w:val="00667B52"/>
    <w:rsid w:val="00670329"/>
    <w:rsid w:val="0067061F"/>
    <w:rsid w:val="00670B66"/>
    <w:rsid w:val="00670DA6"/>
    <w:rsid w:val="00671203"/>
    <w:rsid w:val="0067166E"/>
    <w:rsid w:val="00671889"/>
    <w:rsid w:val="00671A26"/>
    <w:rsid w:val="00672323"/>
    <w:rsid w:val="00672595"/>
    <w:rsid w:val="0067298A"/>
    <w:rsid w:val="00672A4E"/>
    <w:rsid w:val="00672B76"/>
    <w:rsid w:val="00672BFA"/>
    <w:rsid w:val="00672E29"/>
    <w:rsid w:val="00672F54"/>
    <w:rsid w:val="00673237"/>
    <w:rsid w:val="00673318"/>
    <w:rsid w:val="00673411"/>
    <w:rsid w:val="006736EA"/>
    <w:rsid w:val="0067437F"/>
    <w:rsid w:val="006743EA"/>
    <w:rsid w:val="00674703"/>
    <w:rsid w:val="006747AB"/>
    <w:rsid w:val="0067498F"/>
    <w:rsid w:val="00674DD9"/>
    <w:rsid w:val="00674DFC"/>
    <w:rsid w:val="00674EA4"/>
    <w:rsid w:val="006753A5"/>
    <w:rsid w:val="0067577E"/>
    <w:rsid w:val="00675880"/>
    <w:rsid w:val="00675BFC"/>
    <w:rsid w:val="00675D26"/>
    <w:rsid w:val="006764A9"/>
    <w:rsid w:val="006768C7"/>
    <w:rsid w:val="00676DE8"/>
    <w:rsid w:val="00676F60"/>
    <w:rsid w:val="00677172"/>
    <w:rsid w:val="0067742E"/>
    <w:rsid w:val="0067760D"/>
    <w:rsid w:val="006776BB"/>
    <w:rsid w:val="006777D2"/>
    <w:rsid w:val="006801B3"/>
    <w:rsid w:val="00680A11"/>
    <w:rsid w:val="00680B33"/>
    <w:rsid w:val="00680FC8"/>
    <w:rsid w:val="0068154A"/>
    <w:rsid w:val="006816D0"/>
    <w:rsid w:val="00681994"/>
    <w:rsid w:val="00681C0D"/>
    <w:rsid w:val="00682002"/>
    <w:rsid w:val="0068247F"/>
    <w:rsid w:val="00682562"/>
    <w:rsid w:val="00682598"/>
    <w:rsid w:val="0068266D"/>
    <w:rsid w:val="00682DE5"/>
    <w:rsid w:val="00682FA1"/>
    <w:rsid w:val="006831B0"/>
    <w:rsid w:val="00683236"/>
    <w:rsid w:val="0068381B"/>
    <w:rsid w:val="00683A03"/>
    <w:rsid w:val="00683AA3"/>
    <w:rsid w:val="00683AA4"/>
    <w:rsid w:val="00683FCD"/>
    <w:rsid w:val="006841DE"/>
    <w:rsid w:val="006843B4"/>
    <w:rsid w:val="0068451E"/>
    <w:rsid w:val="00684E36"/>
    <w:rsid w:val="00684F08"/>
    <w:rsid w:val="00685DAF"/>
    <w:rsid w:val="00685F14"/>
    <w:rsid w:val="00685F54"/>
    <w:rsid w:val="00686259"/>
    <w:rsid w:val="00686634"/>
    <w:rsid w:val="006869C7"/>
    <w:rsid w:val="00686C58"/>
    <w:rsid w:val="00686ECC"/>
    <w:rsid w:val="006872B7"/>
    <w:rsid w:val="0068779C"/>
    <w:rsid w:val="006878ED"/>
    <w:rsid w:val="00687A1B"/>
    <w:rsid w:val="00687DD4"/>
    <w:rsid w:val="00687E29"/>
    <w:rsid w:val="00690792"/>
    <w:rsid w:val="006909E1"/>
    <w:rsid w:val="00690BAF"/>
    <w:rsid w:val="006913CF"/>
    <w:rsid w:val="00691F19"/>
    <w:rsid w:val="00691F36"/>
    <w:rsid w:val="0069223D"/>
    <w:rsid w:val="0069227A"/>
    <w:rsid w:val="006924F6"/>
    <w:rsid w:val="00692B05"/>
    <w:rsid w:val="00692B93"/>
    <w:rsid w:val="00693985"/>
    <w:rsid w:val="00693E04"/>
    <w:rsid w:val="006940E4"/>
    <w:rsid w:val="0069411A"/>
    <w:rsid w:val="00694424"/>
    <w:rsid w:val="006944AB"/>
    <w:rsid w:val="00694B41"/>
    <w:rsid w:val="00694B88"/>
    <w:rsid w:val="00694C24"/>
    <w:rsid w:val="00694CDD"/>
    <w:rsid w:val="00694E8B"/>
    <w:rsid w:val="00694FF0"/>
    <w:rsid w:val="00695061"/>
    <w:rsid w:val="006951EA"/>
    <w:rsid w:val="00695B7E"/>
    <w:rsid w:val="00695CA4"/>
    <w:rsid w:val="00695E59"/>
    <w:rsid w:val="006960CA"/>
    <w:rsid w:val="0069661E"/>
    <w:rsid w:val="0069666C"/>
    <w:rsid w:val="0069690C"/>
    <w:rsid w:val="00696B45"/>
    <w:rsid w:val="0069762D"/>
    <w:rsid w:val="00697AAE"/>
    <w:rsid w:val="00697D33"/>
    <w:rsid w:val="00697D78"/>
    <w:rsid w:val="00697FD1"/>
    <w:rsid w:val="006A0AFB"/>
    <w:rsid w:val="006A10CF"/>
    <w:rsid w:val="006A1141"/>
    <w:rsid w:val="006A128F"/>
    <w:rsid w:val="006A14C2"/>
    <w:rsid w:val="006A186F"/>
    <w:rsid w:val="006A1A00"/>
    <w:rsid w:val="006A1A26"/>
    <w:rsid w:val="006A1A6D"/>
    <w:rsid w:val="006A246A"/>
    <w:rsid w:val="006A270E"/>
    <w:rsid w:val="006A2970"/>
    <w:rsid w:val="006A2B75"/>
    <w:rsid w:val="006A2C77"/>
    <w:rsid w:val="006A30EE"/>
    <w:rsid w:val="006A3615"/>
    <w:rsid w:val="006A3844"/>
    <w:rsid w:val="006A3A88"/>
    <w:rsid w:val="006A4136"/>
    <w:rsid w:val="006A46D9"/>
    <w:rsid w:val="006A4B2B"/>
    <w:rsid w:val="006A4BD5"/>
    <w:rsid w:val="006A4BEF"/>
    <w:rsid w:val="006A4EEE"/>
    <w:rsid w:val="006A4FA2"/>
    <w:rsid w:val="006A5358"/>
    <w:rsid w:val="006A53FE"/>
    <w:rsid w:val="006A574A"/>
    <w:rsid w:val="006A5D43"/>
    <w:rsid w:val="006A5DCE"/>
    <w:rsid w:val="006A5F76"/>
    <w:rsid w:val="006A6697"/>
    <w:rsid w:val="006A6903"/>
    <w:rsid w:val="006A6D85"/>
    <w:rsid w:val="006A6E14"/>
    <w:rsid w:val="006A6F9B"/>
    <w:rsid w:val="006A7218"/>
    <w:rsid w:val="006A7553"/>
    <w:rsid w:val="006A7974"/>
    <w:rsid w:val="006A7AD7"/>
    <w:rsid w:val="006A7B09"/>
    <w:rsid w:val="006A7DFC"/>
    <w:rsid w:val="006A7F49"/>
    <w:rsid w:val="006A7F9A"/>
    <w:rsid w:val="006A7FE9"/>
    <w:rsid w:val="006B0189"/>
    <w:rsid w:val="006B0223"/>
    <w:rsid w:val="006B0240"/>
    <w:rsid w:val="006B028D"/>
    <w:rsid w:val="006B02E0"/>
    <w:rsid w:val="006B03E5"/>
    <w:rsid w:val="006B0446"/>
    <w:rsid w:val="006B0636"/>
    <w:rsid w:val="006B069A"/>
    <w:rsid w:val="006B06AE"/>
    <w:rsid w:val="006B0AB2"/>
    <w:rsid w:val="006B1D48"/>
    <w:rsid w:val="006B21C0"/>
    <w:rsid w:val="006B2590"/>
    <w:rsid w:val="006B261C"/>
    <w:rsid w:val="006B29D9"/>
    <w:rsid w:val="006B2AD3"/>
    <w:rsid w:val="006B2F2C"/>
    <w:rsid w:val="006B2FAB"/>
    <w:rsid w:val="006B3268"/>
    <w:rsid w:val="006B3515"/>
    <w:rsid w:val="006B41D1"/>
    <w:rsid w:val="006B4C7D"/>
    <w:rsid w:val="006B4D57"/>
    <w:rsid w:val="006B4ED6"/>
    <w:rsid w:val="006B4FF2"/>
    <w:rsid w:val="006B54D7"/>
    <w:rsid w:val="006B56E2"/>
    <w:rsid w:val="006B594D"/>
    <w:rsid w:val="006B5A94"/>
    <w:rsid w:val="006B5B73"/>
    <w:rsid w:val="006B5F4F"/>
    <w:rsid w:val="006B5F89"/>
    <w:rsid w:val="006B5FAA"/>
    <w:rsid w:val="006B646A"/>
    <w:rsid w:val="006B66AF"/>
    <w:rsid w:val="006B714F"/>
    <w:rsid w:val="006B71CC"/>
    <w:rsid w:val="006B7BA9"/>
    <w:rsid w:val="006B7C64"/>
    <w:rsid w:val="006C068B"/>
    <w:rsid w:val="006C0CA6"/>
    <w:rsid w:val="006C0ECF"/>
    <w:rsid w:val="006C10E9"/>
    <w:rsid w:val="006C14D4"/>
    <w:rsid w:val="006C170E"/>
    <w:rsid w:val="006C1BDD"/>
    <w:rsid w:val="006C1F21"/>
    <w:rsid w:val="006C26EE"/>
    <w:rsid w:val="006C2A6A"/>
    <w:rsid w:val="006C30B1"/>
    <w:rsid w:val="006C31AD"/>
    <w:rsid w:val="006C31B6"/>
    <w:rsid w:val="006C336E"/>
    <w:rsid w:val="006C355D"/>
    <w:rsid w:val="006C36FC"/>
    <w:rsid w:val="006C37F2"/>
    <w:rsid w:val="006C39CA"/>
    <w:rsid w:val="006C4283"/>
    <w:rsid w:val="006C448C"/>
    <w:rsid w:val="006C46B7"/>
    <w:rsid w:val="006C4A11"/>
    <w:rsid w:val="006C4E33"/>
    <w:rsid w:val="006C4ED8"/>
    <w:rsid w:val="006C5081"/>
    <w:rsid w:val="006C51D4"/>
    <w:rsid w:val="006C541E"/>
    <w:rsid w:val="006C5890"/>
    <w:rsid w:val="006C6803"/>
    <w:rsid w:val="006C683E"/>
    <w:rsid w:val="006C74DB"/>
    <w:rsid w:val="006C7D42"/>
    <w:rsid w:val="006C7D77"/>
    <w:rsid w:val="006C7E87"/>
    <w:rsid w:val="006D0473"/>
    <w:rsid w:val="006D0665"/>
    <w:rsid w:val="006D0D6D"/>
    <w:rsid w:val="006D136B"/>
    <w:rsid w:val="006D1CF9"/>
    <w:rsid w:val="006D21A5"/>
    <w:rsid w:val="006D223B"/>
    <w:rsid w:val="006D2974"/>
    <w:rsid w:val="006D2FA2"/>
    <w:rsid w:val="006D308B"/>
    <w:rsid w:val="006D3490"/>
    <w:rsid w:val="006D392D"/>
    <w:rsid w:val="006D3CE7"/>
    <w:rsid w:val="006D4351"/>
    <w:rsid w:val="006D45A2"/>
    <w:rsid w:val="006D45F5"/>
    <w:rsid w:val="006D49F6"/>
    <w:rsid w:val="006D4A29"/>
    <w:rsid w:val="006D4EC4"/>
    <w:rsid w:val="006D4FBB"/>
    <w:rsid w:val="006D54E1"/>
    <w:rsid w:val="006D5906"/>
    <w:rsid w:val="006D597D"/>
    <w:rsid w:val="006D5D03"/>
    <w:rsid w:val="006D5F05"/>
    <w:rsid w:val="006D602A"/>
    <w:rsid w:val="006D606D"/>
    <w:rsid w:val="006D631E"/>
    <w:rsid w:val="006D68D9"/>
    <w:rsid w:val="006D6A76"/>
    <w:rsid w:val="006D6E79"/>
    <w:rsid w:val="006D6FE3"/>
    <w:rsid w:val="006D78D8"/>
    <w:rsid w:val="006D79AF"/>
    <w:rsid w:val="006D7F5C"/>
    <w:rsid w:val="006E00A0"/>
    <w:rsid w:val="006E0C43"/>
    <w:rsid w:val="006E0DEE"/>
    <w:rsid w:val="006E0F5F"/>
    <w:rsid w:val="006E1245"/>
    <w:rsid w:val="006E1339"/>
    <w:rsid w:val="006E164A"/>
    <w:rsid w:val="006E1733"/>
    <w:rsid w:val="006E1A95"/>
    <w:rsid w:val="006E1B74"/>
    <w:rsid w:val="006E1BA9"/>
    <w:rsid w:val="006E1C12"/>
    <w:rsid w:val="006E1D7D"/>
    <w:rsid w:val="006E1F72"/>
    <w:rsid w:val="006E2502"/>
    <w:rsid w:val="006E250B"/>
    <w:rsid w:val="006E259B"/>
    <w:rsid w:val="006E29CA"/>
    <w:rsid w:val="006E3051"/>
    <w:rsid w:val="006E3095"/>
    <w:rsid w:val="006E3266"/>
    <w:rsid w:val="006E3872"/>
    <w:rsid w:val="006E3E5C"/>
    <w:rsid w:val="006E4073"/>
    <w:rsid w:val="006E4454"/>
    <w:rsid w:val="006E565A"/>
    <w:rsid w:val="006E56C3"/>
    <w:rsid w:val="006E5D96"/>
    <w:rsid w:val="006E6477"/>
    <w:rsid w:val="006E69A3"/>
    <w:rsid w:val="006E6A09"/>
    <w:rsid w:val="006E6A10"/>
    <w:rsid w:val="006E6C78"/>
    <w:rsid w:val="006E6E06"/>
    <w:rsid w:val="006E715E"/>
    <w:rsid w:val="006E7586"/>
    <w:rsid w:val="006E762F"/>
    <w:rsid w:val="006E7658"/>
    <w:rsid w:val="006E7F3F"/>
    <w:rsid w:val="006F0083"/>
    <w:rsid w:val="006F0090"/>
    <w:rsid w:val="006F0B19"/>
    <w:rsid w:val="006F0E71"/>
    <w:rsid w:val="006F101D"/>
    <w:rsid w:val="006F11B0"/>
    <w:rsid w:val="006F1448"/>
    <w:rsid w:val="006F19B9"/>
    <w:rsid w:val="006F1F56"/>
    <w:rsid w:val="006F2135"/>
    <w:rsid w:val="006F2152"/>
    <w:rsid w:val="006F281C"/>
    <w:rsid w:val="006F33B0"/>
    <w:rsid w:val="006F3621"/>
    <w:rsid w:val="006F385B"/>
    <w:rsid w:val="006F41B1"/>
    <w:rsid w:val="006F4B52"/>
    <w:rsid w:val="006F4CB4"/>
    <w:rsid w:val="006F4ED0"/>
    <w:rsid w:val="006F52B0"/>
    <w:rsid w:val="006F53C6"/>
    <w:rsid w:val="006F548C"/>
    <w:rsid w:val="006F5514"/>
    <w:rsid w:val="006F56A1"/>
    <w:rsid w:val="006F56BF"/>
    <w:rsid w:val="006F5E54"/>
    <w:rsid w:val="006F5F80"/>
    <w:rsid w:val="006F61F8"/>
    <w:rsid w:val="006F6346"/>
    <w:rsid w:val="006F68C6"/>
    <w:rsid w:val="006F6D7D"/>
    <w:rsid w:val="006F6ECE"/>
    <w:rsid w:val="006F6F36"/>
    <w:rsid w:val="006F7092"/>
    <w:rsid w:val="0070010E"/>
    <w:rsid w:val="00700DA6"/>
    <w:rsid w:val="0070139E"/>
    <w:rsid w:val="00701A14"/>
    <w:rsid w:val="00701AA5"/>
    <w:rsid w:val="00701FCC"/>
    <w:rsid w:val="0070290E"/>
    <w:rsid w:val="0070294E"/>
    <w:rsid w:val="007033B3"/>
    <w:rsid w:val="00703600"/>
    <w:rsid w:val="00704191"/>
    <w:rsid w:val="00704399"/>
    <w:rsid w:val="007047CB"/>
    <w:rsid w:val="0070492C"/>
    <w:rsid w:val="00704999"/>
    <w:rsid w:val="00704DE0"/>
    <w:rsid w:val="00704E3B"/>
    <w:rsid w:val="00704F89"/>
    <w:rsid w:val="00705294"/>
    <w:rsid w:val="007052C1"/>
    <w:rsid w:val="00705386"/>
    <w:rsid w:val="00705654"/>
    <w:rsid w:val="00705687"/>
    <w:rsid w:val="007056CF"/>
    <w:rsid w:val="0070586E"/>
    <w:rsid w:val="00705AA0"/>
    <w:rsid w:val="00705B09"/>
    <w:rsid w:val="00705B89"/>
    <w:rsid w:val="00705D4F"/>
    <w:rsid w:val="00705E1C"/>
    <w:rsid w:val="00705FD9"/>
    <w:rsid w:val="00706798"/>
    <w:rsid w:val="00706D3F"/>
    <w:rsid w:val="00706E1C"/>
    <w:rsid w:val="007071B2"/>
    <w:rsid w:val="00707466"/>
    <w:rsid w:val="0070757A"/>
    <w:rsid w:val="00707A8F"/>
    <w:rsid w:val="00707B93"/>
    <w:rsid w:val="0071050C"/>
    <w:rsid w:val="007105A1"/>
    <w:rsid w:val="00710C7E"/>
    <w:rsid w:val="007114BA"/>
    <w:rsid w:val="007118C0"/>
    <w:rsid w:val="00711904"/>
    <w:rsid w:val="007119FE"/>
    <w:rsid w:val="00711CCA"/>
    <w:rsid w:val="00711CF5"/>
    <w:rsid w:val="00711D3E"/>
    <w:rsid w:val="007129EA"/>
    <w:rsid w:val="00712E5B"/>
    <w:rsid w:val="00713032"/>
    <w:rsid w:val="0071304E"/>
    <w:rsid w:val="007134A8"/>
    <w:rsid w:val="00713759"/>
    <w:rsid w:val="007138DE"/>
    <w:rsid w:val="00713B5A"/>
    <w:rsid w:val="00713FAB"/>
    <w:rsid w:val="007140D3"/>
    <w:rsid w:val="007141FB"/>
    <w:rsid w:val="0071424B"/>
    <w:rsid w:val="00714E8A"/>
    <w:rsid w:val="0071505B"/>
    <w:rsid w:val="007150AB"/>
    <w:rsid w:val="007156F2"/>
    <w:rsid w:val="00715B0A"/>
    <w:rsid w:val="00715B88"/>
    <w:rsid w:val="00715FBF"/>
    <w:rsid w:val="007160FA"/>
    <w:rsid w:val="007162D8"/>
    <w:rsid w:val="007163D1"/>
    <w:rsid w:val="007165C0"/>
    <w:rsid w:val="007165D8"/>
    <w:rsid w:val="0071669F"/>
    <w:rsid w:val="00716760"/>
    <w:rsid w:val="00716785"/>
    <w:rsid w:val="00716AC6"/>
    <w:rsid w:val="00716D87"/>
    <w:rsid w:val="00716FF0"/>
    <w:rsid w:val="00717279"/>
    <w:rsid w:val="0071740A"/>
    <w:rsid w:val="0071751D"/>
    <w:rsid w:val="0071756C"/>
    <w:rsid w:val="00717612"/>
    <w:rsid w:val="00717B1F"/>
    <w:rsid w:val="007201E1"/>
    <w:rsid w:val="007207D5"/>
    <w:rsid w:val="00720D71"/>
    <w:rsid w:val="007214D5"/>
    <w:rsid w:val="007217B8"/>
    <w:rsid w:val="00722346"/>
    <w:rsid w:val="007223CD"/>
    <w:rsid w:val="0072256A"/>
    <w:rsid w:val="007227E7"/>
    <w:rsid w:val="00722ACE"/>
    <w:rsid w:val="00723006"/>
    <w:rsid w:val="00723275"/>
    <w:rsid w:val="00723521"/>
    <w:rsid w:val="00723606"/>
    <w:rsid w:val="00723788"/>
    <w:rsid w:val="007237EA"/>
    <w:rsid w:val="007239F6"/>
    <w:rsid w:val="00723C34"/>
    <w:rsid w:val="0072408A"/>
    <w:rsid w:val="00724173"/>
    <w:rsid w:val="00724673"/>
    <w:rsid w:val="0072482F"/>
    <w:rsid w:val="00724AD9"/>
    <w:rsid w:val="00725035"/>
    <w:rsid w:val="00725202"/>
    <w:rsid w:val="00725585"/>
    <w:rsid w:val="00725713"/>
    <w:rsid w:val="00726161"/>
    <w:rsid w:val="00726693"/>
    <w:rsid w:val="00726AA1"/>
    <w:rsid w:val="00726BF5"/>
    <w:rsid w:val="00726C54"/>
    <w:rsid w:val="00726CA3"/>
    <w:rsid w:val="00726CD8"/>
    <w:rsid w:val="00726FD3"/>
    <w:rsid w:val="00727C77"/>
    <w:rsid w:val="00727C95"/>
    <w:rsid w:val="00727E11"/>
    <w:rsid w:val="0073034D"/>
    <w:rsid w:val="0073073A"/>
    <w:rsid w:val="00730976"/>
    <w:rsid w:val="00730A04"/>
    <w:rsid w:val="00730EE1"/>
    <w:rsid w:val="007311A5"/>
    <w:rsid w:val="0073125C"/>
    <w:rsid w:val="00731989"/>
    <w:rsid w:val="00731A79"/>
    <w:rsid w:val="00731E92"/>
    <w:rsid w:val="00731F77"/>
    <w:rsid w:val="00732393"/>
    <w:rsid w:val="0073245F"/>
    <w:rsid w:val="00732ADF"/>
    <w:rsid w:val="00732D31"/>
    <w:rsid w:val="00733218"/>
    <w:rsid w:val="0073322C"/>
    <w:rsid w:val="00733450"/>
    <w:rsid w:val="00733836"/>
    <w:rsid w:val="00733B6D"/>
    <w:rsid w:val="0073507C"/>
    <w:rsid w:val="007350A8"/>
    <w:rsid w:val="007351D7"/>
    <w:rsid w:val="00735861"/>
    <w:rsid w:val="0073593C"/>
    <w:rsid w:val="0073599F"/>
    <w:rsid w:val="007359CF"/>
    <w:rsid w:val="007362F8"/>
    <w:rsid w:val="0073654C"/>
    <w:rsid w:val="00736C81"/>
    <w:rsid w:val="00736CD8"/>
    <w:rsid w:val="00736E17"/>
    <w:rsid w:val="00736E4E"/>
    <w:rsid w:val="00737AF8"/>
    <w:rsid w:val="00737B36"/>
    <w:rsid w:val="00737C3F"/>
    <w:rsid w:val="00737E0F"/>
    <w:rsid w:val="00740EA1"/>
    <w:rsid w:val="00740F3C"/>
    <w:rsid w:val="00740FF4"/>
    <w:rsid w:val="007412DB"/>
    <w:rsid w:val="00741639"/>
    <w:rsid w:val="00741757"/>
    <w:rsid w:val="007417F5"/>
    <w:rsid w:val="00741916"/>
    <w:rsid w:val="00741A19"/>
    <w:rsid w:val="00741BBA"/>
    <w:rsid w:val="00742999"/>
    <w:rsid w:val="00742F81"/>
    <w:rsid w:val="00743252"/>
    <w:rsid w:val="007435EC"/>
    <w:rsid w:val="00743BC5"/>
    <w:rsid w:val="007444C3"/>
    <w:rsid w:val="007445A9"/>
    <w:rsid w:val="007445B8"/>
    <w:rsid w:val="00744743"/>
    <w:rsid w:val="00744A34"/>
    <w:rsid w:val="00744B8F"/>
    <w:rsid w:val="00744EC0"/>
    <w:rsid w:val="00744F72"/>
    <w:rsid w:val="00745531"/>
    <w:rsid w:val="00745908"/>
    <w:rsid w:val="00745D28"/>
    <w:rsid w:val="00746E2A"/>
    <w:rsid w:val="00747035"/>
    <w:rsid w:val="00747052"/>
    <w:rsid w:val="007470E1"/>
    <w:rsid w:val="00747284"/>
    <w:rsid w:val="0074728F"/>
    <w:rsid w:val="0074739A"/>
    <w:rsid w:val="00747436"/>
    <w:rsid w:val="0074791A"/>
    <w:rsid w:val="00747C4A"/>
    <w:rsid w:val="00747E51"/>
    <w:rsid w:val="00750335"/>
    <w:rsid w:val="00750C9C"/>
    <w:rsid w:val="00751402"/>
    <w:rsid w:val="00751439"/>
    <w:rsid w:val="00751A3F"/>
    <w:rsid w:val="00751EE7"/>
    <w:rsid w:val="007521D1"/>
    <w:rsid w:val="007522AC"/>
    <w:rsid w:val="007527D3"/>
    <w:rsid w:val="0075282E"/>
    <w:rsid w:val="00752985"/>
    <w:rsid w:val="00752C88"/>
    <w:rsid w:val="00752ECE"/>
    <w:rsid w:val="007536BC"/>
    <w:rsid w:val="00753F18"/>
    <w:rsid w:val="00754EC4"/>
    <w:rsid w:val="0075552B"/>
    <w:rsid w:val="00755950"/>
    <w:rsid w:val="00755AA5"/>
    <w:rsid w:val="00755BAB"/>
    <w:rsid w:val="00755FCC"/>
    <w:rsid w:val="00756134"/>
    <w:rsid w:val="00756237"/>
    <w:rsid w:val="0075626A"/>
    <w:rsid w:val="0075635A"/>
    <w:rsid w:val="00756657"/>
    <w:rsid w:val="007566C9"/>
    <w:rsid w:val="00756D35"/>
    <w:rsid w:val="00756DD7"/>
    <w:rsid w:val="00757292"/>
    <w:rsid w:val="007573F8"/>
    <w:rsid w:val="0075774F"/>
    <w:rsid w:val="00757764"/>
    <w:rsid w:val="0075795D"/>
    <w:rsid w:val="00757C51"/>
    <w:rsid w:val="00760140"/>
    <w:rsid w:val="00760803"/>
    <w:rsid w:val="00760963"/>
    <w:rsid w:val="00760CEE"/>
    <w:rsid w:val="007610CF"/>
    <w:rsid w:val="00761C21"/>
    <w:rsid w:val="00761EFE"/>
    <w:rsid w:val="00761F05"/>
    <w:rsid w:val="00762084"/>
    <w:rsid w:val="0076257C"/>
    <w:rsid w:val="007625F6"/>
    <w:rsid w:val="00762BF2"/>
    <w:rsid w:val="00763291"/>
    <w:rsid w:val="0076383A"/>
    <w:rsid w:val="00763C27"/>
    <w:rsid w:val="00764173"/>
    <w:rsid w:val="007643FB"/>
    <w:rsid w:val="00764824"/>
    <w:rsid w:val="0076484A"/>
    <w:rsid w:val="007649B0"/>
    <w:rsid w:val="00764B54"/>
    <w:rsid w:val="00764B88"/>
    <w:rsid w:val="00764F7A"/>
    <w:rsid w:val="00765449"/>
    <w:rsid w:val="007654D2"/>
    <w:rsid w:val="007656CB"/>
    <w:rsid w:val="00765899"/>
    <w:rsid w:val="00765D58"/>
    <w:rsid w:val="007667E0"/>
    <w:rsid w:val="00767166"/>
    <w:rsid w:val="007675CB"/>
    <w:rsid w:val="00767A49"/>
    <w:rsid w:val="00767C9D"/>
    <w:rsid w:val="00767FBC"/>
    <w:rsid w:val="00767FC2"/>
    <w:rsid w:val="00770521"/>
    <w:rsid w:val="0077067F"/>
    <w:rsid w:val="0077073A"/>
    <w:rsid w:val="00770BA7"/>
    <w:rsid w:val="00770C69"/>
    <w:rsid w:val="0077154B"/>
    <w:rsid w:val="007717BA"/>
    <w:rsid w:val="00771A3F"/>
    <w:rsid w:val="00771FC7"/>
    <w:rsid w:val="007723AA"/>
    <w:rsid w:val="0077252B"/>
    <w:rsid w:val="0077256E"/>
    <w:rsid w:val="00772A7B"/>
    <w:rsid w:val="00772AD1"/>
    <w:rsid w:val="00772CA6"/>
    <w:rsid w:val="007731D1"/>
    <w:rsid w:val="007734C7"/>
    <w:rsid w:val="00773BDA"/>
    <w:rsid w:val="00773D2A"/>
    <w:rsid w:val="00773DEB"/>
    <w:rsid w:val="007741C1"/>
    <w:rsid w:val="00774252"/>
    <w:rsid w:val="00774505"/>
    <w:rsid w:val="007745E2"/>
    <w:rsid w:val="007748C4"/>
    <w:rsid w:val="00774C52"/>
    <w:rsid w:val="0077542A"/>
    <w:rsid w:val="007754B6"/>
    <w:rsid w:val="007755E0"/>
    <w:rsid w:val="0077616A"/>
    <w:rsid w:val="00776689"/>
    <w:rsid w:val="007766CE"/>
    <w:rsid w:val="007769BA"/>
    <w:rsid w:val="00776E5F"/>
    <w:rsid w:val="007773B7"/>
    <w:rsid w:val="0077743F"/>
    <w:rsid w:val="007774D9"/>
    <w:rsid w:val="007779A9"/>
    <w:rsid w:val="007803CF"/>
    <w:rsid w:val="00780412"/>
    <w:rsid w:val="00780450"/>
    <w:rsid w:val="007809E7"/>
    <w:rsid w:val="00780B02"/>
    <w:rsid w:val="00780C0A"/>
    <w:rsid w:val="00780C4B"/>
    <w:rsid w:val="00780C88"/>
    <w:rsid w:val="00780D71"/>
    <w:rsid w:val="00780FE2"/>
    <w:rsid w:val="0078103B"/>
    <w:rsid w:val="007813A6"/>
    <w:rsid w:val="0078157E"/>
    <w:rsid w:val="00781628"/>
    <w:rsid w:val="00781739"/>
    <w:rsid w:val="007817D4"/>
    <w:rsid w:val="00781E63"/>
    <w:rsid w:val="007820A2"/>
    <w:rsid w:val="0078225B"/>
    <w:rsid w:val="007825A8"/>
    <w:rsid w:val="0078268A"/>
    <w:rsid w:val="00782A38"/>
    <w:rsid w:val="00782D00"/>
    <w:rsid w:val="00782D28"/>
    <w:rsid w:val="0078326F"/>
    <w:rsid w:val="0078341D"/>
    <w:rsid w:val="007835C0"/>
    <w:rsid w:val="007835CF"/>
    <w:rsid w:val="007839C4"/>
    <w:rsid w:val="00783DE1"/>
    <w:rsid w:val="00783EE0"/>
    <w:rsid w:val="00783F15"/>
    <w:rsid w:val="00783F91"/>
    <w:rsid w:val="007847AD"/>
    <w:rsid w:val="007847C6"/>
    <w:rsid w:val="00784A85"/>
    <w:rsid w:val="00784C9B"/>
    <w:rsid w:val="00784FAA"/>
    <w:rsid w:val="0078510C"/>
    <w:rsid w:val="007858AA"/>
    <w:rsid w:val="00785EA3"/>
    <w:rsid w:val="00786144"/>
    <w:rsid w:val="0078642A"/>
    <w:rsid w:val="0078659C"/>
    <w:rsid w:val="007873D5"/>
    <w:rsid w:val="00787474"/>
    <w:rsid w:val="007874AA"/>
    <w:rsid w:val="00787718"/>
    <w:rsid w:val="00787966"/>
    <w:rsid w:val="00787968"/>
    <w:rsid w:val="007902E5"/>
    <w:rsid w:val="00790420"/>
    <w:rsid w:val="007908BC"/>
    <w:rsid w:val="00790F23"/>
    <w:rsid w:val="00791221"/>
    <w:rsid w:val="0079128E"/>
    <w:rsid w:val="00791357"/>
    <w:rsid w:val="007914C4"/>
    <w:rsid w:val="007919A8"/>
    <w:rsid w:val="00791AEB"/>
    <w:rsid w:val="00791F25"/>
    <w:rsid w:val="0079225C"/>
    <w:rsid w:val="0079235A"/>
    <w:rsid w:val="0079237B"/>
    <w:rsid w:val="00792DB3"/>
    <w:rsid w:val="00792DF4"/>
    <w:rsid w:val="007931CD"/>
    <w:rsid w:val="0079364F"/>
    <w:rsid w:val="0079379F"/>
    <w:rsid w:val="00793D95"/>
    <w:rsid w:val="00794329"/>
    <w:rsid w:val="00794670"/>
    <w:rsid w:val="007947CE"/>
    <w:rsid w:val="0079484A"/>
    <w:rsid w:val="00794A69"/>
    <w:rsid w:val="00794AE0"/>
    <w:rsid w:val="00795073"/>
    <w:rsid w:val="007952B7"/>
    <w:rsid w:val="0079566A"/>
    <w:rsid w:val="007958EE"/>
    <w:rsid w:val="00795A3B"/>
    <w:rsid w:val="00795D16"/>
    <w:rsid w:val="00795D29"/>
    <w:rsid w:val="00795E90"/>
    <w:rsid w:val="00796522"/>
    <w:rsid w:val="0079653D"/>
    <w:rsid w:val="0079699F"/>
    <w:rsid w:val="00796BBB"/>
    <w:rsid w:val="00796C35"/>
    <w:rsid w:val="00796DF3"/>
    <w:rsid w:val="00796FC9"/>
    <w:rsid w:val="007970A9"/>
    <w:rsid w:val="00797259"/>
    <w:rsid w:val="007972F0"/>
    <w:rsid w:val="00797376"/>
    <w:rsid w:val="007973BE"/>
    <w:rsid w:val="007974D1"/>
    <w:rsid w:val="007976B9"/>
    <w:rsid w:val="00797739"/>
    <w:rsid w:val="007977C3"/>
    <w:rsid w:val="00797879"/>
    <w:rsid w:val="007A0358"/>
    <w:rsid w:val="007A05A4"/>
    <w:rsid w:val="007A074F"/>
    <w:rsid w:val="007A0B50"/>
    <w:rsid w:val="007A0C97"/>
    <w:rsid w:val="007A0CC4"/>
    <w:rsid w:val="007A0CE1"/>
    <w:rsid w:val="007A14E8"/>
    <w:rsid w:val="007A15AD"/>
    <w:rsid w:val="007A172E"/>
    <w:rsid w:val="007A17AF"/>
    <w:rsid w:val="007A1AFA"/>
    <w:rsid w:val="007A1BAE"/>
    <w:rsid w:val="007A1D33"/>
    <w:rsid w:val="007A1E14"/>
    <w:rsid w:val="007A1FCC"/>
    <w:rsid w:val="007A1FE7"/>
    <w:rsid w:val="007A2041"/>
    <w:rsid w:val="007A2092"/>
    <w:rsid w:val="007A2478"/>
    <w:rsid w:val="007A2CB6"/>
    <w:rsid w:val="007A2E2C"/>
    <w:rsid w:val="007A2F7A"/>
    <w:rsid w:val="007A3205"/>
    <w:rsid w:val="007A335A"/>
    <w:rsid w:val="007A33D4"/>
    <w:rsid w:val="007A37FC"/>
    <w:rsid w:val="007A3833"/>
    <w:rsid w:val="007A4001"/>
    <w:rsid w:val="007A423D"/>
    <w:rsid w:val="007A42CA"/>
    <w:rsid w:val="007A4366"/>
    <w:rsid w:val="007A4566"/>
    <w:rsid w:val="007A4595"/>
    <w:rsid w:val="007A46BB"/>
    <w:rsid w:val="007A4C87"/>
    <w:rsid w:val="007A4FD2"/>
    <w:rsid w:val="007A50B3"/>
    <w:rsid w:val="007A5225"/>
    <w:rsid w:val="007A52A9"/>
    <w:rsid w:val="007A551A"/>
    <w:rsid w:val="007A5786"/>
    <w:rsid w:val="007A5935"/>
    <w:rsid w:val="007A5FB7"/>
    <w:rsid w:val="007A645F"/>
    <w:rsid w:val="007A6860"/>
    <w:rsid w:val="007A6CA4"/>
    <w:rsid w:val="007A7AB9"/>
    <w:rsid w:val="007A7C29"/>
    <w:rsid w:val="007A7DBC"/>
    <w:rsid w:val="007B009D"/>
    <w:rsid w:val="007B0135"/>
    <w:rsid w:val="007B05A9"/>
    <w:rsid w:val="007B05C8"/>
    <w:rsid w:val="007B0881"/>
    <w:rsid w:val="007B0B45"/>
    <w:rsid w:val="007B18B9"/>
    <w:rsid w:val="007B1BBE"/>
    <w:rsid w:val="007B1BCD"/>
    <w:rsid w:val="007B1CC4"/>
    <w:rsid w:val="007B1D4D"/>
    <w:rsid w:val="007B1D8B"/>
    <w:rsid w:val="007B1D94"/>
    <w:rsid w:val="007B20D6"/>
    <w:rsid w:val="007B222E"/>
    <w:rsid w:val="007B2651"/>
    <w:rsid w:val="007B319A"/>
    <w:rsid w:val="007B3289"/>
    <w:rsid w:val="007B3399"/>
    <w:rsid w:val="007B3911"/>
    <w:rsid w:val="007B4328"/>
    <w:rsid w:val="007B43AB"/>
    <w:rsid w:val="007B4411"/>
    <w:rsid w:val="007B4489"/>
    <w:rsid w:val="007B4670"/>
    <w:rsid w:val="007B468E"/>
    <w:rsid w:val="007B483E"/>
    <w:rsid w:val="007B4929"/>
    <w:rsid w:val="007B4E6E"/>
    <w:rsid w:val="007B512A"/>
    <w:rsid w:val="007B517E"/>
    <w:rsid w:val="007B52CC"/>
    <w:rsid w:val="007B6289"/>
    <w:rsid w:val="007B6693"/>
    <w:rsid w:val="007B677A"/>
    <w:rsid w:val="007B6A40"/>
    <w:rsid w:val="007B6D20"/>
    <w:rsid w:val="007B7120"/>
    <w:rsid w:val="007B7408"/>
    <w:rsid w:val="007B7702"/>
    <w:rsid w:val="007B7820"/>
    <w:rsid w:val="007B7CDD"/>
    <w:rsid w:val="007C0135"/>
    <w:rsid w:val="007C0397"/>
    <w:rsid w:val="007C0B20"/>
    <w:rsid w:val="007C0C67"/>
    <w:rsid w:val="007C1261"/>
    <w:rsid w:val="007C160A"/>
    <w:rsid w:val="007C1907"/>
    <w:rsid w:val="007C19CF"/>
    <w:rsid w:val="007C2A57"/>
    <w:rsid w:val="007C2D05"/>
    <w:rsid w:val="007C2DDC"/>
    <w:rsid w:val="007C3096"/>
    <w:rsid w:val="007C3709"/>
    <w:rsid w:val="007C3F6B"/>
    <w:rsid w:val="007C3FE5"/>
    <w:rsid w:val="007C4257"/>
    <w:rsid w:val="007C4586"/>
    <w:rsid w:val="007C45CF"/>
    <w:rsid w:val="007C45DB"/>
    <w:rsid w:val="007C46D5"/>
    <w:rsid w:val="007C4DE6"/>
    <w:rsid w:val="007C539B"/>
    <w:rsid w:val="007C5A03"/>
    <w:rsid w:val="007C6200"/>
    <w:rsid w:val="007C64E8"/>
    <w:rsid w:val="007C6A15"/>
    <w:rsid w:val="007C6C78"/>
    <w:rsid w:val="007C6D89"/>
    <w:rsid w:val="007C6F79"/>
    <w:rsid w:val="007C7413"/>
    <w:rsid w:val="007C77AC"/>
    <w:rsid w:val="007C7E4E"/>
    <w:rsid w:val="007C7F64"/>
    <w:rsid w:val="007C9E1E"/>
    <w:rsid w:val="007D00DF"/>
    <w:rsid w:val="007D0322"/>
    <w:rsid w:val="007D0B40"/>
    <w:rsid w:val="007D0BDB"/>
    <w:rsid w:val="007D128A"/>
    <w:rsid w:val="007D1368"/>
    <w:rsid w:val="007D1568"/>
    <w:rsid w:val="007D1651"/>
    <w:rsid w:val="007D1965"/>
    <w:rsid w:val="007D1A92"/>
    <w:rsid w:val="007D200E"/>
    <w:rsid w:val="007D238C"/>
    <w:rsid w:val="007D2AAA"/>
    <w:rsid w:val="007D2CE2"/>
    <w:rsid w:val="007D2F09"/>
    <w:rsid w:val="007D3148"/>
    <w:rsid w:val="007D318D"/>
    <w:rsid w:val="007D3191"/>
    <w:rsid w:val="007D32A2"/>
    <w:rsid w:val="007D3365"/>
    <w:rsid w:val="007D33E8"/>
    <w:rsid w:val="007D3580"/>
    <w:rsid w:val="007D37C5"/>
    <w:rsid w:val="007D39F4"/>
    <w:rsid w:val="007D3A24"/>
    <w:rsid w:val="007D4675"/>
    <w:rsid w:val="007D4CC7"/>
    <w:rsid w:val="007D4D74"/>
    <w:rsid w:val="007D50BA"/>
    <w:rsid w:val="007D57D8"/>
    <w:rsid w:val="007D5A3A"/>
    <w:rsid w:val="007D5A3D"/>
    <w:rsid w:val="007D5CCC"/>
    <w:rsid w:val="007D5F91"/>
    <w:rsid w:val="007D6F35"/>
    <w:rsid w:val="007D70C1"/>
    <w:rsid w:val="007D72BB"/>
    <w:rsid w:val="007D76BC"/>
    <w:rsid w:val="007D7A64"/>
    <w:rsid w:val="007D7A73"/>
    <w:rsid w:val="007D7D91"/>
    <w:rsid w:val="007E08A2"/>
    <w:rsid w:val="007E0981"/>
    <w:rsid w:val="007E09B7"/>
    <w:rsid w:val="007E0F34"/>
    <w:rsid w:val="007E1424"/>
    <w:rsid w:val="007E1AC7"/>
    <w:rsid w:val="007E1D7C"/>
    <w:rsid w:val="007E1EAB"/>
    <w:rsid w:val="007E29FD"/>
    <w:rsid w:val="007E2B4B"/>
    <w:rsid w:val="007E2BD9"/>
    <w:rsid w:val="007E2D11"/>
    <w:rsid w:val="007E2DF3"/>
    <w:rsid w:val="007E2E8D"/>
    <w:rsid w:val="007E363E"/>
    <w:rsid w:val="007E3773"/>
    <w:rsid w:val="007E37BD"/>
    <w:rsid w:val="007E3B27"/>
    <w:rsid w:val="007E3F3A"/>
    <w:rsid w:val="007E45F4"/>
    <w:rsid w:val="007E4E91"/>
    <w:rsid w:val="007E5875"/>
    <w:rsid w:val="007E593F"/>
    <w:rsid w:val="007E5CC6"/>
    <w:rsid w:val="007E617F"/>
    <w:rsid w:val="007E646E"/>
    <w:rsid w:val="007E64CB"/>
    <w:rsid w:val="007E66F5"/>
    <w:rsid w:val="007E69B3"/>
    <w:rsid w:val="007E69C5"/>
    <w:rsid w:val="007E6CA9"/>
    <w:rsid w:val="007E6F15"/>
    <w:rsid w:val="007E6FDA"/>
    <w:rsid w:val="007E71B7"/>
    <w:rsid w:val="007E736B"/>
    <w:rsid w:val="007E7495"/>
    <w:rsid w:val="007E7F51"/>
    <w:rsid w:val="007E7FF2"/>
    <w:rsid w:val="007F0054"/>
    <w:rsid w:val="007F0701"/>
    <w:rsid w:val="007F0757"/>
    <w:rsid w:val="007F0C97"/>
    <w:rsid w:val="007F0D50"/>
    <w:rsid w:val="007F0DF3"/>
    <w:rsid w:val="007F1988"/>
    <w:rsid w:val="007F19D3"/>
    <w:rsid w:val="007F1AB6"/>
    <w:rsid w:val="007F1C59"/>
    <w:rsid w:val="007F1C80"/>
    <w:rsid w:val="007F1DFC"/>
    <w:rsid w:val="007F1FDE"/>
    <w:rsid w:val="007F1FF5"/>
    <w:rsid w:val="007F204D"/>
    <w:rsid w:val="007F2339"/>
    <w:rsid w:val="007F29C6"/>
    <w:rsid w:val="007F2ACD"/>
    <w:rsid w:val="007F2B42"/>
    <w:rsid w:val="007F31A0"/>
    <w:rsid w:val="007F38FE"/>
    <w:rsid w:val="007F391E"/>
    <w:rsid w:val="007F3E32"/>
    <w:rsid w:val="007F3FA2"/>
    <w:rsid w:val="007F4086"/>
    <w:rsid w:val="007F4AE2"/>
    <w:rsid w:val="007F4B6E"/>
    <w:rsid w:val="007F51DC"/>
    <w:rsid w:val="007F51F8"/>
    <w:rsid w:val="007F556D"/>
    <w:rsid w:val="007F5585"/>
    <w:rsid w:val="007F59D4"/>
    <w:rsid w:val="007F6225"/>
    <w:rsid w:val="007F62E9"/>
    <w:rsid w:val="007F631C"/>
    <w:rsid w:val="007F64B5"/>
    <w:rsid w:val="007F658C"/>
    <w:rsid w:val="007F6E3A"/>
    <w:rsid w:val="007F6EF8"/>
    <w:rsid w:val="007F76E4"/>
    <w:rsid w:val="007F7BB7"/>
    <w:rsid w:val="00800003"/>
    <w:rsid w:val="0080033B"/>
    <w:rsid w:val="008003CF"/>
    <w:rsid w:val="008005B6"/>
    <w:rsid w:val="00800B7F"/>
    <w:rsid w:val="00800D58"/>
    <w:rsid w:val="008013AD"/>
    <w:rsid w:val="0080158E"/>
    <w:rsid w:val="00801A97"/>
    <w:rsid w:val="00801E5F"/>
    <w:rsid w:val="008020FB"/>
    <w:rsid w:val="00802681"/>
    <w:rsid w:val="0080270A"/>
    <w:rsid w:val="008028EA"/>
    <w:rsid w:val="00802A13"/>
    <w:rsid w:val="00802A54"/>
    <w:rsid w:val="008035AC"/>
    <w:rsid w:val="00803C11"/>
    <w:rsid w:val="00803E5B"/>
    <w:rsid w:val="00804046"/>
    <w:rsid w:val="008049F0"/>
    <w:rsid w:val="00804E90"/>
    <w:rsid w:val="00804F4B"/>
    <w:rsid w:val="0080511B"/>
    <w:rsid w:val="00805144"/>
    <w:rsid w:val="00805480"/>
    <w:rsid w:val="00805B0C"/>
    <w:rsid w:val="00805C0E"/>
    <w:rsid w:val="00805E7E"/>
    <w:rsid w:val="0080659E"/>
    <w:rsid w:val="00806625"/>
    <w:rsid w:val="00806AEC"/>
    <w:rsid w:val="00806BF2"/>
    <w:rsid w:val="00807533"/>
    <w:rsid w:val="008076DC"/>
    <w:rsid w:val="0080775A"/>
    <w:rsid w:val="00810159"/>
    <w:rsid w:val="0081046F"/>
    <w:rsid w:val="00810641"/>
    <w:rsid w:val="00810A7B"/>
    <w:rsid w:val="008110C5"/>
    <w:rsid w:val="00811177"/>
    <w:rsid w:val="00811363"/>
    <w:rsid w:val="008114D6"/>
    <w:rsid w:val="00811789"/>
    <w:rsid w:val="00811A1A"/>
    <w:rsid w:val="00811A9D"/>
    <w:rsid w:val="00811B81"/>
    <w:rsid w:val="00811CA0"/>
    <w:rsid w:val="00812029"/>
    <w:rsid w:val="00812519"/>
    <w:rsid w:val="00812524"/>
    <w:rsid w:val="0081263C"/>
    <w:rsid w:val="0081275C"/>
    <w:rsid w:val="008131E9"/>
    <w:rsid w:val="008134E9"/>
    <w:rsid w:val="008137B3"/>
    <w:rsid w:val="008138BD"/>
    <w:rsid w:val="008139D0"/>
    <w:rsid w:val="0081458B"/>
    <w:rsid w:val="00814615"/>
    <w:rsid w:val="00814A9F"/>
    <w:rsid w:val="00814B75"/>
    <w:rsid w:val="008150B3"/>
    <w:rsid w:val="008150CD"/>
    <w:rsid w:val="008152AA"/>
    <w:rsid w:val="008156BC"/>
    <w:rsid w:val="0081577A"/>
    <w:rsid w:val="0081597B"/>
    <w:rsid w:val="00815AD1"/>
    <w:rsid w:val="00815AFF"/>
    <w:rsid w:val="00815D2F"/>
    <w:rsid w:val="00815D87"/>
    <w:rsid w:val="00815E13"/>
    <w:rsid w:val="00816212"/>
    <w:rsid w:val="00816360"/>
    <w:rsid w:val="00816C15"/>
    <w:rsid w:val="008172D9"/>
    <w:rsid w:val="0081756B"/>
    <w:rsid w:val="0081784F"/>
    <w:rsid w:val="00817CD2"/>
    <w:rsid w:val="00817FF5"/>
    <w:rsid w:val="008200BC"/>
    <w:rsid w:val="008207F9"/>
    <w:rsid w:val="00820838"/>
    <w:rsid w:val="00820DB9"/>
    <w:rsid w:val="00821127"/>
    <w:rsid w:val="00821395"/>
    <w:rsid w:val="008213CC"/>
    <w:rsid w:val="008215B0"/>
    <w:rsid w:val="0082176B"/>
    <w:rsid w:val="0082192D"/>
    <w:rsid w:val="00821A9C"/>
    <w:rsid w:val="00821BF3"/>
    <w:rsid w:val="00821D0C"/>
    <w:rsid w:val="00821FAA"/>
    <w:rsid w:val="008222F8"/>
    <w:rsid w:val="0082283B"/>
    <w:rsid w:val="008228E3"/>
    <w:rsid w:val="0082333D"/>
    <w:rsid w:val="0082355E"/>
    <w:rsid w:val="00823A60"/>
    <w:rsid w:val="00823C4F"/>
    <w:rsid w:val="00823E55"/>
    <w:rsid w:val="0082416E"/>
    <w:rsid w:val="00824171"/>
    <w:rsid w:val="00824387"/>
    <w:rsid w:val="0082461A"/>
    <w:rsid w:val="008247B4"/>
    <w:rsid w:val="008249B9"/>
    <w:rsid w:val="008251C3"/>
    <w:rsid w:val="0082524A"/>
    <w:rsid w:val="0082540C"/>
    <w:rsid w:val="0082581F"/>
    <w:rsid w:val="00825960"/>
    <w:rsid w:val="00825A9E"/>
    <w:rsid w:val="00825B87"/>
    <w:rsid w:val="00825F53"/>
    <w:rsid w:val="00826050"/>
    <w:rsid w:val="008264D8"/>
    <w:rsid w:val="008267B0"/>
    <w:rsid w:val="00826B81"/>
    <w:rsid w:val="00826BF4"/>
    <w:rsid w:val="00826C9A"/>
    <w:rsid w:val="00826DFE"/>
    <w:rsid w:val="00826EB9"/>
    <w:rsid w:val="0082739D"/>
    <w:rsid w:val="008278A5"/>
    <w:rsid w:val="0082790E"/>
    <w:rsid w:val="00827947"/>
    <w:rsid w:val="00827B98"/>
    <w:rsid w:val="00827E29"/>
    <w:rsid w:val="00827FFC"/>
    <w:rsid w:val="00830163"/>
    <w:rsid w:val="00830A4E"/>
    <w:rsid w:val="00831055"/>
    <w:rsid w:val="00831102"/>
    <w:rsid w:val="008314E8"/>
    <w:rsid w:val="00831784"/>
    <w:rsid w:val="00831A05"/>
    <w:rsid w:val="00831EB6"/>
    <w:rsid w:val="00832097"/>
    <w:rsid w:val="00832305"/>
    <w:rsid w:val="00832370"/>
    <w:rsid w:val="00832AFD"/>
    <w:rsid w:val="00832BA7"/>
    <w:rsid w:val="00832DFB"/>
    <w:rsid w:val="00832EE0"/>
    <w:rsid w:val="00832FCB"/>
    <w:rsid w:val="008330D7"/>
    <w:rsid w:val="00833171"/>
    <w:rsid w:val="008333B1"/>
    <w:rsid w:val="008333DD"/>
    <w:rsid w:val="0083346F"/>
    <w:rsid w:val="008336A8"/>
    <w:rsid w:val="00833BC4"/>
    <w:rsid w:val="008342B7"/>
    <w:rsid w:val="00834452"/>
    <w:rsid w:val="00834A1B"/>
    <w:rsid w:val="00834AA5"/>
    <w:rsid w:val="00834AA9"/>
    <w:rsid w:val="00834DEA"/>
    <w:rsid w:val="00834F26"/>
    <w:rsid w:val="0083521C"/>
    <w:rsid w:val="00835340"/>
    <w:rsid w:val="008355C6"/>
    <w:rsid w:val="00835725"/>
    <w:rsid w:val="00835C5E"/>
    <w:rsid w:val="0083600F"/>
    <w:rsid w:val="008365B0"/>
    <w:rsid w:val="0083660B"/>
    <w:rsid w:val="00836A56"/>
    <w:rsid w:val="00836C3A"/>
    <w:rsid w:val="0083700D"/>
    <w:rsid w:val="0083706A"/>
    <w:rsid w:val="008370F1"/>
    <w:rsid w:val="008376EF"/>
    <w:rsid w:val="008377F3"/>
    <w:rsid w:val="00837A71"/>
    <w:rsid w:val="00837B2A"/>
    <w:rsid w:val="00837B59"/>
    <w:rsid w:val="00837D8B"/>
    <w:rsid w:val="00840458"/>
    <w:rsid w:val="008404A9"/>
    <w:rsid w:val="00840806"/>
    <w:rsid w:val="00840BD4"/>
    <w:rsid w:val="00840C5A"/>
    <w:rsid w:val="0084115C"/>
    <w:rsid w:val="00841925"/>
    <w:rsid w:val="00841AD9"/>
    <w:rsid w:val="00841AF9"/>
    <w:rsid w:val="00841B5A"/>
    <w:rsid w:val="00841C7C"/>
    <w:rsid w:val="00841E2D"/>
    <w:rsid w:val="00841E42"/>
    <w:rsid w:val="00842317"/>
    <w:rsid w:val="00842714"/>
    <w:rsid w:val="00843853"/>
    <w:rsid w:val="00843932"/>
    <w:rsid w:val="00843D0E"/>
    <w:rsid w:val="00843E65"/>
    <w:rsid w:val="008440D3"/>
    <w:rsid w:val="00844529"/>
    <w:rsid w:val="008445D5"/>
    <w:rsid w:val="008446A9"/>
    <w:rsid w:val="008448AE"/>
    <w:rsid w:val="008449E4"/>
    <w:rsid w:val="00844D06"/>
    <w:rsid w:val="00845302"/>
    <w:rsid w:val="00845442"/>
    <w:rsid w:val="008455F8"/>
    <w:rsid w:val="00846009"/>
    <w:rsid w:val="00846188"/>
    <w:rsid w:val="008461C3"/>
    <w:rsid w:val="008464B8"/>
    <w:rsid w:val="00846567"/>
    <w:rsid w:val="0084697C"/>
    <w:rsid w:val="008469BC"/>
    <w:rsid w:val="0084726C"/>
    <w:rsid w:val="00847473"/>
    <w:rsid w:val="008475F6"/>
    <w:rsid w:val="00847938"/>
    <w:rsid w:val="00850066"/>
    <w:rsid w:val="00850597"/>
    <w:rsid w:val="00850925"/>
    <w:rsid w:val="00851398"/>
    <w:rsid w:val="0085145C"/>
    <w:rsid w:val="0085179F"/>
    <w:rsid w:val="008517D8"/>
    <w:rsid w:val="00851A7A"/>
    <w:rsid w:val="00851F26"/>
    <w:rsid w:val="00851FB2"/>
    <w:rsid w:val="0085241F"/>
    <w:rsid w:val="008528F4"/>
    <w:rsid w:val="00852D8A"/>
    <w:rsid w:val="00852E55"/>
    <w:rsid w:val="00853A41"/>
    <w:rsid w:val="00853AC2"/>
    <w:rsid w:val="00853B6D"/>
    <w:rsid w:val="00854036"/>
    <w:rsid w:val="0085420B"/>
    <w:rsid w:val="00854829"/>
    <w:rsid w:val="008548E3"/>
    <w:rsid w:val="00854989"/>
    <w:rsid w:val="00854AF6"/>
    <w:rsid w:val="00854E27"/>
    <w:rsid w:val="00855215"/>
    <w:rsid w:val="0085532D"/>
    <w:rsid w:val="00855A7E"/>
    <w:rsid w:val="00855B36"/>
    <w:rsid w:val="00856063"/>
    <w:rsid w:val="0085663B"/>
    <w:rsid w:val="00856906"/>
    <w:rsid w:val="008569F5"/>
    <w:rsid w:val="00856A2F"/>
    <w:rsid w:val="00856D12"/>
    <w:rsid w:val="00857464"/>
    <w:rsid w:val="00857A38"/>
    <w:rsid w:val="00857B9D"/>
    <w:rsid w:val="00860846"/>
    <w:rsid w:val="00860A67"/>
    <w:rsid w:val="00860D11"/>
    <w:rsid w:val="00861837"/>
    <w:rsid w:val="008618E0"/>
    <w:rsid w:val="00861AF9"/>
    <w:rsid w:val="00861D77"/>
    <w:rsid w:val="00862019"/>
    <w:rsid w:val="008627A6"/>
    <w:rsid w:val="00862986"/>
    <w:rsid w:val="008629F6"/>
    <w:rsid w:val="00862E2A"/>
    <w:rsid w:val="00862E73"/>
    <w:rsid w:val="00862EBF"/>
    <w:rsid w:val="00862ED6"/>
    <w:rsid w:val="00862F66"/>
    <w:rsid w:val="0086314F"/>
    <w:rsid w:val="00863233"/>
    <w:rsid w:val="008635CA"/>
    <w:rsid w:val="008635E2"/>
    <w:rsid w:val="008638B4"/>
    <w:rsid w:val="008638EA"/>
    <w:rsid w:val="008638F7"/>
    <w:rsid w:val="00863E84"/>
    <w:rsid w:val="008640BE"/>
    <w:rsid w:val="0086413F"/>
    <w:rsid w:val="00864166"/>
    <w:rsid w:val="008642D3"/>
    <w:rsid w:val="008643C7"/>
    <w:rsid w:val="008646E9"/>
    <w:rsid w:val="00864A84"/>
    <w:rsid w:val="00865261"/>
    <w:rsid w:val="00865301"/>
    <w:rsid w:val="00865540"/>
    <w:rsid w:val="008655EF"/>
    <w:rsid w:val="00865C19"/>
    <w:rsid w:val="00865D71"/>
    <w:rsid w:val="00866079"/>
    <w:rsid w:val="00866CB1"/>
    <w:rsid w:val="00867A52"/>
    <w:rsid w:val="008701A9"/>
    <w:rsid w:val="008703BC"/>
    <w:rsid w:val="008704CA"/>
    <w:rsid w:val="00870A5B"/>
    <w:rsid w:val="008710D3"/>
    <w:rsid w:val="0087111A"/>
    <w:rsid w:val="00871156"/>
    <w:rsid w:val="008713E8"/>
    <w:rsid w:val="008715EB"/>
    <w:rsid w:val="008717C4"/>
    <w:rsid w:val="00871B34"/>
    <w:rsid w:val="00871BA5"/>
    <w:rsid w:val="00872E64"/>
    <w:rsid w:val="00873753"/>
    <w:rsid w:val="00873827"/>
    <w:rsid w:val="00873C28"/>
    <w:rsid w:val="00873D4A"/>
    <w:rsid w:val="00874125"/>
    <w:rsid w:val="0087435D"/>
    <w:rsid w:val="00874414"/>
    <w:rsid w:val="00874451"/>
    <w:rsid w:val="00874703"/>
    <w:rsid w:val="0087478C"/>
    <w:rsid w:val="00874E67"/>
    <w:rsid w:val="0087556B"/>
    <w:rsid w:val="00875613"/>
    <w:rsid w:val="008756D1"/>
    <w:rsid w:val="008758A9"/>
    <w:rsid w:val="00875BCC"/>
    <w:rsid w:val="00875C1E"/>
    <w:rsid w:val="00875E31"/>
    <w:rsid w:val="0087621D"/>
    <w:rsid w:val="008764CC"/>
    <w:rsid w:val="00876CB2"/>
    <w:rsid w:val="00877933"/>
    <w:rsid w:val="00877E4B"/>
    <w:rsid w:val="00880212"/>
    <w:rsid w:val="00880530"/>
    <w:rsid w:val="00880EBA"/>
    <w:rsid w:val="00881336"/>
    <w:rsid w:val="00881CD7"/>
    <w:rsid w:val="0088203F"/>
    <w:rsid w:val="008821D6"/>
    <w:rsid w:val="0088221A"/>
    <w:rsid w:val="0088280D"/>
    <w:rsid w:val="00882E24"/>
    <w:rsid w:val="00883135"/>
    <w:rsid w:val="008831A1"/>
    <w:rsid w:val="00883914"/>
    <w:rsid w:val="00883C5F"/>
    <w:rsid w:val="00883EEF"/>
    <w:rsid w:val="00884013"/>
    <w:rsid w:val="00884231"/>
    <w:rsid w:val="00884996"/>
    <w:rsid w:val="008849A5"/>
    <w:rsid w:val="00884A5E"/>
    <w:rsid w:val="00884CEE"/>
    <w:rsid w:val="00885866"/>
    <w:rsid w:val="00885AE5"/>
    <w:rsid w:val="00885BC0"/>
    <w:rsid w:val="00885DC1"/>
    <w:rsid w:val="00886075"/>
    <w:rsid w:val="00886262"/>
    <w:rsid w:val="00886C19"/>
    <w:rsid w:val="00886CB9"/>
    <w:rsid w:val="00886E9D"/>
    <w:rsid w:val="00886F3C"/>
    <w:rsid w:val="0088700C"/>
    <w:rsid w:val="008901D4"/>
    <w:rsid w:val="0089033C"/>
    <w:rsid w:val="0089056E"/>
    <w:rsid w:val="00890698"/>
    <w:rsid w:val="00890A31"/>
    <w:rsid w:val="00891255"/>
    <w:rsid w:val="0089132C"/>
    <w:rsid w:val="008914B8"/>
    <w:rsid w:val="0089192E"/>
    <w:rsid w:val="008919F3"/>
    <w:rsid w:val="00891ADE"/>
    <w:rsid w:val="008920B4"/>
    <w:rsid w:val="00892234"/>
    <w:rsid w:val="00892389"/>
    <w:rsid w:val="0089294B"/>
    <w:rsid w:val="00893027"/>
    <w:rsid w:val="008932A6"/>
    <w:rsid w:val="008932B4"/>
    <w:rsid w:val="008933C0"/>
    <w:rsid w:val="00893A79"/>
    <w:rsid w:val="00893BD9"/>
    <w:rsid w:val="00893CF5"/>
    <w:rsid w:val="00893E43"/>
    <w:rsid w:val="0089437D"/>
    <w:rsid w:val="00894425"/>
    <w:rsid w:val="0089448B"/>
    <w:rsid w:val="0089499E"/>
    <w:rsid w:val="00894A74"/>
    <w:rsid w:val="00894CA2"/>
    <w:rsid w:val="00894DD7"/>
    <w:rsid w:val="00894F3C"/>
    <w:rsid w:val="0089509C"/>
    <w:rsid w:val="008952C5"/>
    <w:rsid w:val="00895405"/>
    <w:rsid w:val="00895B04"/>
    <w:rsid w:val="00895CF0"/>
    <w:rsid w:val="00895D23"/>
    <w:rsid w:val="0089612E"/>
    <w:rsid w:val="0089632F"/>
    <w:rsid w:val="008965D1"/>
    <w:rsid w:val="0089672B"/>
    <w:rsid w:val="00896857"/>
    <w:rsid w:val="008968CD"/>
    <w:rsid w:val="00896DE5"/>
    <w:rsid w:val="00897149"/>
    <w:rsid w:val="008973F5"/>
    <w:rsid w:val="00897420"/>
    <w:rsid w:val="008974BA"/>
    <w:rsid w:val="00897B47"/>
    <w:rsid w:val="00897C29"/>
    <w:rsid w:val="00897D4D"/>
    <w:rsid w:val="00897E7F"/>
    <w:rsid w:val="008A05E0"/>
    <w:rsid w:val="008A0873"/>
    <w:rsid w:val="008A08C1"/>
    <w:rsid w:val="008A0ACF"/>
    <w:rsid w:val="008A0E76"/>
    <w:rsid w:val="008A1275"/>
    <w:rsid w:val="008A137A"/>
    <w:rsid w:val="008A1A8D"/>
    <w:rsid w:val="008A1CFE"/>
    <w:rsid w:val="008A1FBD"/>
    <w:rsid w:val="008A2167"/>
    <w:rsid w:val="008A2487"/>
    <w:rsid w:val="008A2885"/>
    <w:rsid w:val="008A2E32"/>
    <w:rsid w:val="008A3027"/>
    <w:rsid w:val="008A31A8"/>
    <w:rsid w:val="008A39AC"/>
    <w:rsid w:val="008A406F"/>
    <w:rsid w:val="008A4112"/>
    <w:rsid w:val="008A41D1"/>
    <w:rsid w:val="008A4B54"/>
    <w:rsid w:val="008A510E"/>
    <w:rsid w:val="008A5169"/>
    <w:rsid w:val="008A52F3"/>
    <w:rsid w:val="008A5356"/>
    <w:rsid w:val="008A5A36"/>
    <w:rsid w:val="008A666B"/>
    <w:rsid w:val="008A6809"/>
    <w:rsid w:val="008A6BA1"/>
    <w:rsid w:val="008A6EFE"/>
    <w:rsid w:val="008A763E"/>
    <w:rsid w:val="008A7697"/>
    <w:rsid w:val="008A77DB"/>
    <w:rsid w:val="008A7802"/>
    <w:rsid w:val="008A78F5"/>
    <w:rsid w:val="008A79A8"/>
    <w:rsid w:val="008A7A1C"/>
    <w:rsid w:val="008A7A5F"/>
    <w:rsid w:val="008A7CB7"/>
    <w:rsid w:val="008A7FAE"/>
    <w:rsid w:val="008B00D1"/>
    <w:rsid w:val="008B0303"/>
    <w:rsid w:val="008B043F"/>
    <w:rsid w:val="008B0529"/>
    <w:rsid w:val="008B05B1"/>
    <w:rsid w:val="008B09B7"/>
    <w:rsid w:val="008B0ADE"/>
    <w:rsid w:val="008B0E91"/>
    <w:rsid w:val="008B10CD"/>
    <w:rsid w:val="008B14C8"/>
    <w:rsid w:val="008B185B"/>
    <w:rsid w:val="008B1971"/>
    <w:rsid w:val="008B1A1D"/>
    <w:rsid w:val="008B1E74"/>
    <w:rsid w:val="008B23C0"/>
    <w:rsid w:val="008B270F"/>
    <w:rsid w:val="008B2810"/>
    <w:rsid w:val="008B28EC"/>
    <w:rsid w:val="008B2AB5"/>
    <w:rsid w:val="008B2BDA"/>
    <w:rsid w:val="008B2D5B"/>
    <w:rsid w:val="008B2D72"/>
    <w:rsid w:val="008B304E"/>
    <w:rsid w:val="008B320E"/>
    <w:rsid w:val="008B33EB"/>
    <w:rsid w:val="008B3627"/>
    <w:rsid w:val="008B3DDC"/>
    <w:rsid w:val="008B3E9D"/>
    <w:rsid w:val="008B40C0"/>
    <w:rsid w:val="008B41F6"/>
    <w:rsid w:val="008B4705"/>
    <w:rsid w:val="008B4AEE"/>
    <w:rsid w:val="008B4C0A"/>
    <w:rsid w:val="008B4CC8"/>
    <w:rsid w:val="008B53CE"/>
    <w:rsid w:val="008B5A7D"/>
    <w:rsid w:val="008B5AA7"/>
    <w:rsid w:val="008B5AF2"/>
    <w:rsid w:val="008B6929"/>
    <w:rsid w:val="008B6A75"/>
    <w:rsid w:val="008B6CA7"/>
    <w:rsid w:val="008B6E61"/>
    <w:rsid w:val="008B6EA4"/>
    <w:rsid w:val="008B6EB7"/>
    <w:rsid w:val="008B70DC"/>
    <w:rsid w:val="008B7459"/>
    <w:rsid w:val="008B7EA5"/>
    <w:rsid w:val="008C077D"/>
    <w:rsid w:val="008C0B69"/>
    <w:rsid w:val="008C0C3C"/>
    <w:rsid w:val="008C0D78"/>
    <w:rsid w:val="008C15D0"/>
    <w:rsid w:val="008C18CA"/>
    <w:rsid w:val="008C20A6"/>
    <w:rsid w:val="008C2464"/>
    <w:rsid w:val="008C2471"/>
    <w:rsid w:val="008C2675"/>
    <w:rsid w:val="008C2E51"/>
    <w:rsid w:val="008C3156"/>
    <w:rsid w:val="008C3180"/>
    <w:rsid w:val="008C31FA"/>
    <w:rsid w:val="008C3587"/>
    <w:rsid w:val="008C3A67"/>
    <w:rsid w:val="008C3B1B"/>
    <w:rsid w:val="008C4114"/>
    <w:rsid w:val="008C495D"/>
    <w:rsid w:val="008C4A8B"/>
    <w:rsid w:val="008C4AEA"/>
    <w:rsid w:val="008C4BF4"/>
    <w:rsid w:val="008C4DBD"/>
    <w:rsid w:val="008C5371"/>
    <w:rsid w:val="008C5B7E"/>
    <w:rsid w:val="008C5C35"/>
    <w:rsid w:val="008C5F32"/>
    <w:rsid w:val="008C62A9"/>
    <w:rsid w:val="008C646A"/>
    <w:rsid w:val="008C6810"/>
    <w:rsid w:val="008C6AF2"/>
    <w:rsid w:val="008C6B73"/>
    <w:rsid w:val="008C73BE"/>
    <w:rsid w:val="008C7A6F"/>
    <w:rsid w:val="008D033F"/>
    <w:rsid w:val="008D1211"/>
    <w:rsid w:val="008D137F"/>
    <w:rsid w:val="008D1437"/>
    <w:rsid w:val="008D212D"/>
    <w:rsid w:val="008D23D1"/>
    <w:rsid w:val="008D2699"/>
    <w:rsid w:val="008D2752"/>
    <w:rsid w:val="008D2942"/>
    <w:rsid w:val="008D29CB"/>
    <w:rsid w:val="008D2AE7"/>
    <w:rsid w:val="008D300A"/>
    <w:rsid w:val="008D3A55"/>
    <w:rsid w:val="008D3D6D"/>
    <w:rsid w:val="008D3ED4"/>
    <w:rsid w:val="008D442E"/>
    <w:rsid w:val="008D44D7"/>
    <w:rsid w:val="008D4821"/>
    <w:rsid w:val="008D4843"/>
    <w:rsid w:val="008D4C77"/>
    <w:rsid w:val="008D4D12"/>
    <w:rsid w:val="008D5021"/>
    <w:rsid w:val="008D510D"/>
    <w:rsid w:val="008D5783"/>
    <w:rsid w:val="008D595F"/>
    <w:rsid w:val="008D59B4"/>
    <w:rsid w:val="008D6211"/>
    <w:rsid w:val="008D64BE"/>
    <w:rsid w:val="008D66BA"/>
    <w:rsid w:val="008D671F"/>
    <w:rsid w:val="008D69D7"/>
    <w:rsid w:val="008D69EA"/>
    <w:rsid w:val="008D74D1"/>
    <w:rsid w:val="008D7824"/>
    <w:rsid w:val="008D7CE8"/>
    <w:rsid w:val="008D7ED7"/>
    <w:rsid w:val="008E02CC"/>
    <w:rsid w:val="008E074F"/>
    <w:rsid w:val="008E0ED3"/>
    <w:rsid w:val="008E1297"/>
    <w:rsid w:val="008E16C7"/>
    <w:rsid w:val="008E17FF"/>
    <w:rsid w:val="008E1CD5"/>
    <w:rsid w:val="008E25BC"/>
    <w:rsid w:val="008E2D62"/>
    <w:rsid w:val="008E3354"/>
    <w:rsid w:val="008E3C92"/>
    <w:rsid w:val="008E3E80"/>
    <w:rsid w:val="008E4029"/>
    <w:rsid w:val="008E4044"/>
    <w:rsid w:val="008E46BA"/>
    <w:rsid w:val="008E47CE"/>
    <w:rsid w:val="008E4E3C"/>
    <w:rsid w:val="008E56CF"/>
    <w:rsid w:val="008E5702"/>
    <w:rsid w:val="008E595E"/>
    <w:rsid w:val="008E5E17"/>
    <w:rsid w:val="008E6488"/>
    <w:rsid w:val="008E6A7F"/>
    <w:rsid w:val="008E6AD4"/>
    <w:rsid w:val="008E6C91"/>
    <w:rsid w:val="008E7052"/>
    <w:rsid w:val="008E715B"/>
    <w:rsid w:val="008E73F0"/>
    <w:rsid w:val="008E7E98"/>
    <w:rsid w:val="008F0420"/>
    <w:rsid w:val="008F04ED"/>
    <w:rsid w:val="008F06C9"/>
    <w:rsid w:val="008F0703"/>
    <w:rsid w:val="008F0BA6"/>
    <w:rsid w:val="008F14CC"/>
    <w:rsid w:val="008F1B28"/>
    <w:rsid w:val="008F22F6"/>
    <w:rsid w:val="008F235E"/>
    <w:rsid w:val="008F27F3"/>
    <w:rsid w:val="008F2B2A"/>
    <w:rsid w:val="008F2BBD"/>
    <w:rsid w:val="008F2EA0"/>
    <w:rsid w:val="008F2EEE"/>
    <w:rsid w:val="008F30AD"/>
    <w:rsid w:val="008F3642"/>
    <w:rsid w:val="008F3CBF"/>
    <w:rsid w:val="008F3FA9"/>
    <w:rsid w:val="008F43B1"/>
    <w:rsid w:val="008F44B7"/>
    <w:rsid w:val="008F450F"/>
    <w:rsid w:val="008F48FC"/>
    <w:rsid w:val="008F4C3F"/>
    <w:rsid w:val="008F4D99"/>
    <w:rsid w:val="008F5082"/>
    <w:rsid w:val="008F58D6"/>
    <w:rsid w:val="008F5C00"/>
    <w:rsid w:val="008F5D1F"/>
    <w:rsid w:val="008F60C3"/>
    <w:rsid w:val="008F6158"/>
    <w:rsid w:val="008F63F6"/>
    <w:rsid w:val="008F666E"/>
    <w:rsid w:val="008F69DB"/>
    <w:rsid w:val="008F6B9B"/>
    <w:rsid w:val="008F7477"/>
    <w:rsid w:val="008F7725"/>
    <w:rsid w:val="008F7D86"/>
    <w:rsid w:val="008F7E51"/>
    <w:rsid w:val="008F7FA6"/>
    <w:rsid w:val="0090002C"/>
    <w:rsid w:val="00900097"/>
    <w:rsid w:val="009003FC"/>
    <w:rsid w:val="00900434"/>
    <w:rsid w:val="0090048E"/>
    <w:rsid w:val="0090056E"/>
    <w:rsid w:val="009007B0"/>
    <w:rsid w:val="009016EE"/>
    <w:rsid w:val="009018A5"/>
    <w:rsid w:val="00901A7B"/>
    <w:rsid w:val="00901BB4"/>
    <w:rsid w:val="00901C11"/>
    <w:rsid w:val="00901DB2"/>
    <w:rsid w:val="00902036"/>
    <w:rsid w:val="009020DB"/>
    <w:rsid w:val="0090216A"/>
    <w:rsid w:val="009021CF"/>
    <w:rsid w:val="0090257D"/>
    <w:rsid w:val="00902DC0"/>
    <w:rsid w:val="0090308E"/>
    <w:rsid w:val="0090348F"/>
    <w:rsid w:val="00903564"/>
    <w:rsid w:val="00904EBE"/>
    <w:rsid w:val="0090519A"/>
    <w:rsid w:val="00905350"/>
    <w:rsid w:val="0090545A"/>
    <w:rsid w:val="00905499"/>
    <w:rsid w:val="009055E7"/>
    <w:rsid w:val="00905D7F"/>
    <w:rsid w:val="0090641A"/>
    <w:rsid w:val="00906943"/>
    <w:rsid w:val="00906986"/>
    <w:rsid w:val="00906CF7"/>
    <w:rsid w:val="00906E95"/>
    <w:rsid w:val="00906ED5"/>
    <w:rsid w:val="00907017"/>
    <w:rsid w:val="009073DD"/>
    <w:rsid w:val="00907436"/>
    <w:rsid w:val="0090783D"/>
    <w:rsid w:val="00907A92"/>
    <w:rsid w:val="00907B47"/>
    <w:rsid w:val="00907E43"/>
    <w:rsid w:val="009102B9"/>
    <w:rsid w:val="00910788"/>
    <w:rsid w:val="009107E6"/>
    <w:rsid w:val="0091088C"/>
    <w:rsid w:val="00910BD5"/>
    <w:rsid w:val="0091128C"/>
    <w:rsid w:val="00911376"/>
    <w:rsid w:val="00911B2A"/>
    <w:rsid w:val="0091229E"/>
    <w:rsid w:val="009126DC"/>
    <w:rsid w:val="00912D68"/>
    <w:rsid w:val="009132EE"/>
    <w:rsid w:val="00913895"/>
    <w:rsid w:val="00913E98"/>
    <w:rsid w:val="0091427B"/>
    <w:rsid w:val="00914428"/>
    <w:rsid w:val="0091468C"/>
    <w:rsid w:val="009146A5"/>
    <w:rsid w:val="00914D82"/>
    <w:rsid w:val="00914D8A"/>
    <w:rsid w:val="00914EC5"/>
    <w:rsid w:val="00915245"/>
    <w:rsid w:val="00915269"/>
    <w:rsid w:val="00915990"/>
    <w:rsid w:val="00915A00"/>
    <w:rsid w:val="00915B4C"/>
    <w:rsid w:val="00915B93"/>
    <w:rsid w:val="00915CCF"/>
    <w:rsid w:val="00916384"/>
    <w:rsid w:val="0091648B"/>
    <w:rsid w:val="009164B0"/>
    <w:rsid w:val="009165D4"/>
    <w:rsid w:val="009169E5"/>
    <w:rsid w:val="00916A05"/>
    <w:rsid w:val="009179C3"/>
    <w:rsid w:val="00917BB0"/>
    <w:rsid w:val="00917E09"/>
    <w:rsid w:val="00917E47"/>
    <w:rsid w:val="00917F79"/>
    <w:rsid w:val="009202C8"/>
    <w:rsid w:val="009208A1"/>
    <w:rsid w:val="00920F92"/>
    <w:rsid w:val="00921198"/>
    <w:rsid w:val="0092137C"/>
    <w:rsid w:val="00921569"/>
    <w:rsid w:val="00921955"/>
    <w:rsid w:val="00921DCA"/>
    <w:rsid w:val="00921F2F"/>
    <w:rsid w:val="00922065"/>
    <w:rsid w:val="0092222E"/>
    <w:rsid w:val="00922330"/>
    <w:rsid w:val="009224E5"/>
    <w:rsid w:val="009225BA"/>
    <w:rsid w:val="009226BE"/>
    <w:rsid w:val="00922A67"/>
    <w:rsid w:val="00922CE4"/>
    <w:rsid w:val="0092361F"/>
    <w:rsid w:val="0092369C"/>
    <w:rsid w:val="00923948"/>
    <w:rsid w:val="00923BD1"/>
    <w:rsid w:val="00923C23"/>
    <w:rsid w:val="00923C4F"/>
    <w:rsid w:val="00923F1D"/>
    <w:rsid w:val="00924319"/>
    <w:rsid w:val="009243D1"/>
    <w:rsid w:val="00924676"/>
    <w:rsid w:val="009246F7"/>
    <w:rsid w:val="00924866"/>
    <w:rsid w:val="00924985"/>
    <w:rsid w:val="00924B66"/>
    <w:rsid w:val="00924BF4"/>
    <w:rsid w:val="00924D97"/>
    <w:rsid w:val="00925024"/>
    <w:rsid w:val="009257FC"/>
    <w:rsid w:val="00925876"/>
    <w:rsid w:val="00925EB0"/>
    <w:rsid w:val="00925ECC"/>
    <w:rsid w:val="00926010"/>
    <w:rsid w:val="009266B3"/>
    <w:rsid w:val="00926CF4"/>
    <w:rsid w:val="00926FF1"/>
    <w:rsid w:val="00926FFE"/>
    <w:rsid w:val="009276FC"/>
    <w:rsid w:val="00927711"/>
    <w:rsid w:val="009277ED"/>
    <w:rsid w:val="00927FEB"/>
    <w:rsid w:val="009301AC"/>
    <w:rsid w:val="009303BD"/>
    <w:rsid w:val="00930411"/>
    <w:rsid w:val="009307DA"/>
    <w:rsid w:val="009307DE"/>
    <w:rsid w:val="009307F5"/>
    <w:rsid w:val="009311B2"/>
    <w:rsid w:val="00931800"/>
    <w:rsid w:val="00931B97"/>
    <w:rsid w:val="00931C22"/>
    <w:rsid w:val="00931D10"/>
    <w:rsid w:val="00931E62"/>
    <w:rsid w:val="00932B04"/>
    <w:rsid w:val="009330C4"/>
    <w:rsid w:val="009334CA"/>
    <w:rsid w:val="00933518"/>
    <w:rsid w:val="00933726"/>
    <w:rsid w:val="0093374D"/>
    <w:rsid w:val="009338E5"/>
    <w:rsid w:val="009339A3"/>
    <w:rsid w:val="00933B6B"/>
    <w:rsid w:val="00933C0E"/>
    <w:rsid w:val="00933E3C"/>
    <w:rsid w:val="00934097"/>
    <w:rsid w:val="009341F5"/>
    <w:rsid w:val="009342B0"/>
    <w:rsid w:val="00934304"/>
    <w:rsid w:val="009343D6"/>
    <w:rsid w:val="00934C12"/>
    <w:rsid w:val="00934C25"/>
    <w:rsid w:val="00934D00"/>
    <w:rsid w:val="00934DE6"/>
    <w:rsid w:val="00934F98"/>
    <w:rsid w:val="00934FEF"/>
    <w:rsid w:val="00935003"/>
    <w:rsid w:val="0093523D"/>
    <w:rsid w:val="00935391"/>
    <w:rsid w:val="00935731"/>
    <w:rsid w:val="00935940"/>
    <w:rsid w:val="00935C84"/>
    <w:rsid w:val="00935D91"/>
    <w:rsid w:val="009364E4"/>
    <w:rsid w:val="00936625"/>
    <w:rsid w:val="00936925"/>
    <w:rsid w:val="00936FD2"/>
    <w:rsid w:val="0093707B"/>
    <w:rsid w:val="00937090"/>
    <w:rsid w:val="009374BC"/>
    <w:rsid w:val="0093757C"/>
    <w:rsid w:val="0093758E"/>
    <w:rsid w:val="009375FF"/>
    <w:rsid w:val="0093761C"/>
    <w:rsid w:val="00937724"/>
    <w:rsid w:val="0093783D"/>
    <w:rsid w:val="0093790F"/>
    <w:rsid w:val="00937AC1"/>
    <w:rsid w:val="009401AC"/>
    <w:rsid w:val="009404F8"/>
    <w:rsid w:val="0094077A"/>
    <w:rsid w:val="009407FB"/>
    <w:rsid w:val="00940AA4"/>
    <w:rsid w:val="00940BF2"/>
    <w:rsid w:val="00940D57"/>
    <w:rsid w:val="00941417"/>
    <w:rsid w:val="00941507"/>
    <w:rsid w:val="009415AB"/>
    <w:rsid w:val="00941DF5"/>
    <w:rsid w:val="00941ECA"/>
    <w:rsid w:val="009421B0"/>
    <w:rsid w:val="009422FF"/>
    <w:rsid w:val="009425F1"/>
    <w:rsid w:val="00942649"/>
    <w:rsid w:val="00942728"/>
    <w:rsid w:val="00942F80"/>
    <w:rsid w:val="009435E2"/>
    <w:rsid w:val="0094363B"/>
    <w:rsid w:val="009441A9"/>
    <w:rsid w:val="009450B8"/>
    <w:rsid w:val="009450C6"/>
    <w:rsid w:val="00945356"/>
    <w:rsid w:val="00945990"/>
    <w:rsid w:val="00945D14"/>
    <w:rsid w:val="00946309"/>
    <w:rsid w:val="0094630E"/>
    <w:rsid w:val="009464C5"/>
    <w:rsid w:val="00946C98"/>
    <w:rsid w:val="00946E4E"/>
    <w:rsid w:val="00947217"/>
    <w:rsid w:val="00947414"/>
    <w:rsid w:val="00947767"/>
    <w:rsid w:val="0094778D"/>
    <w:rsid w:val="0094796E"/>
    <w:rsid w:val="00947D52"/>
    <w:rsid w:val="0095005C"/>
    <w:rsid w:val="009502B4"/>
    <w:rsid w:val="00950457"/>
    <w:rsid w:val="009507CA"/>
    <w:rsid w:val="00950D47"/>
    <w:rsid w:val="00951A06"/>
    <w:rsid w:val="00951D0F"/>
    <w:rsid w:val="00951E1E"/>
    <w:rsid w:val="009523F2"/>
    <w:rsid w:val="00952A40"/>
    <w:rsid w:val="00952ACC"/>
    <w:rsid w:val="00952B5E"/>
    <w:rsid w:val="00952C3D"/>
    <w:rsid w:val="00952C6C"/>
    <w:rsid w:val="00952F07"/>
    <w:rsid w:val="0095396B"/>
    <w:rsid w:val="00953B7D"/>
    <w:rsid w:val="00953EAF"/>
    <w:rsid w:val="00954230"/>
    <w:rsid w:val="009542DE"/>
    <w:rsid w:val="009543C3"/>
    <w:rsid w:val="00954681"/>
    <w:rsid w:val="00954937"/>
    <w:rsid w:val="00954AA3"/>
    <w:rsid w:val="00954BC5"/>
    <w:rsid w:val="00954E87"/>
    <w:rsid w:val="00954FA4"/>
    <w:rsid w:val="00955029"/>
    <w:rsid w:val="00955134"/>
    <w:rsid w:val="009551D3"/>
    <w:rsid w:val="00955467"/>
    <w:rsid w:val="0095553E"/>
    <w:rsid w:val="00955706"/>
    <w:rsid w:val="00955BC4"/>
    <w:rsid w:val="00955D18"/>
    <w:rsid w:val="009566DE"/>
    <w:rsid w:val="00956A83"/>
    <w:rsid w:val="00956DAB"/>
    <w:rsid w:val="009570CD"/>
    <w:rsid w:val="0095731D"/>
    <w:rsid w:val="00957324"/>
    <w:rsid w:val="0095744D"/>
    <w:rsid w:val="009574FD"/>
    <w:rsid w:val="00957C23"/>
    <w:rsid w:val="00957E00"/>
    <w:rsid w:val="00960198"/>
    <w:rsid w:val="00960371"/>
    <w:rsid w:val="0096068C"/>
    <w:rsid w:val="00960866"/>
    <w:rsid w:val="00960991"/>
    <w:rsid w:val="00960F65"/>
    <w:rsid w:val="009619AF"/>
    <w:rsid w:val="00961A5C"/>
    <w:rsid w:val="00961E3E"/>
    <w:rsid w:val="00961F5A"/>
    <w:rsid w:val="009621D9"/>
    <w:rsid w:val="00962C6D"/>
    <w:rsid w:val="00962CBD"/>
    <w:rsid w:val="00963483"/>
    <w:rsid w:val="00963585"/>
    <w:rsid w:val="0096378F"/>
    <w:rsid w:val="00963E8D"/>
    <w:rsid w:val="0096434E"/>
    <w:rsid w:val="009649E7"/>
    <w:rsid w:val="00964B91"/>
    <w:rsid w:val="00964D5B"/>
    <w:rsid w:val="00964E7F"/>
    <w:rsid w:val="009651FC"/>
    <w:rsid w:val="00965837"/>
    <w:rsid w:val="00965DA4"/>
    <w:rsid w:val="00965E75"/>
    <w:rsid w:val="00966047"/>
    <w:rsid w:val="00966220"/>
    <w:rsid w:val="009666BA"/>
    <w:rsid w:val="009668B2"/>
    <w:rsid w:val="009669A2"/>
    <w:rsid w:val="00966D74"/>
    <w:rsid w:val="00967371"/>
    <w:rsid w:val="009674A0"/>
    <w:rsid w:val="0096795F"/>
    <w:rsid w:val="00967BD6"/>
    <w:rsid w:val="00967C76"/>
    <w:rsid w:val="00967CDD"/>
    <w:rsid w:val="00967CE4"/>
    <w:rsid w:val="00970677"/>
    <w:rsid w:val="009706AB"/>
    <w:rsid w:val="009707C2"/>
    <w:rsid w:val="00971054"/>
    <w:rsid w:val="00971065"/>
    <w:rsid w:val="009711A8"/>
    <w:rsid w:val="009714DF"/>
    <w:rsid w:val="009715F6"/>
    <w:rsid w:val="00971BBE"/>
    <w:rsid w:val="0097203A"/>
    <w:rsid w:val="00972071"/>
    <w:rsid w:val="0097273D"/>
    <w:rsid w:val="00972B36"/>
    <w:rsid w:val="00973051"/>
    <w:rsid w:val="009732A2"/>
    <w:rsid w:val="009735C2"/>
    <w:rsid w:val="00973654"/>
    <w:rsid w:val="00973869"/>
    <w:rsid w:val="00973D6A"/>
    <w:rsid w:val="009740C6"/>
    <w:rsid w:val="0097421E"/>
    <w:rsid w:val="00974220"/>
    <w:rsid w:val="009744D9"/>
    <w:rsid w:val="00974833"/>
    <w:rsid w:val="00974AF5"/>
    <w:rsid w:val="00974BC5"/>
    <w:rsid w:val="00974D66"/>
    <w:rsid w:val="0097505E"/>
    <w:rsid w:val="0097566D"/>
    <w:rsid w:val="00975771"/>
    <w:rsid w:val="0097596E"/>
    <w:rsid w:val="00975B7D"/>
    <w:rsid w:val="00976102"/>
    <w:rsid w:val="009762C0"/>
    <w:rsid w:val="00976371"/>
    <w:rsid w:val="00976C90"/>
    <w:rsid w:val="00976CA1"/>
    <w:rsid w:val="00977089"/>
    <w:rsid w:val="0097712F"/>
    <w:rsid w:val="00977169"/>
    <w:rsid w:val="0097736B"/>
    <w:rsid w:val="00977708"/>
    <w:rsid w:val="00977723"/>
    <w:rsid w:val="00977BEB"/>
    <w:rsid w:val="00977D0E"/>
    <w:rsid w:val="00977D30"/>
    <w:rsid w:val="00980017"/>
    <w:rsid w:val="00980167"/>
    <w:rsid w:val="009804D7"/>
    <w:rsid w:val="0098056F"/>
    <w:rsid w:val="00980673"/>
    <w:rsid w:val="00981047"/>
    <w:rsid w:val="00981541"/>
    <w:rsid w:val="00981691"/>
    <w:rsid w:val="009819A6"/>
    <w:rsid w:val="00981A17"/>
    <w:rsid w:val="00981C83"/>
    <w:rsid w:val="00981DC7"/>
    <w:rsid w:val="00981E94"/>
    <w:rsid w:val="00981F57"/>
    <w:rsid w:val="00982737"/>
    <w:rsid w:val="00982B8B"/>
    <w:rsid w:val="00982C46"/>
    <w:rsid w:val="00983136"/>
    <w:rsid w:val="00983D73"/>
    <w:rsid w:val="0098400A"/>
    <w:rsid w:val="0098456A"/>
    <w:rsid w:val="00984C40"/>
    <w:rsid w:val="00984E3E"/>
    <w:rsid w:val="00984EC8"/>
    <w:rsid w:val="00984F2B"/>
    <w:rsid w:val="00985108"/>
    <w:rsid w:val="00985642"/>
    <w:rsid w:val="0098591F"/>
    <w:rsid w:val="00985C5C"/>
    <w:rsid w:val="00986257"/>
    <w:rsid w:val="00986860"/>
    <w:rsid w:val="00986A80"/>
    <w:rsid w:val="00987534"/>
    <w:rsid w:val="009879B6"/>
    <w:rsid w:val="00987A37"/>
    <w:rsid w:val="00987BF0"/>
    <w:rsid w:val="009900E7"/>
    <w:rsid w:val="009906DE"/>
    <w:rsid w:val="009911F8"/>
    <w:rsid w:val="00991BAA"/>
    <w:rsid w:val="00991C1B"/>
    <w:rsid w:val="00991F95"/>
    <w:rsid w:val="009921A5"/>
    <w:rsid w:val="00992BC3"/>
    <w:rsid w:val="00992E51"/>
    <w:rsid w:val="00993057"/>
    <w:rsid w:val="00993127"/>
    <w:rsid w:val="00993224"/>
    <w:rsid w:val="00993831"/>
    <w:rsid w:val="00993962"/>
    <w:rsid w:val="00993BFE"/>
    <w:rsid w:val="00993DDF"/>
    <w:rsid w:val="00993EAB"/>
    <w:rsid w:val="00993F65"/>
    <w:rsid w:val="0099409F"/>
    <w:rsid w:val="009940FF"/>
    <w:rsid w:val="009943B3"/>
    <w:rsid w:val="00995514"/>
    <w:rsid w:val="00995735"/>
    <w:rsid w:val="009959B9"/>
    <w:rsid w:val="00995B59"/>
    <w:rsid w:val="00996244"/>
    <w:rsid w:val="009964D7"/>
    <w:rsid w:val="00996597"/>
    <w:rsid w:val="009965A6"/>
    <w:rsid w:val="0099681F"/>
    <w:rsid w:val="00996A1A"/>
    <w:rsid w:val="00997105"/>
    <w:rsid w:val="0099720C"/>
    <w:rsid w:val="0099792A"/>
    <w:rsid w:val="0099798F"/>
    <w:rsid w:val="00997BEA"/>
    <w:rsid w:val="00997CBA"/>
    <w:rsid w:val="00997FAE"/>
    <w:rsid w:val="009A0012"/>
    <w:rsid w:val="009A002E"/>
    <w:rsid w:val="009A0414"/>
    <w:rsid w:val="009A0581"/>
    <w:rsid w:val="009A0832"/>
    <w:rsid w:val="009A0C66"/>
    <w:rsid w:val="009A0CC1"/>
    <w:rsid w:val="009A0D9C"/>
    <w:rsid w:val="009A0F65"/>
    <w:rsid w:val="009A10DB"/>
    <w:rsid w:val="009A183D"/>
    <w:rsid w:val="009A1866"/>
    <w:rsid w:val="009A187C"/>
    <w:rsid w:val="009A1EFA"/>
    <w:rsid w:val="009A1F6C"/>
    <w:rsid w:val="009A2131"/>
    <w:rsid w:val="009A23F3"/>
    <w:rsid w:val="009A27FA"/>
    <w:rsid w:val="009A29CC"/>
    <w:rsid w:val="009A2BB0"/>
    <w:rsid w:val="009A2C17"/>
    <w:rsid w:val="009A32C3"/>
    <w:rsid w:val="009A341F"/>
    <w:rsid w:val="009A419C"/>
    <w:rsid w:val="009A4545"/>
    <w:rsid w:val="009A4EE8"/>
    <w:rsid w:val="009A5377"/>
    <w:rsid w:val="009A5397"/>
    <w:rsid w:val="009A55AC"/>
    <w:rsid w:val="009A56AA"/>
    <w:rsid w:val="009A578E"/>
    <w:rsid w:val="009A5C19"/>
    <w:rsid w:val="009A5C56"/>
    <w:rsid w:val="009A61C6"/>
    <w:rsid w:val="009A6C5F"/>
    <w:rsid w:val="009A754D"/>
    <w:rsid w:val="009A79DE"/>
    <w:rsid w:val="009A7D60"/>
    <w:rsid w:val="009A7D89"/>
    <w:rsid w:val="009A7E28"/>
    <w:rsid w:val="009B0667"/>
    <w:rsid w:val="009B06D2"/>
    <w:rsid w:val="009B0745"/>
    <w:rsid w:val="009B0D11"/>
    <w:rsid w:val="009B0E50"/>
    <w:rsid w:val="009B10F6"/>
    <w:rsid w:val="009B1209"/>
    <w:rsid w:val="009B15CF"/>
    <w:rsid w:val="009B18E8"/>
    <w:rsid w:val="009B25C1"/>
    <w:rsid w:val="009B28B9"/>
    <w:rsid w:val="009B2D50"/>
    <w:rsid w:val="009B3202"/>
    <w:rsid w:val="009B39F4"/>
    <w:rsid w:val="009B3EB1"/>
    <w:rsid w:val="009B3F96"/>
    <w:rsid w:val="009B402D"/>
    <w:rsid w:val="009B42A7"/>
    <w:rsid w:val="009B4445"/>
    <w:rsid w:val="009B496B"/>
    <w:rsid w:val="009B4D55"/>
    <w:rsid w:val="009B57FD"/>
    <w:rsid w:val="009B5DC8"/>
    <w:rsid w:val="009B6287"/>
    <w:rsid w:val="009B6476"/>
    <w:rsid w:val="009B65D2"/>
    <w:rsid w:val="009B6985"/>
    <w:rsid w:val="009B6F98"/>
    <w:rsid w:val="009B74C4"/>
    <w:rsid w:val="009B788F"/>
    <w:rsid w:val="009B79E7"/>
    <w:rsid w:val="009B7B25"/>
    <w:rsid w:val="009B7DDA"/>
    <w:rsid w:val="009C0495"/>
    <w:rsid w:val="009C065E"/>
    <w:rsid w:val="009C08A5"/>
    <w:rsid w:val="009C0949"/>
    <w:rsid w:val="009C0A53"/>
    <w:rsid w:val="009C0B45"/>
    <w:rsid w:val="009C0CC8"/>
    <w:rsid w:val="009C103A"/>
    <w:rsid w:val="009C15B3"/>
    <w:rsid w:val="009C16C1"/>
    <w:rsid w:val="009C1769"/>
    <w:rsid w:val="009C1D19"/>
    <w:rsid w:val="009C244F"/>
    <w:rsid w:val="009C246F"/>
    <w:rsid w:val="009C25C0"/>
    <w:rsid w:val="009C2990"/>
    <w:rsid w:val="009C29A0"/>
    <w:rsid w:val="009C2B03"/>
    <w:rsid w:val="009C2C2C"/>
    <w:rsid w:val="009C2CF9"/>
    <w:rsid w:val="009C314B"/>
    <w:rsid w:val="009C3222"/>
    <w:rsid w:val="009C33A1"/>
    <w:rsid w:val="009C353F"/>
    <w:rsid w:val="009C368F"/>
    <w:rsid w:val="009C3BCE"/>
    <w:rsid w:val="009C3F2C"/>
    <w:rsid w:val="009C43D6"/>
    <w:rsid w:val="009C43DA"/>
    <w:rsid w:val="009C4766"/>
    <w:rsid w:val="009C4F8B"/>
    <w:rsid w:val="009C535D"/>
    <w:rsid w:val="009C551B"/>
    <w:rsid w:val="009C56B8"/>
    <w:rsid w:val="009C5A5A"/>
    <w:rsid w:val="009C5B49"/>
    <w:rsid w:val="009C5CEE"/>
    <w:rsid w:val="009C5F32"/>
    <w:rsid w:val="009C6009"/>
    <w:rsid w:val="009C642B"/>
    <w:rsid w:val="009C648E"/>
    <w:rsid w:val="009C66A6"/>
    <w:rsid w:val="009C7147"/>
    <w:rsid w:val="009C7B27"/>
    <w:rsid w:val="009C7FFC"/>
    <w:rsid w:val="009D01C7"/>
    <w:rsid w:val="009D03A0"/>
    <w:rsid w:val="009D0756"/>
    <w:rsid w:val="009D0DAE"/>
    <w:rsid w:val="009D0F16"/>
    <w:rsid w:val="009D0F1E"/>
    <w:rsid w:val="009D16A2"/>
    <w:rsid w:val="009D1EC1"/>
    <w:rsid w:val="009D2801"/>
    <w:rsid w:val="009D2B0A"/>
    <w:rsid w:val="009D2C15"/>
    <w:rsid w:val="009D3034"/>
    <w:rsid w:val="009D3044"/>
    <w:rsid w:val="009D3253"/>
    <w:rsid w:val="009D3268"/>
    <w:rsid w:val="009D35E2"/>
    <w:rsid w:val="009D37A3"/>
    <w:rsid w:val="009D37FA"/>
    <w:rsid w:val="009D39A1"/>
    <w:rsid w:val="009D3A48"/>
    <w:rsid w:val="009D3DE2"/>
    <w:rsid w:val="009D3E75"/>
    <w:rsid w:val="009D4059"/>
    <w:rsid w:val="009D45B6"/>
    <w:rsid w:val="009D4622"/>
    <w:rsid w:val="009D4733"/>
    <w:rsid w:val="009D47C3"/>
    <w:rsid w:val="009D4A20"/>
    <w:rsid w:val="009D4BA2"/>
    <w:rsid w:val="009D4E6F"/>
    <w:rsid w:val="009D4F15"/>
    <w:rsid w:val="009D5202"/>
    <w:rsid w:val="009D52CA"/>
    <w:rsid w:val="009D58AC"/>
    <w:rsid w:val="009D5A25"/>
    <w:rsid w:val="009D60A2"/>
    <w:rsid w:val="009D60C3"/>
    <w:rsid w:val="009D61A6"/>
    <w:rsid w:val="009D7CA8"/>
    <w:rsid w:val="009E0099"/>
    <w:rsid w:val="009E0181"/>
    <w:rsid w:val="009E023E"/>
    <w:rsid w:val="009E0376"/>
    <w:rsid w:val="009E03BA"/>
    <w:rsid w:val="009E073E"/>
    <w:rsid w:val="009E0835"/>
    <w:rsid w:val="009E0870"/>
    <w:rsid w:val="009E0907"/>
    <w:rsid w:val="009E0C7C"/>
    <w:rsid w:val="009E0EE8"/>
    <w:rsid w:val="009E0F87"/>
    <w:rsid w:val="009E1240"/>
    <w:rsid w:val="009E1289"/>
    <w:rsid w:val="009E128A"/>
    <w:rsid w:val="009E1A27"/>
    <w:rsid w:val="009E209F"/>
    <w:rsid w:val="009E2AAA"/>
    <w:rsid w:val="009E2D33"/>
    <w:rsid w:val="009E34EC"/>
    <w:rsid w:val="009E35E0"/>
    <w:rsid w:val="009E394F"/>
    <w:rsid w:val="009E3CAF"/>
    <w:rsid w:val="009E3E1D"/>
    <w:rsid w:val="009E3E43"/>
    <w:rsid w:val="009E4114"/>
    <w:rsid w:val="009E41F3"/>
    <w:rsid w:val="009E426D"/>
    <w:rsid w:val="009E4344"/>
    <w:rsid w:val="009E43C8"/>
    <w:rsid w:val="009E473B"/>
    <w:rsid w:val="009E48EA"/>
    <w:rsid w:val="009E4DA4"/>
    <w:rsid w:val="009E4DA8"/>
    <w:rsid w:val="009E5308"/>
    <w:rsid w:val="009E5320"/>
    <w:rsid w:val="009E559F"/>
    <w:rsid w:val="009E569F"/>
    <w:rsid w:val="009E5C70"/>
    <w:rsid w:val="009E5CED"/>
    <w:rsid w:val="009E5F1C"/>
    <w:rsid w:val="009E5F7C"/>
    <w:rsid w:val="009E5F90"/>
    <w:rsid w:val="009E60DC"/>
    <w:rsid w:val="009E6174"/>
    <w:rsid w:val="009E6314"/>
    <w:rsid w:val="009E6741"/>
    <w:rsid w:val="009E67C8"/>
    <w:rsid w:val="009E6F61"/>
    <w:rsid w:val="009E702A"/>
    <w:rsid w:val="009E72A2"/>
    <w:rsid w:val="009E734F"/>
    <w:rsid w:val="009E76B0"/>
    <w:rsid w:val="009E7E26"/>
    <w:rsid w:val="009F0F54"/>
    <w:rsid w:val="009F12A0"/>
    <w:rsid w:val="009F156D"/>
    <w:rsid w:val="009F16CE"/>
    <w:rsid w:val="009F174D"/>
    <w:rsid w:val="009F1831"/>
    <w:rsid w:val="009F1D12"/>
    <w:rsid w:val="009F25D7"/>
    <w:rsid w:val="009F27AF"/>
    <w:rsid w:val="009F2E41"/>
    <w:rsid w:val="009F3388"/>
    <w:rsid w:val="009F350E"/>
    <w:rsid w:val="009F37FA"/>
    <w:rsid w:val="009F3A87"/>
    <w:rsid w:val="009F3C61"/>
    <w:rsid w:val="009F42B4"/>
    <w:rsid w:val="009F4400"/>
    <w:rsid w:val="009F4E34"/>
    <w:rsid w:val="009F50B6"/>
    <w:rsid w:val="009F5158"/>
    <w:rsid w:val="009F5B5A"/>
    <w:rsid w:val="009F5CF2"/>
    <w:rsid w:val="009F5EDC"/>
    <w:rsid w:val="009F6032"/>
    <w:rsid w:val="009F661B"/>
    <w:rsid w:val="009F6CF6"/>
    <w:rsid w:val="009F7189"/>
    <w:rsid w:val="00A00005"/>
    <w:rsid w:val="00A000AD"/>
    <w:rsid w:val="00A0050B"/>
    <w:rsid w:val="00A00C2B"/>
    <w:rsid w:val="00A010B8"/>
    <w:rsid w:val="00A01116"/>
    <w:rsid w:val="00A01283"/>
    <w:rsid w:val="00A012A9"/>
    <w:rsid w:val="00A01401"/>
    <w:rsid w:val="00A016CF"/>
    <w:rsid w:val="00A01953"/>
    <w:rsid w:val="00A01BC2"/>
    <w:rsid w:val="00A01BD6"/>
    <w:rsid w:val="00A01D31"/>
    <w:rsid w:val="00A01F72"/>
    <w:rsid w:val="00A02754"/>
    <w:rsid w:val="00A02AC7"/>
    <w:rsid w:val="00A02D7D"/>
    <w:rsid w:val="00A02FEE"/>
    <w:rsid w:val="00A03088"/>
    <w:rsid w:val="00A0366A"/>
    <w:rsid w:val="00A0391B"/>
    <w:rsid w:val="00A03CE2"/>
    <w:rsid w:val="00A049D4"/>
    <w:rsid w:val="00A04B53"/>
    <w:rsid w:val="00A04CEC"/>
    <w:rsid w:val="00A04F90"/>
    <w:rsid w:val="00A050EE"/>
    <w:rsid w:val="00A051DD"/>
    <w:rsid w:val="00A05329"/>
    <w:rsid w:val="00A05AAC"/>
    <w:rsid w:val="00A05BC9"/>
    <w:rsid w:val="00A05CF7"/>
    <w:rsid w:val="00A05E29"/>
    <w:rsid w:val="00A061EC"/>
    <w:rsid w:val="00A063E5"/>
    <w:rsid w:val="00A066C1"/>
    <w:rsid w:val="00A068D7"/>
    <w:rsid w:val="00A06EB9"/>
    <w:rsid w:val="00A073F1"/>
    <w:rsid w:val="00A07613"/>
    <w:rsid w:val="00A07927"/>
    <w:rsid w:val="00A079F9"/>
    <w:rsid w:val="00A07CBF"/>
    <w:rsid w:val="00A07D30"/>
    <w:rsid w:val="00A10755"/>
    <w:rsid w:val="00A10A44"/>
    <w:rsid w:val="00A10B90"/>
    <w:rsid w:val="00A10DB3"/>
    <w:rsid w:val="00A10E8E"/>
    <w:rsid w:val="00A1120E"/>
    <w:rsid w:val="00A11304"/>
    <w:rsid w:val="00A1138C"/>
    <w:rsid w:val="00A115EE"/>
    <w:rsid w:val="00A1162F"/>
    <w:rsid w:val="00A11680"/>
    <w:rsid w:val="00A1187B"/>
    <w:rsid w:val="00A11CD2"/>
    <w:rsid w:val="00A1207B"/>
    <w:rsid w:val="00A1223D"/>
    <w:rsid w:val="00A12F7C"/>
    <w:rsid w:val="00A13126"/>
    <w:rsid w:val="00A137C7"/>
    <w:rsid w:val="00A137D2"/>
    <w:rsid w:val="00A13A78"/>
    <w:rsid w:val="00A13ADD"/>
    <w:rsid w:val="00A13B35"/>
    <w:rsid w:val="00A13E89"/>
    <w:rsid w:val="00A13F67"/>
    <w:rsid w:val="00A13F79"/>
    <w:rsid w:val="00A14CC1"/>
    <w:rsid w:val="00A14EB8"/>
    <w:rsid w:val="00A150FE"/>
    <w:rsid w:val="00A1568D"/>
    <w:rsid w:val="00A15A1F"/>
    <w:rsid w:val="00A15C1C"/>
    <w:rsid w:val="00A15D36"/>
    <w:rsid w:val="00A15FA7"/>
    <w:rsid w:val="00A1643D"/>
    <w:rsid w:val="00A166F9"/>
    <w:rsid w:val="00A173AC"/>
    <w:rsid w:val="00A178CF"/>
    <w:rsid w:val="00A17BED"/>
    <w:rsid w:val="00A17EFB"/>
    <w:rsid w:val="00A20052"/>
    <w:rsid w:val="00A200DF"/>
    <w:rsid w:val="00A2014A"/>
    <w:rsid w:val="00A2030D"/>
    <w:rsid w:val="00A20C58"/>
    <w:rsid w:val="00A20EEE"/>
    <w:rsid w:val="00A215C9"/>
    <w:rsid w:val="00A21865"/>
    <w:rsid w:val="00A21C99"/>
    <w:rsid w:val="00A21CC8"/>
    <w:rsid w:val="00A22153"/>
    <w:rsid w:val="00A222B7"/>
    <w:rsid w:val="00A2240D"/>
    <w:rsid w:val="00A22660"/>
    <w:rsid w:val="00A227B8"/>
    <w:rsid w:val="00A22CB0"/>
    <w:rsid w:val="00A22FFA"/>
    <w:rsid w:val="00A230BC"/>
    <w:rsid w:val="00A23189"/>
    <w:rsid w:val="00A23665"/>
    <w:rsid w:val="00A23F56"/>
    <w:rsid w:val="00A242CA"/>
    <w:rsid w:val="00A24322"/>
    <w:rsid w:val="00A2450F"/>
    <w:rsid w:val="00A24AA6"/>
    <w:rsid w:val="00A2526A"/>
    <w:rsid w:val="00A25C82"/>
    <w:rsid w:val="00A25D7D"/>
    <w:rsid w:val="00A25E13"/>
    <w:rsid w:val="00A25E4F"/>
    <w:rsid w:val="00A260CA"/>
    <w:rsid w:val="00A26223"/>
    <w:rsid w:val="00A26383"/>
    <w:rsid w:val="00A26615"/>
    <w:rsid w:val="00A26724"/>
    <w:rsid w:val="00A26B15"/>
    <w:rsid w:val="00A27848"/>
    <w:rsid w:val="00A279E8"/>
    <w:rsid w:val="00A27A4A"/>
    <w:rsid w:val="00A27F34"/>
    <w:rsid w:val="00A27FF6"/>
    <w:rsid w:val="00A3048E"/>
    <w:rsid w:val="00A30678"/>
    <w:rsid w:val="00A3075E"/>
    <w:rsid w:val="00A307B3"/>
    <w:rsid w:val="00A3098E"/>
    <w:rsid w:val="00A30C8B"/>
    <w:rsid w:val="00A30F7B"/>
    <w:rsid w:val="00A31482"/>
    <w:rsid w:val="00A315E6"/>
    <w:rsid w:val="00A31A42"/>
    <w:rsid w:val="00A31B36"/>
    <w:rsid w:val="00A3225C"/>
    <w:rsid w:val="00A322C3"/>
    <w:rsid w:val="00A32641"/>
    <w:rsid w:val="00A32896"/>
    <w:rsid w:val="00A32B40"/>
    <w:rsid w:val="00A32C02"/>
    <w:rsid w:val="00A33419"/>
    <w:rsid w:val="00A33605"/>
    <w:rsid w:val="00A33EC2"/>
    <w:rsid w:val="00A343D1"/>
    <w:rsid w:val="00A34A15"/>
    <w:rsid w:val="00A34DBD"/>
    <w:rsid w:val="00A3545C"/>
    <w:rsid w:val="00A35837"/>
    <w:rsid w:val="00A359D8"/>
    <w:rsid w:val="00A35B07"/>
    <w:rsid w:val="00A35C61"/>
    <w:rsid w:val="00A35FF2"/>
    <w:rsid w:val="00A36437"/>
    <w:rsid w:val="00A3667A"/>
    <w:rsid w:val="00A36893"/>
    <w:rsid w:val="00A36966"/>
    <w:rsid w:val="00A36C2B"/>
    <w:rsid w:val="00A36D1A"/>
    <w:rsid w:val="00A36D53"/>
    <w:rsid w:val="00A36EEA"/>
    <w:rsid w:val="00A3747D"/>
    <w:rsid w:val="00A37A9D"/>
    <w:rsid w:val="00A37D13"/>
    <w:rsid w:val="00A37D41"/>
    <w:rsid w:val="00A37E08"/>
    <w:rsid w:val="00A4029D"/>
    <w:rsid w:val="00A40496"/>
    <w:rsid w:val="00A404CE"/>
    <w:rsid w:val="00A4059A"/>
    <w:rsid w:val="00A40ACA"/>
    <w:rsid w:val="00A40B57"/>
    <w:rsid w:val="00A40F2D"/>
    <w:rsid w:val="00A41386"/>
    <w:rsid w:val="00A4184A"/>
    <w:rsid w:val="00A41A6B"/>
    <w:rsid w:val="00A41DE2"/>
    <w:rsid w:val="00A428F3"/>
    <w:rsid w:val="00A42AB1"/>
    <w:rsid w:val="00A42C57"/>
    <w:rsid w:val="00A42CE4"/>
    <w:rsid w:val="00A42F12"/>
    <w:rsid w:val="00A433A1"/>
    <w:rsid w:val="00A433C1"/>
    <w:rsid w:val="00A438EE"/>
    <w:rsid w:val="00A4394F"/>
    <w:rsid w:val="00A43E32"/>
    <w:rsid w:val="00A43E68"/>
    <w:rsid w:val="00A43FB0"/>
    <w:rsid w:val="00A440E5"/>
    <w:rsid w:val="00A442A2"/>
    <w:rsid w:val="00A44331"/>
    <w:rsid w:val="00A444B4"/>
    <w:rsid w:val="00A4464D"/>
    <w:rsid w:val="00A44908"/>
    <w:rsid w:val="00A44DB1"/>
    <w:rsid w:val="00A44EB1"/>
    <w:rsid w:val="00A44F15"/>
    <w:rsid w:val="00A452CE"/>
    <w:rsid w:val="00A453BB"/>
    <w:rsid w:val="00A45649"/>
    <w:rsid w:val="00A457A5"/>
    <w:rsid w:val="00A45C30"/>
    <w:rsid w:val="00A46016"/>
    <w:rsid w:val="00A46495"/>
    <w:rsid w:val="00A467DB"/>
    <w:rsid w:val="00A46C37"/>
    <w:rsid w:val="00A46D01"/>
    <w:rsid w:val="00A46D6D"/>
    <w:rsid w:val="00A46F7D"/>
    <w:rsid w:val="00A47873"/>
    <w:rsid w:val="00A478BA"/>
    <w:rsid w:val="00A47C1D"/>
    <w:rsid w:val="00A47D8E"/>
    <w:rsid w:val="00A50189"/>
    <w:rsid w:val="00A5018C"/>
    <w:rsid w:val="00A506CB"/>
    <w:rsid w:val="00A50B08"/>
    <w:rsid w:val="00A50B91"/>
    <w:rsid w:val="00A50CC4"/>
    <w:rsid w:val="00A50D6A"/>
    <w:rsid w:val="00A50F1F"/>
    <w:rsid w:val="00A513C7"/>
    <w:rsid w:val="00A51854"/>
    <w:rsid w:val="00A518E7"/>
    <w:rsid w:val="00A522FC"/>
    <w:rsid w:val="00A52B4F"/>
    <w:rsid w:val="00A52CAE"/>
    <w:rsid w:val="00A52E0D"/>
    <w:rsid w:val="00A5314F"/>
    <w:rsid w:val="00A53275"/>
    <w:rsid w:val="00A532BF"/>
    <w:rsid w:val="00A5339B"/>
    <w:rsid w:val="00A53982"/>
    <w:rsid w:val="00A54A6E"/>
    <w:rsid w:val="00A54FC6"/>
    <w:rsid w:val="00A55162"/>
    <w:rsid w:val="00A5522C"/>
    <w:rsid w:val="00A55448"/>
    <w:rsid w:val="00A55B0E"/>
    <w:rsid w:val="00A55C6D"/>
    <w:rsid w:val="00A563EA"/>
    <w:rsid w:val="00A566E5"/>
    <w:rsid w:val="00A56914"/>
    <w:rsid w:val="00A57196"/>
    <w:rsid w:val="00A575AC"/>
    <w:rsid w:val="00A57679"/>
    <w:rsid w:val="00A5790D"/>
    <w:rsid w:val="00A57B1D"/>
    <w:rsid w:val="00A57EA2"/>
    <w:rsid w:val="00A6064A"/>
    <w:rsid w:val="00A606AE"/>
    <w:rsid w:val="00A61311"/>
    <w:rsid w:val="00A6173A"/>
    <w:rsid w:val="00A61A1C"/>
    <w:rsid w:val="00A61A1D"/>
    <w:rsid w:val="00A626F8"/>
    <w:rsid w:val="00A62D17"/>
    <w:rsid w:val="00A631E2"/>
    <w:rsid w:val="00A635C3"/>
    <w:rsid w:val="00A64394"/>
    <w:rsid w:val="00A64458"/>
    <w:rsid w:val="00A64535"/>
    <w:rsid w:val="00A64AE5"/>
    <w:rsid w:val="00A64FE8"/>
    <w:rsid w:val="00A65389"/>
    <w:rsid w:val="00A653C3"/>
    <w:rsid w:val="00A6577D"/>
    <w:rsid w:val="00A65D67"/>
    <w:rsid w:val="00A65E97"/>
    <w:rsid w:val="00A660A9"/>
    <w:rsid w:val="00A66580"/>
    <w:rsid w:val="00A666B7"/>
    <w:rsid w:val="00A667B8"/>
    <w:rsid w:val="00A66F9F"/>
    <w:rsid w:val="00A673AD"/>
    <w:rsid w:val="00A675A7"/>
    <w:rsid w:val="00A67ABA"/>
    <w:rsid w:val="00A67EAD"/>
    <w:rsid w:val="00A67EC3"/>
    <w:rsid w:val="00A67F02"/>
    <w:rsid w:val="00A70142"/>
    <w:rsid w:val="00A701B4"/>
    <w:rsid w:val="00A70610"/>
    <w:rsid w:val="00A707DE"/>
    <w:rsid w:val="00A70B09"/>
    <w:rsid w:val="00A70C4D"/>
    <w:rsid w:val="00A711EC"/>
    <w:rsid w:val="00A711EF"/>
    <w:rsid w:val="00A71474"/>
    <w:rsid w:val="00A718D2"/>
    <w:rsid w:val="00A71F80"/>
    <w:rsid w:val="00A7223A"/>
    <w:rsid w:val="00A72501"/>
    <w:rsid w:val="00A72632"/>
    <w:rsid w:val="00A7296D"/>
    <w:rsid w:val="00A72DB2"/>
    <w:rsid w:val="00A72F9D"/>
    <w:rsid w:val="00A73121"/>
    <w:rsid w:val="00A73390"/>
    <w:rsid w:val="00A734BB"/>
    <w:rsid w:val="00A734D3"/>
    <w:rsid w:val="00A73BFF"/>
    <w:rsid w:val="00A73F24"/>
    <w:rsid w:val="00A74376"/>
    <w:rsid w:val="00A74BC1"/>
    <w:rsid w:val="00A750C3"/>
    <w:rsid w:val="00A75265"/>
    <w:rsid w:val="00A75448"/>
    <w:rsid w:val="00A75C85"/>
    <w:rsid w:val="00A75E33"/>
    <w:rsid w:val="00A76533"/>
    <w:rsid w:val="00A76B12"/>
    <w:rsid w:val="00A76BF0"/>
    <w:rsid w:val="00A76F7E"/>
    <w:rsid w:val="00A7715F"/>
    <w:rsid w:val="00A772C5"/>
    <w:rsid w:val="00A7748E"/>
    <w:rsid w:val="00A77535"/>
    <w:rsid w:val="00A7767D"/>
    <w:rsid w:val="00A7777F"/>
    <w:rsid w:val="00A777A1"/>
    <w:rsid w:val="00A77BC6"/>
    <w:rsid w:val="00A77CA3"/>
    <w:rsid w:val="00A77FF1"/>
    <w:rsid w:val="00A80433"/>
    <w:rsid w:val="00A80472"/>
    <w:rsid w:val="00A80638"/>
    <w:rsid w:val="00A8070E"/>
    <w:rsid w:val="00A809CB"/>
    <w:rsid w:val="00A80A60"/>
    <w:rsid w:val="00A80BD1"/>
    <w:rsid w:val="00A80BDC"/>
    <w:rsid w:val="00A80D9E"/>
    <w:rsid w:val="00A812B3"/>
    <w:rsid w:val="00A81463"/>
    <w:rsid w:val="00A81B63"/>
    <w:rsid w:val="00A81CE6"/>
    <w:rsid w:val="00A81DC7"/>
    <w:rsid w:val="00A81E8C"/>
    <w:rsid w:val="00A81F4A"/>
    <w:rsid w:val="00A82412"/>
    <w:rsid w:val="00A8276D"/>
    <w:rsid w:val="00A828EA"/>
    <w:rsid w:val="00A82CEE"/>
    <w:rsid w:val="00A82E22"/>
    <w:rsid w:val="00A82E8C"/>
    <w:rsid w:val="00A834A2"/>
    <w:rsid w:val="00A83664"/>
    <w:rsid w:val="00A83A21"/>
    <w:rsid w:val="00A83BA3"/>
    <w:rsid w:val="00A8459B"/>
    <w:rsid w:val="00A845D7"/>
    <w:rsid w:val="00A847DA"/>
    <w:rsid w:val="00A847E3"/>
    <w:rsid w:val="00A84A88"/>
    <w:rsid w:val="00A85410"/>
    <w:rsid w:val="00A85AF4"/>
    <w:rsid w:val="00A85B7F"/>
    <w:rsid w:val="00A85CAB"/>
    <w:rsid w:val="00A85DBC"/>
    <w:rsid w:val="00A85ECE"/>
    <w:rsid w:val="00A862C1"/>
    <w:rsid w:val="00A864CB"/>
    <w:rsid w:val="00A868BE"/>
    <w:rsid w:val="00A870E4"/>
    <w:rsid w:val="00A87392"/>
    <w:rsid w:val="00A876D5"/>
    <w:rsid w:val="00A87A1F"/>
    <w:rsid w:val="00A87B60"/>
    <w:rsid w:val="00A87E58"/>
    <w:rsid w:val="00A87FD4"/>
    <w:rsid w:val="00A900A4"/>
    <w:rsid w:val="00A903D2"/>
    <w:rsid w:val="00A90400"/>
    <w:rsid w:val="00A905F1"/>
    <w:rsid w:val="00A906EE"/>
    <w:rsid w:val="00A90B54"/>
    <w:rsid w:val="00A90D83"/>
    <w:rsid w:val="00A9123D"/>
    <w:rsid w:val="00A912AA"/>
    <w:rsid w:val="00A91594"/>
    <w:rsid w:val="00A91890"/>
    <w:rsid w:val="00A91F33"/>
    <w:rsid w:val="00A92239"/>
    <w:rsid w:val="00A925E8"/>
    <w:rsid w:val="00A927AA"/>
    <w:rsid w:val="00A92B85"/>
    <w:rsid w:val="00A92E62"/>
    <w:rsid w:val="00A93CD0"/>
    <w:rsid w:val="00A94202"/>
    <w:rsid w:val="00A944C2"/>
    <w:rsid w:val="00A94545"/>
    <w:rsid w:val="00A94815"/>
    <w:rsid w:val="00A94839"/>
    <w:rsid w:val="00A949AA"/>
    <w:rsid w:val="00A94AE7"/>
    <w:rsid w:val="00A94B34"/>
    <w:rsid w:val="00A9506E"/>
    <w:rsid w:val="00A95819"/>
    <w:rsid w:val="00A95A68"/>
    <w:rsid w:val="00A960E3"/>
    <w:rsid w:val="00A962C1"/>
    <w:rsid w:val="00A964A8"/>
    <w:rsid w:val="00A9681F"/>
    <w:rsid w:val="00A96A13"/>
    <w:rsid w:val="00A96A4C"/>
    <w:rsid w:val="00A96B83"/>
    <w:rsid w:val="00A96D5A"/>
    <w:rsid w:val="00A9705F"/>
    <w:rsid w:val="00A97C53"/>
    <w:rsid w:val="00AA0133"/>
    <w:rsid w:val="00AA027E"/>
    <w:rsid w:val="00AA0339"/>
    <w:rsid w:val="00AA08BD"/>
    <w:rsid w:val="00AA0A80"/>
    <w:rsid w:val="00AA0B9A"/>
    <w:rsid w:val="00AA1575"/>
    <w:rsid w:val="00AA18FB"/>
    <w:rsid w:val="00AA21D8"/>
    <w:rsid w:val="00AA2C65"/>
    <w:rsid w:val="00AA2D47"/>
    <w:rsid w:val="00AA2F90"/>
    <w:rsid w:val="00AA2F95"/>
    <w:rsid w:val="00AA329C"/>
    <w:rsid w:val="00AA3653"/>
    <w:rsid w:val="00AA44D0"/>
    <w:rsid w:val="00AA4510"/>
    <w:rsid w:val="00AA4584"/>
    <w:rsid w:val="00AA45E0"/>
    <w:rsid w:val="00AA486A"/>
    <w:rsid w:val="00AA4A49"/>
    <w:rsid w:val="00AA4E51"/>
    <w:rsid w:val="00AA4F62"/>
    <w:rsid w:val="00AA5093"/>
    <w:rsid w:val="00AA50D4"/>
    <w:rsid w:val="00AA561C"/>
    <w:rsid w:val="00AA5926"/>
    <w:rsid w:val="00AA593E"/>
    <w:rsid w:val="00AA5946"/>
    <w:rsid w:val="00AA5A1F"/>
    <w:rsid w:val="00AA5FCF"/>
    <w:rsid w:val="00AA62E1"/>
    <w:rsid w:val="00AA63A0"/>
    <w:rsid w:val="00AA65DB"/>
    <w:rsid w:val="00AA6626"/>
    <w:rsid w:val="00AA6751"/>
    <w:rsid w:val="00AA6AEB"/>
    <w:rsid w:val="00AA6CAB"/>
    <w:rsid w:val="00AA6DA9"/>
    <w:rsid w:val="00AA71CC"/>
    <w:rsid w:val="00AA74A6"/>
    <w:rsid w:val="00AA777E"/>
    <w:rsid w:val="00AA78B9"/>
    <w:rsid w:val="00AA78F6"/>
    <w:rsid w:val="00AB0108"/>
    <w:rsid w:val="00AB0318"/>
    <w:rsid w:val="00AB03E7"/>
    <w:rsid w:val="00AB0407"/>
    <w:rsid w:val="00AB086E"/>
    <w:rsid w:val="00AB0A69"/>
    <w:rsid w:val="00AB0D87"/>
    <w:rsid w:val="00AB1329"/>
    <w:rsid w:val="00AB1404"/>
    <w:rsid w:val="00AB1701"/>
    <w:rsid w:val="00AB1801"/>
    <w:rsid w:val="00AB1A59"/>
    <w:rsid w:val="00AB1BD4"/>
    <w:rsid w:val="00AB24A0"/>
    <w:rsid w:val="00AB2F29"/>
    <w:rsid w:val="00AB3293"/>
    <w:rsid w:val="00AB32E1"/>
    <w:rsid w:val="00AB3403"/>
    <w:rsid w:val="00AB3893"/>
    <w:rsid w:val="00AB3DBC"/>
    <w:rsid w:val="00AB3E77"/>
    <w:rsid w:val="00AB3E7F"/>
    <w:rsid w:val="00AB4E56"/>
    <w:rsid w:val="00AB5402"/>
    <w:rsid w:val="00AB5410"/>
    <w:rsid w:val="00AB57B0"/>
    <w:rsid w:val="00AB58AB"/>
    <w:rsid w:val="00AB58D4"/>
    <w:rsid w:val="00AB592F"/>
    <w:rsid w:val="00AB645B"/>
    <w:rsid w:val="00AB6658"/>
    <w:rsid w:val="00AB68F3"/>
    <w:rsid w:val="00AB6B29"/>
    <w:rsid w:val="00AB6E16"/>
    <w:rsid w:val="00AB700C"/>
    <w:rsid w:val="00AB70AE"/>
    <w:rsid w:val="00AB70D9"/>
    <w:rsid w:val="00AB7523"/>
    <w:rsid w:val="00AB769D"/>
    <w:rsid w:val="00AC00EC"/>
    <w:rsid w:val="00AC019C"/>
    <w:rsid w:val="00AC03F8"/>
    <w:rsid w:val="00AC0534"/>
    <w:rsid w:val="00AC0ADB"/>
    <w:rsid w:val="00AC0B19"/>
    <w:rsid w:val="00AC0BE5"/>
    <w:rsid w:val="00AC0DDF"/>
    <w:rsid w:val="00AC119C"/>
    <w:rsid w:val="00AC11FD"/>
    <w:rsid w:val="00AC1339"/>
    <w:rsid w:val="00AC1514"/>
    <w:rsid w:val="00AC1564"/>
    <w:rsid w:val="00AC1A61"/>
    <w:rsid w:val="00AC1D18"/>
    <w:rsid w:val="00AC2032"/>
    <w:rsid w:val="00AC29AA"/>
    <w:rsid w:val="00AC2BE4"/>
    <w:rsid w:val="00AC2C3D"/>
    <w:rsid w:val="00AC2D82"/>
    <w:rsid w:val="00AC2EC9"/>
    <w:rsid w:val="00AC309D"/>
    <w:rsid w:val="00AC324C"/>
    <w:rsid w:val="00AC369E"/>
    <w:rsid w:val="00AC37B7"/>
    <w:rsid w:val="00AC3862"/>
    <w:rsid w:val="00AC3CEA"/>
    <w:rsid w:val="00AC4194"/>
    <w:rsid w:val="00AC46E2"/>
    <w:rsid w:val="00AC47AD"/>
    <w:rsid w:val="00AC4A8D"/>
    <w:rsid w:val="00AC4B6F"/>
    <w:rsid w:val="00AC4EC4"/>
    <w:rsid w:val="00AC5345"/>
    <w:rsid w:val="00AC5773"/>
    <w:rsid w:val="00AC5E9F"/>
    <w:rsid w:val="00AC5F7F"/>
    <w:rsid w:val="00AC6081"/>
    <w:rsid w:val="00AC62C5"/>
    <w:rsid w:val="00AC638D"/>
    <w:rsid w:val="00AC64BC"/>
    <w:rsid w:val="00AC68CD"/>
    <w:rsid w:val="00AC68D8"/>
    <w:rsid w:val="00AC6959"/>
    <w:rsid w:val="00AC6A6B"/>
    <w:rsid w:val="00AC73AA"/>
    <w:rsid w:val="00AC7532"/>
    <w:rsid w:val="00AC797A"/>
    <w:rsid w:val="00AD024E"/>
    <w:rsid w:val="00AD0532"/>
    <w:rsid w:val="00AD0B6F"/>
    <w:rsid w:val="00AD0D35"/>
    <w:rsid w:val="00AD1706"/>
    <w:rsid w:val="00AD1789"/>
    <w:rsid w:val="00AD1B87"/>
    <w:rsid w:val="00AD205F"/>
    <w:rsid w:val="00AD2120"/>
    <w:rsid w:val="00AD26F6"/>
    <w:rsid w:val="00AD28F4"/>
    <w:rsid w:val="00AD29E5"/>
    <w:rsid w:val="00AD2AA8"/>
    <w:rsid w:val="00AD31CB"/>
    <w:rsid w:val="00AD32C7"/>
    <w:rsid w:val="00AD3419"/>
    <w:rsid w:val="00AD34B3"/>
    <w:rsid w:val="00AD39A2"/>
    <w:rsid w:val="00AD3C3F"/>
    <w:rsid w:val="00AD4469"/>
    <w:rsid w:val="00AD4482"/>
    <w:rsid w:val="00AD46B4"/>
    <w:rsid w:val="00AD4A75"/>
    <w:rsid w:val="00AD4E8D"/>
    <w:rsid w:val="00AD4F81"/>
    <w:rsid w:val="00AD5181"/>
    <w:rsid w:val="00AD552E"/>
    <w:rsid w:val="00AD5C4E"/>
    <w:rsid w:val="00AD5CF9"/>
    <w:rsid w:val="00AD6153"/>
    <w:rsid w:val="00AD6CF7"/>
    <w:rsid w:val="00AD6E41"/>
    <w:rsid w:val="00AD7399"/>
    <w:rsid w:val="00AD74E4"/>
    <w:rsid w:val="00AE0000"/>
    <w:rsid w:val="00AE015B"/>
    <w:rsid w:val="00AE0BB4"/>
    <w:rsid w:val="00AE0C7D"/>
    <w:rsid w:val="00AE0F12"/>
    <w:rsid w:val="00AE1047"/>
    <w:rsid w:val="00AE10DA"/>
    <w:rsid w:val="00AE1199"/>
    <w:rsid w:val="00AE12A7"/>
    <w:rsid w:val="00AE1469"/>
    <w:rsid w:val="00AE1600"/>
    <w:rsid w:val="00AE16F7"/>
    <w:rsid w:val="00AE1A1F"/>
    <w:rsid w:val="00AE1CCE"/>
    <w:rsid w:val="00AE224D"/>
    <w:rsid w:val="00AE264F"/>
    <w:rsid w:val="00AE2ADC"/>
    <w:rsid w:val="00AE32C3"/>
    <w:rsid w:val="00AE3769"/>
    <w:rsid w:val="00AE3A0D"/>
    <w:rsid w:val="00AE3E47"/>
    <w:rsid w:val="00AE41E7"/>
    <w:rsid w:val="00AE4572"/>
    <w:rsid w:val="00AE486F"/>
    <w:rsid w:val="00AE49D8"/>
    <w:rsid w:val="00AE522B"/>
    <w:rsid w:val="00AE52B2"/>
    <w:rsid w:val="00AE5473"/>
    <w:rsid w:val="00AE559E"/>
    <w:rsid w:val="00AE57ED"/>
    <w:rsid w:val="00AE591E"/>
    <w:rsid w:val="00AE5A03"/>
    <w:rsid w:val="00AE5F22"/>
    <w:rsid w:val="00AE650F"/>
    <w:rsid w:val="00AE6951"/>
    <w:rsid w:val="00AE6FE1"/>
    <w:rsid w:val="00AE743C"/>
    <w:rsid w:val="00AE75BD"/>
    <w:rsid w:val="00AE7685"/>
    <w:rsid w:val="00AE7DDA"/>
    <w:rsid w:val="00AF076E"/>
    <w:rsid w:val="00AF0BC6"/>
    <w:rsid w:val="00AF0D9D"/>
    <w:rsid w:val="00AF0F28"/>
    <w:rsid w:val="00AF0FFA"/>
    <w:rsid w:val="00AF1109"/>
    <w:rsid w:val="00AF119E"/>
    <w:rsid w:val="00AF11D1"/>
    <w:rsid w:val="00AF121C"/>
    <w:rsid w:val="00AF122A"/>
    <w:rsid w:val="00AF145C"/>
    <w:rsid w:val="00AF1D98"/>
    <w:rsid w:val="00AF1E42"/>
    <w:rsid w:val="00AF2090"/>
    <w:rsid w:val="00AF2D4A"/>
    <w:rsid w:val="00AF30EA"/>
    <w:rsid w:val="00AF3354"/>
    <w:rsid w:val="00AF33FA"/>
    <w:rsid w:val="00AF3657"/>
    <w:rsid w:val="00AF3924"/>
    <w:rsid w:val="00AF3A59"/>
    <w:rsid w:val="00AF3A63"/>
    <w:rsid w:val="00AF3D9A"/>
    <w:rsid w:val="00AF47EA"/>
    <w:rsid w:val="00AF4B82"/>
    <w:rsid w:val="00AF4DC0"/>
    <w:rsid w:val="00AF4E2B"/>
    <w:rsid w:val="00AF520C"/>
    <w:rsid w:val="00AF53F0"/>
    <w:rsid w:val="00AF5524"/>
    <w:rsid w:val="00AF5C3B"/>
    <w:rsid w:val="00AF5D2B"/>
    <w:rsid w:val="00AF5F83"/>
    <w:rsid w:val="00AF63C2"/>
    <w:rsid w:val="00AF6820"/>
    <w:rsid w:val="00AF68EB"/>
    <w:rsid w:val="00AF69FE"/>
    <w:rsid w:val="00AF6A0C"/>
    <w:rsid w:val="00AF6CCC"/>
    <w:rsid w:val="00AF707B"/>
    <w:rsid w:val="00AF7699"/>
    <w:rsid w:val="00AF76A7"/>
    <w:rsid w:val="00AF7A66"/>
    <w:rsid w:val="00AF7CA9"/>
    <w:rsid w:val="00B002DB"/>
    <w:rsid w:val="00B00C0C"/>
    <w:rsid w:val="00B00D1E"/>
    <w:rsid w:val="00B00EBB"/>
    <w:rsid w:val="00B01609"/>
    <w:rsid w:val="00B024AD"/>
    <w:rsid w:val="00B0252E"/>
    <w:rsid w:val="00B02697"/>
    <w:rsid w:val="00B029AD"/>
    <w:rsid w:val="00B02AB1"/>
    <w:rsid w:val="00B03011"/>
    <w:rsid w:val="00B0311E"/>
    <w:rsid w:val="00B0324F"/>
    <w:rsid w:val="00B0326D"/>
    <w:rsid w:val="00B032DF"/>
    <w:rsid w:val="00B03A94"/>
    <w:rsid w:val="00B03C09"/>
    <w:rsid w:val="00B04444"/>
    <w:rsid w:val="00B0452D"/>
    <w:rsid w:val="00B04729"/>
    <w:rsid w:val="00B047EE"/>
    <w:rsid w:val="00B04E8B"/>
    <w:rsid w:val="00B0505A"/>
    <w:rsid w:val="00B05126"/>
    <w:rsid w:val="00B05356"/>
    <w:rsid w:val="00B05ABF"/>
    <w:rsid w:val="00B05D2C"/>
    <w:rsid w:val="00B062D4"/>
    <w:rsid w:val="00B065B3"/>
    <w:rsid w:val="00B06715"/>
    <w:rsid w:val="00B06847"/>
    <w:rsid w:val="00B074D2"/>
    <w:rsid w:val="00B076B4"/>
    <w:rsid w:val="00B077B6"/>
    <w:rsid w:val="00B0788F"/>
    <w:rsid w:val="00B07AE1"/>
    <w:rsid w:val="00B07C4B"/>
    <w:rsid w:val="00B07EF7"/>
    <w:rsid w:val="00B100E5"/>
    <w:rsid w:val="00B1044A"/>
    <w:rsid w:val="00B104D9"/>
    <w:rsid w:val="00B104DE"/>
    <w:rsid w:val="00B10606"/>
    <w:rsid w:val="00B1074D"/>
    <w:rsid w:val="00B10991"/>
    <w:rsid w:val="00B10C45"/>
    <w:rsid w:val="00B10F1A"/>
    <w:rsid w:val="00B11089"/>
    <w:rsid w:val="00B11820"/>
    <w:rsid w:val="00B11B7B"/>
    <w:rsid w:val="00B11BCA"/>
    <w:rsid w:val="00B11EF5"/>
    <w:rsid w:val="00B11FA0"/>
    <w:rsid w:val="00B12125"/>
    <w:rsid w:val="00B123F9"/>
    <w:rsid w:val="00B1271F"/>
    <w:rsid w:val="00B1293C"/>
    <w:rsid w:val="00B1333D"/>
    <w:rsid w:val="00B1358E"/>
    <w:rsid w:val="00B13682"/>
    <w:rsid w:val="00B13EF1"/>
    <w:rsid w:val="00B14028"/>
    <w:rsid w:val="00B141EF"/>
    <w:rsid w:val="00B14709"/>
    <w:rsid w:val="00B14744"/>
    <w:rsid w:val="00B147A5"/>
    <w:rsid w:val="00B14ADD"/>
    <w:rsid w:val="00B14B16"/>
    <w:rsid w:val="00B14DA6"/>
    <w:rsid w:val="00B14DE2"/>
    <w:rsid w:val="00B15001"/>
    <w:rsid w:val="00B151E6"/>
    <w:rsid w:val="00B1522F"/>
    <w:rsid w:val="00B15332"/>
    <w:rsid w:val="00B15F94"/>
    <w:rsid w:val="00B1602D"/>
    <w:rsid w:val="00B16A86"/>
    <w:rsid w:val="00B16D26"/>
    <w:rsid w:val="00B16D7C"/>
    <w:rsid w:val="00B17087"/>
    <w:rsid w:val="00B1712C"/>
    <w:rsid w:val="00B17376"/>
    <w:rsid w:val="00B1769B"/>
    <w:rsid w:val="00B177A0"/>
    <w:rsid w:val="00B17AEF"/>
    <w:rsid w:val="00B17E0A"/>
    <w:rsid w:val="00B202AB"/>
    <w:rsid w:val="00B208F3"/>
    <w:rsid w:val="00B20AD4"/>
    <w:rsid w:val="00B20B11"/>
    <w:rsid w:val="00B20B9C"/>
    <w:rsid w:val="00B20D10"/>
    <w:rsid w:val="00B20D16"/>
    <w:rsid w:val="00B20F32"/>
    <w:rsid w:val="00B21100"/>
    <w:rsid w:val="00B2142F"/>
    <w:rsid w:val="00B2146C"/>
    <w:rsid w:val="00B214B5"/>
    <w:rsid w:val="00B21D5C"/>
    <w:rsid w:val="00B220F5"/>
    <w:rsid w:val="00B2291F"/>
    <w:rsid w:val="00B22D2B"/>
    <w:rsid w:val="00B22D36"/>
    <w:rsid w:val="00B22D61"/>
    <w:rsid w:val="00B230A7"/>
    <w:rsid w:val="00B231F2"/>
    <w:rsid w:val="00B234BD"/>
    <w:rsid w:val="00B235F2"/>
    <w:rsid w:val="00B239BF"/>
    <w:rsid w:val="00B23B1F"/>
    <w:rsid w:val="00B23C80"/>
    <w:rsid w:val="00B23CF9"/>
    <w:rsid w:val="00B23F75"/>
    <w:rsid w:val="00B24077"/>
    <w:rsid w:val="00B244AB"/>
    <w:rsid w:val="00B24B6E"/>
    <w:rsid w:val="00B24D60"/>
    <w:rsid w:val="00B251DA"/>
    <w:rsid w:val="00B25970"/>
    <w:rsid w:val="00B25DA5"/>
    <w:rsid w:val="00B26533"/>
    <w:rsid w:val="00B26757"/>
    <w:rsid w:val="00B267D3"/>
    <w:rsid w:val="00B26B45"/>
    <w:rsid w:val="00B273F1"/>
    <w:rsid w:val="00B279B6"/>
    <w:rsid w:val="00B27B7E"/>
    <w:rsid w:val="00B27CDA"/>
    <w:rsid w:val="00B27F18"/>
    <w:rsid w:val="00B301DC"/>
    <w:rsid w:val="00B301E2"/>
    <w:rsid w:val="00B309B8"/>
    <w:rsid w:val="00B30C74"/>
    <w:rsid w:val="00B30FE2"/>
    <w:rsid w:val="00B31C34"/>
    <w:rsid w:val="00B31FC4"/>
    <w:rsid w:val="00B320B7"/>
    <w:rsid w:val="00B32A92"/>
    <w:rsid w:val="00B3309D"/>
    <w:rsid w:val="00B33944"/>
    <w:rsid w:val="00B33D6A"/>
    <w:rsid w:val="00B33E06"/>
    <w:rsid w:val="00B341C3"/>
    <w:rsid w:val="00B34BE4"/>
    <w:rsid w:val="00B34C4C"/>
    <w:rsid w:val="00B354DF"/>
    <w:rsid w:val="00B3550A"/>
    <w:rsid w:val="00B3552D"/>
    <w:rsid w:val="00B35550"/>
    <w:rsid w:val="00B359CC"/>
    <w:rsid w:val="00B35A27"/>
    <w:rsid w:val="00B35AC1"/>
    <w:rsid w:val="00B35B0C"/>
    <w:rsid w:val="00B35BC1"/>
    <w:rsid w:val="00B35CCE"/>
    <w:rsid w:val="00B3695E"/>
    <w:rsid w:val="00B36A36"/>
    <w:rsid w:val="00B36D6E"/>
    <w:rsid w:val="00B36DB7"/>
    <w:rsid w:val="00B36E9B"/>
    <w:rsid w:val="00B36F36"/>
    <w:rsid w:val="00B372C2"/>
    <w:rsid w:val="00B377EF"/>
    <w:rsid w:val="00B37EC4"/>
    <w:rsid w:val="00B40122"/>
    <w:rsid w:val="00B4032E"/>
    <w:rsid w:val="00B40B5E"/>
    <w:rsid w:val="00B40D0B"/>
    <w:rsid w:val="00B40FA2"/>
    <w:rsid w:val="00B411A1"/>
    <w:rsid w:val="00B41AAC"/>
    <w:rsid w:val="00B41B1E"/>
    <w:rsid w:val="00B41F0D"/>
    <w:rsid w:val="00B42269"/>
    <w:rsid w:val="00B429BF"/>
    <w:rsid w:val="00B43090"/>
    <w:rsid w:val="00B430E5"/>
    <w:rsid w:val="00B43289"/>
    <w:rsid w:val="00B43745"/>
    <w:rsid w:val="00B439ED"/>
    <w:rsid w:val="00B43CC6"/>
    <w:rsid w:val="00B43F89"/>
    <w:rsid w:val="00B44037"/>
    <w:rsid w:val="00B44B37"/>
    <w:rsid w:val="00B44CBB"/>
    <w:rsid w:val="00B44CD5"/>
    <w:rsid w:val="00B4509C"/>
    <w:rsid w:val="00B4553C"/>
    <w:rsid w:val="00B45549"/>
    <w:rsid w:val="00B458D4"/>
    <w:rsid w:val="00B4599D"/>
    <w:rsid w:val="00B459CA"/>
    <w:rsid w:val="00B45A3E"/>
    <w:rsid w:val="00B45C34"/>
    <w:rsid w:val="00B45E34"/>
    <w:rsid w:val="00B45EBC"/>
    <w:rsid w:val="00B466CE"/>
    <w:rsid w:val="00B46C79"/>
    <w:rsid w:val="00B46D6A"/>
    <w:rsid w:val="00B46F6B"/>
    <w:rsid w:val="00B47238"/>
    <w:rsid w:val="00B475C5"/>
    <w:rsid w:val="00B4768F"/>
    <w:rsid w:val="00B47698"/>
    <w:rsid w:val="00B4776F"/>
    <w:rsid w:val="00B478A7"/>
    <w:rsid w:val="00B47DB9"/>
    <w:rsid w:val="00B50270"/>
    <w:rsid w:val="00B50545"/>
    <w:rsid w:val="00B507CF"/>
    <w:rsid w:val="00B50AC4"/>
    <w:rsid w:val="00B50C50"/>
    <w:rsid w:val="00B50CBF"/>
    <w:rsid w:val="00B50F79"/>
    <w:rsid w:val="00B51130"/>
    <w:rsid w:val="00B511B6"/>
    <w:rsid w:val="00B513F9"/>
    <w:rsid w:val="00B51634"/>
    <w:rsid w:val="00B5169E"/>
    <w:rsid w:val="00B51E00"/>
    <w:rsid w:val="00B522BE"/>
    <w:rsid w:val="00B52694"/>
    <w:rsid w:val="00B5310F"/>
    <w:rsid w:val="00B534FB"/>
    <w:rsid w:val="00B5354C"/>
    <w:rsid w:val="00B53B85"/>
    <w:rsid w:val="00B53C9D"/>
    <w:rsid w:val="00B53D1A"/>
    <w:rsid w:val="00B53D1B"/>
    <w:rsid w:val="00B53EF6"/>
    <w:rsid w:val="00B543F2"/>
    <w:rsid w:val="00B544DA"/>
    <w:rsid w:val="00B546BE"/>
    <w:rsid w:val="00B54788"/>
    <w:rsid w:val="00B54C83"/>
    <w:rsid w:val="00B55274"/>
    <w:rsid w:val="00B553E6"/>
    <w:rsid w:val="00B554FE"/>
    <w:rsid w:val="00B5565F"/>
    <w:rsid w:val="00B55870"/>
    <w:rsid w:val="00B55B38"/>
    <w:rsid w:val="00B55B59"/>
    <w:rsid w:val="00B562A3"/>
    <w:rsid w:val="00B568C7"/>
    <w:rsid w:val="00B57361"/>
    <w:rsid w:val="00B57CB6"/>
    <w:rsid w:val="00B57CCF"/>
    <w:rsid w:val="00B6008A"/>
    <w:rsid w:val="00B6013D"/>
    <w:rsid w:val="00B603EA"/>
    <w:rsid w:val="00B6080C"/>
    <w:rsid w:val="00B60E24"/>
    <w:rsid w:val="00B614C9"/>
    <w:rsid w:val="00B62190"/>
    <w:rsid w:val="00B6226F"/>
    <w:rsid w:val="00B623E0"/>
    <w:rsid w:val="00B627B5"/>
    <w:rsid w:val="00B62839"/>
    <w:rsid w:val="00B62F2F"/>
    <w:rsid w:val="00B6325E"/>
    <w:rsid w:val="00B6393F"/>
    <w:rsid w:val="00B63AB7"/>
    <w:rsid w:val="00B63B51"/>
    <w:rsid w:val="00B63FAA"/>
    <w:rsid w:val="00B6405B"/>
    <w:rsid w:val="00B640B8"/>
    <w:rsid w:val="00B641D4"/>
    <w:rsid w:val="00B6465D"/>
    <w:rsid w:val="00B6472C"/>
    <w:rsid w:val="00B648E5"/>
    <w:rsid w:val="00B64DDD"/>
    <w:rsid w:val="00B650AC"/>
    <w:rsid w:val="00B65731"/>
    <w:rsid w:val="00B6648F"/>
    <w:rsid w:val="00B664E9"/>
    <w:rsid w:val="00B67411"/>
    <w:rsid w:val="00B67820"/>
    <w:rsid w:val="00B67C3A"/>
    <w:rsid w:val="00B67D79"/>
    <w:rsid w:val="00B67D94"/>
    <w:rsid w:val="00B705C9"/>
    <w:rsid w:val="00B70691"/>
    <w:rsid w:val="00B715A9"/>
    <w:rsid w:val="00B716C5"/>
    <w:rsid w:val="00B71D03"/>
    <w:rsid w:val="00B71EF7"/>
    <w:rsid w:val="00B71FAD"/>
    <w:rsid w:val="00B72023"/>
    <w:rsid w:val="00B72625"/>
    <w:rsid w:val="00B72B00"/>
    <w:rsid w:val="00B72DC8"/>
    <w:rsid w:val="00B733B7"/>
    <w:rsid w:val="00B7380C"/>
    <w:rsid w:val="00B73984"/>
    <w:rsid w:val="00B73B47"/>
    <w:rsid w:val="00B73EB8"/>
    <w:rsid w:val="00B73F40"/>
    <w:rsid w:val="00B7433C"/>
    <w:rsid w:val="00B7435A"/>
    <w:rsid w:val="00B746A6"/>
    <w:rsid w:val="00B74785"/>
    <w:rsid w:val="00B74BFF"/>
    <w:rsid w:val="00B74C39"/>
    <w:rsid w:val="00B75089"/>
    <w:rsid w:val="00B750E8"/>
    <w:rsid w:val="00B754F1"/>
    <w:rsid w:val="00B75AD8"/>
    <w:rsid w:val="00B76088"/>
    <w:rsid w:val="00B760F5"/>
    <w:rsid w:val="00B76189"/>
    <w:rsid w:val="00B76300"/>
    <w:rsid w:val="00B76714"/>
    <w:rsid w:val="00B76B1A"/>
    <w:rsid w:val="00B76F4E"/>
    <w:rsid w:val="00B77024"/>
    <w:rsid w:val="00B77086"/>
    <w:rsid w:val="00B771E8"/>
    <w:rsid w:val="00B772CE"/>
    <w:rsid w:val="00B773A2"/>
    <w:rsid w:val="00B773F0"/>
    <w:rsid w:val="00B774E4"/>
    <w:rsid w:val="00B7797C"/>
    <w:rsid w:val="00B77E25"/>
    <w:rsid w:val="00B77FDE"/>
    <w:rsid w:val="00B80019"/>
    <w:rsid w:val="00B8024A"/>
    <w:rsid w:val="00B80266"/>
    <w:rsid w:val="00B803C8"/>
    <w:rsid w:val="00B80752"/>
    <w:rsid w:val="00B80DEB"/>
    <w:rsid w:val="00B80E6F"/>
    <w:rsid w:val="00B81333"/>
    <w:rsid w:val="00B8173C"/>
    <w:rsid w:val="00B81C0C"/>
    <w:rsid w:val="00B82445"/>
    <w:rsid w:val="00B826C8"/>
    <w:rsid w:val="00B8278F"/>
    <w:rsid w:val="00B82A92"/>
    <w:rsid w:val="00B82DF7"/>
    <w:rsid w:val="00B8326E"/>
    <w:rsid w:val="00B83624"/>
    <w:rsid w:val="00B83D09"/>
    <w:rsid w:val="00B842C2"/>
    <w:rsid w:val="00B84697"/>
    <w:rsid w:val="00B846D4"/>
    <w:rsid w:val="00B84892"/>
    <w:rsid w:val="00B84C31"/>
    <w:rsid w:val="00B850FB"/>
    <w:rsid w:val="00B8522B"/>
    <w:rsid w:val="00B85974"/>
    <w:rsid w:val="00B86092"/>
    <w:rsid w:val="00B86114"/>
    <w:rsid w:val="00B8637B"/>
    <w:rsid w:val="00B867C7"/>
    <w:rsid w:val="00B86911"/>
    <w:rsid w:val="00B86965"/>
    <w:rsid w:val="00B87092"/>
    <w:rsid w:val="00B87645"/>
    <w:rsid w:val="00B87681"/>
    <w:rsid w:val="00B8779B"/>
    <w:rsid w:val="00B879D2"/>
    <w:rsid w:val="00B90054"/>
    <w:rsid w:val="00B904F3"/>
    <w:rsid w:val="00B90865"/>
    <w:rsid w:val="00B90A22"/>
    <w:rsid w:val="00B90B98"/>
    <w:rsid w:val="00B9110D"/>
    <w:rsid w:val="00B9119D"/>
    <w:rsid w:val="00B91384"/>
    <w:rsid w:val="00B9138E"/>
    <w:rsid w:val="00B91517"/>
    <w:rsid w:val="00B91C23"/>
    <w:rsid w:val="00B91C34"/>
    <w:rsid w:val="00B91F92"/>
    <w:rsid w:val="00B91FD8"/>
    <w:rsid w:val="00B9262B"/>
    <w:rsid w:val="00B92676"/>
    <w:rsid w:val="00B926EB"/>
    <w:rsid w:val="00B92948"/>
    <w:rsid w:val="00B92D06"/>
    <w:rsid w:val="00B92F08"/>
    <w:rsid w:val="00B93431"/>
    <w:rsid w:val="00B936B6"/>
    <w:rsid w:val="00B939C7"/>
    <w:rsid w:val="00B93ABA"/>
    <w:rsid w:val="00B93BF7"/>
    <w:rsid w:val="00B93F6A"/>
    <w:rsid w:val="00B94017"/>
    <w:rsid w:val="00B9439B"/>
    <w:rsid w:val="00B944E3"/>
    <w:rsid w:val="00B94647"/>
    <w:rsid w:val="00B94C4E"/>
    <w:rsid w:val="00B9559B"/>
    <w:rsid w:val="00B95DED"/>
    <w:rsid w:val="00B95F12"/>
    <w:rsid w:val="00B95F58"/>
    <w:rsid w:val="00B96158"/>
    <w:rsid w:val="00B961BE"/>
    <w:rsid w:val="00B9640D"/>
    <w:rsid w:val="00B964E6"/>
    <w:rsid w:val="00B96D33"/>
    <w:rsid w:val="00B96E96"/>
    <w:rsid w:val="00B96F3E"/>
    <w:rsid w:val="00B96F66"/>
    <w:rsid w:val="00B9760D"/>
    <w:rsid w:val="00B97637"/>
    <w:rsid w:val="00B977AB"/>
    <w:rsid w:val="00B97C3E"/>
    <w:rsid w:val="00B97D59"/>
    <w:rsid w:val="00B97EB2"/>
    <w:rsid w:val="00BA080F"/>
    <w:rsid w:val="00BA103E"/>
    <w:rsid w:val="00BA11AB"/>
    <w:rsid w:val="00BA1432"/>
    <w:rsid w:val="00BA162F"/>
    <w:rsid w:val="00BA16CA"/>
    <w:rsid w:val="00BA1F58"/>
    <w:rsid w:val="00BA2A9E"/>
    <w:rsid w:val="00BA2E8C"/>
    <w:rsid w:val="00BA3030"/>
    <w:rsid w:val="00BA3081"/>
    <w:rsid w:val="00BA31FE"/>
    <w:rsid w:val="00BA3295"/>
    <w:rsid w:val="00BA3464"/>
    <w:rsid w:val="00BA35F4"/>
    <w:rsid w:val="00BA36EA"/>
    <w:rsid w:val="00BA3AD4"/>
    <w:rsid w:val="00BA413E"/>
    <w:rsid w:val="00BA435F"/>
    <w:rsid w:val="00BA45F1"/>
    <w:rsid w:val="00BA4C5D"/>
    <w:rsid w:val="00BA4D0C"/>
    <w:rsid w:val="00BA4E06"/>
    <w:rsid w:val="00BA4EDB"/>
    <w:rsid w:val="00BA4FC8"/>
    <w:rsid w:val="00BA5580"/>
    <w:rsid w:val="00BA5949"/>
    <w:rsid w:val="00BA594F"/>
    <w:rsid w:val="00BA5B4C"/>
    <w:rsid w:val="00BA5D69"/>
    <w:rsid w:val="00BA6110"/>
    <w:rsid w:val="00BA667A"/>
    <w:rsid w:val="00BA6BFE"/>
    <w:rsid w:val="00BA71FD"/>
    <w:rsid w:val="00BA7247"/>
    <w:rsid w:val="00BA74C9"/>
    <w:rsid w:val="00BA7942"/>
    <w:rsid w:val="00BA7BE6"/>
    <w:rsid w:val="00BA7BFE"/>
    <w:rsid w:val="00BA7F39"/>
    <w:rsid w:val="00BA7FD7"/>
    <w:rsid w:val="00BB003A"/>
    <w:rsid w:val="00BB038D"/>
    <w:rsid w:val="00BB0B4D"/>
    <w:rsid w:val="00BB0C16"/>
    <w:rsid w:val="00BB1275"/>
    <w:rsid w:val="00BB13B7"/>
    <w:rsid w:val="00BB154E"/>
    <w:rsid w:val="00BB1CCA"/>
    <w:rsid w:val="00BB1F41"/>
    <w:rsid w:val="00BB1FFD"/>
    <w:rsid w:val="00BB29E0"/>
    <w:rsid w:val="00BB2C50"/>
    <w:rsid w:val="00BB304F"/>
    <w:rsid w:val="00BB34ED"/>
    <w:rsid w:val="00BB3563"/>
    <w:rsid w:val="00BB36ED"/>
    <w:rsid w:val="00BB3815"/>
    <w:rsid w:val="00BB39C5"/>
    <w:rsid w:val="00BB3CEC"/>
    <w:rsid w:val="00BB3D5A"/>
    <w:rsid w:val="00BB3F0E"/>
    <w:rsid w:val="00BB4123"/>
    <w:rsid w:val="00BB41F4"/>
    <w:rsid w:val="00BB43FF"/>
    <w:rsid w:val="00BB44BC"/>
    <w:rsid w:val="00BB481F"/>
    <w:rsid w:val="00BB4B6B"/>
    <w:rsid w:val="00BB4F64"/>
    <w:rsid w:val="00BB53BB"/>
    <w:rsid w:val="00BB5423"/>
    <w:rsid w:val="00BB5B53"/>
    <w:rsid w:val="00BB5CD5"/>
    <w:rsid w:val="00BB6145"/>
    <w:rsid w:val="00BB6208"/>
    <w:rsid w:val="00BB639B"/>
    <w:rsid w:val="00BB6AB9"/>
    <w:rsid w:val="00BB6B27"/>
    <w:rsid w:val="00BB6C5E"/>
    <w:rsid w:val="00BB721B"/>
    <w:rsid w:val="00BB7294"/>
    <w:rsid w:val="00BB73A0"/>
    <w:rsid w:val="00BB7775"/>
    <w:rsid w:val="00BB7EEC"/>
    <w:rsid w:val="00BC0787"/>
    <w:rsid w:val="00BC0A2E"/>
    <w:rsid w:val="00BC0B81"/>
    <w:rsid w:val="00BC0D13"/>
    <w:rsid w:val="00BC0E11"/>
    <w:rsid w:val="00BC1212"/>
    <w:rsid w:val="00BC2903"/>
    <w:rsid w:val="00BC292F"/>
    <w:rsid w:val="00BC2977"/>
    <w:rsid w:val="00BC2F55"/>
    <w:rsid w:val="00BC30CE"/>
    <w:rsid w:val="00BC30DE"/>
    <w:rsid w:val="00BC3282"/>
    <w:rsid w:val="00BC3422"/>
    <w:rsid w:val="00BC37FD"/>
    <w:rsid w:val="00BC396C"/>
    <w:rsid w:val="00BC3B31"/>
    <w:rsid w:val="00BC3BD1"/>
    <w:rsid w:val="00BC3C08"/>
    <w:rsid w:val="00BC3F94"/>
    <w:rsid w:val="00BC434B"/>
    <w:rsid w:val="00BC4490"/>
    <w:rsid w:val="00BC4783"/>
    <w:rsid w:val="00BC47AE"/>
    <w:rsid w:val="00BC47DB"/>
    <w:rsid w:val="00BC4A13"/>
    <w:rsid w:val="00BC4C13"/>
    <w:rsid w:val="00BC4F99"/>
    <w:rsid w:val="00BC50FC"/>
    <w:rsid w:val="00BC5363"/>
    <w:rsid w:val="00BC5454"/>
    <w:rsid w:val="00BC5468"/>
    <w:rsid w:val="00BC58EA"/>
    <w:rsid w:val="00BC5AAC"/>
    <w:rsid w:val="00BC5B62"/>
    <w:rsid w:val="00BC5E52"/>
    <w:rsid w:val="00BC5EFD"/>
    <w:rsid w:val="00BC67DA"/>
    <w:rsid w:val="00BC6A21"/>
    <w:rsid w:val="00BC6C05"/>
    <w:rsid w:val="00BC6D57"/>
    <w:rsid w:val="00BC6DA2"/>
    <w:rsid w:val="00BC6F21"/>
    <w:rsid w:val="00BC7206"/>
    <w:rsid w:val="00BC7243"/>
    <w:rsid w:val="00BC733A"/>
    <w:rsid w:val="00BC7544"/>
    <w:rsid w:val="00BC7930"/>
    <w:rsid w:val="00BC7B3B"/>
    <w:rsid w:val="00BC7D70"/>
    <w:rsid w:val="00BC7E45"/>
    <w:rsid w:val="00BC7E73"/>
    <w:rsid w:val="00BD01C9"/>
    <w:rsid w:val="00BD0397"/>
    <w:rsid w:val="00BD04EA"/>
    <w:rsid w:val="00BD0DAF"/>
    <w:rsid w:val="00BD1001"/>
    <w:rsid w:val="00BD1412"/>
    <w:rsid w:val="00BD1D4D"/>
    <w:rsid w:val="00BD1D8C"/>
    <w:rsid w:val="00BD26DD"/>
    <w:rsid w:val="00BD2AAA"/>
    <w:rsid w:val="00BD2CDD"/>
    <w:rsid w:val="00BD38E7"/>
    <w:rsid w:val="00BD3DB8"/>
    <w:rsid w:val="00BD3E8C"/>
    <w:rsid w:val="00BD4240"/>
    <w:rsid w:val="00BD4A2D"/>
    <w:rsid w:val="00BD4A31"/>
    <w:rsid w:val="00BD5077"/>
    <w:rsid w:val="00BD532F"/>
    <w:rsid w:val="00BD595B"/>
    <w:rsid w:val="00BD5B7D"/>
    <w:rsid w:val="00BD5BDD"/>
    <w:rsid w:val="00BD5F0D"/>
    <w:rsid w:val="00BD6617"/>
    <w:rsid w:val="00BD6B61"/>
    <w:rsid w:val="00BD6B75"/>
    <w:rsid w:val="00BD72F4"/>
    <w:rsid w:val="00BD7543"/>
    <w:rsid w:val="00BD75C4"/>
    <w:rsid w:val="00BD771B"/>
    <w:rsid w:val="00BE0289"/>
    <w:rsid w:val="00BE07AE"/>
    <w:rsid w:val="00BE0ECF"/>
    <w:rsid w:val="00BE0F6A"/>
    <w:rsid w:val="00BE1413"/>
    <w:rsid w:val="00BE146F"/>
    <w:rsid w:val="00BE14E9"/>
    <w:rsid w:val="00BE167D"/>
    <w:rsid w:val="00BE17E4"/>
    <w:rsid w:val="00BE1A4D"/>
    <w:rsid w:val="00BE2444"/>
    <w:rsid w:val="00BE292F"/>
    <w:rsid w:val="00BE2B10"/>
    <w:rsid w:val="00BE33F8"/>
    <w:rsid w:val="00BE3CAC"/>
    <w:rsid w:val="00BE3D2A"/>
    <w:rsid w:val="00BE4457"/>
    <w:rsid w:val="00BE48CC"/>
    <w:rsid w:val="00BE531D"/>
    <w:rsid w:val="00BE54FF"/>
    <w:rsid w:val="00BE5762"/>
    <w:rsid w:val="00BE57DD"/>
    <w:rsid w:val="00BE57E1"/>
    <w:rsid w:val="00BE5857"/>
    <w:rsid w:val="00BE60E6"/>
    <w:rsid w:val="00BE61B6"/>
    <w:rsid w:val="00BE6205"/>
    <w:rsid w:val="00BE6845"/>
    <w:rsid w:val="00BE699F"/>
    <w:rsid w:val="00BE6ECD"/>
    <w:rsid w:val="00BE7508"/>
    <w:rsid w:val="00BE7546"/>
    <w:rsid w:val="00BEDECC"/>
    <w:rsid w:val="00BF041C"/>
    <w:rsid w:val="00BF064A"/>
    <w:rsid w:val="00BF08AC"/>
    <w:rsid w:val="00BF08F1"/>
    <w:rsid w:val="00BF0FAA"/>
    <w:rsid w:val="00BF15A2"/>
    <w:rsid w:val="00BF161C"/>
    <w:rsid w:val="00BF1779"/>
    <w:rsid w:val="00BF17D4"/>
    <w:rsid w:val="00BF18BB"/>
    <w:rsid w:val="00BF1A0C"/>
    <w:rsid w:val="00BF1A3F"/>
    <w:rsid w:val="00BF1E5F"/>
    <w:rsid w:val="00BF1EB5"/>
    <w:rsid w:val="00BF1EE0"/>
    <w:rsid w:val="00BF1F04"/>
    <w:rsid w:val="00BF20B2"/>
    <w:rsid w:val="00BF2C80"/>
    <w:rsid w:val="00BF2ED7"/>
    <w:rsid w:val="00BF2FA8"/>
    <w:rsid w:val="00BF308D"/>
    <w:rsid w:val="00BF32AC"/>
    <w:rsid w:val="00BF332D"/>
    <w:rsid w:val="00BF394F"/>
    <w:rsid w:val="00BF3F27"/>
    <w:rsid w:val="00BF3FB8"/>
    <w:rsid w:val="00BF45BE"/>
    <w:rsid w:val="00BF4829"/>
    <w:rsid w:val="00BF4B46"/>
    <w:rsid w:val="00BF4D8A"/>
    <w:rsid w:val="00BF50CE"/>
    <w:rsid w:val="00BF572F"/>
    <w:rsid w:val="00BF577B"/>
    <w:rsid w:val="00BF57C8"/>
    <w:rsid w:val="00BF584F"/>
    <w:rsid w:val="00BF5FA4"/>
    <w:rsid w:val="00BF5FD7"/>
    <w:rsid w:val="00BF60E2"/>
    <w:rsid w:val="00BF610B"/>
    <w:rsid w:val="00BF62E1"/>
    <w:rsid w:val="00BF662A"/>
    <w:rsid w:val="00BF6B4A"/>
    <w:rsid w:val="00BF7552"/>
    <w:rsid w:val="00BF76BF"/>
    <w:rsid w:val="00BF7C87"/>
    <w:rsid w:val="00BF7CB0"/>
    <w:rsid w:val="00BF7D0F"/>
    <w:rsid w:val="00C0010A"/>
    <w:rsid w:val="00C002A0"/>
    <w:rsid w:val="00C00417"/>
    <w:rsid w:val="00C012AE"/>
    <w:rsid w:val="00C0179E"/>
    <w:rsid w:val="00C01837"/>
    <w:rsid w:val="00C01881"/>
    <w:rsid w:val="00C01C99"/>
    <w:rsid w:val="00C02646"/>
    <w:rsid w:val="00C027D7"/>
    <w:rsid w:val="00C0295B"/>
    <w:rsid w:val="00C02BDD"/>
    <w:rsid w:val="00C02BFC"/>
    <w:rsid w:val="00C0326C"/>
    <w:rsid w:val="00C03281"/>
    <w:rsid w:val="00C0378D"/>
    <w:rsid w:val="00C03D02"/>
    <w:rsid w:val="00C04046"/>
    <w:rsid w:val="00C041E5"/>
    <w:rsid w:val="00C0448E"/>
    <w:rsid w:val="00C04FE9"/>
    <w:rsid w:val="00C052F1"/>
    <w:rsid w:val="00C053F7"/>
    <w:rsid w:val="00C056BA"/>
    <w:rsid w:val="00C056BB"/>
    <w:rsid w:val="00C05803"/>
    <w:rsid w:val="00C062E0"/>
    <w:rsid w:val="00C06B64"/>
    <w:rsid w:val="00C07787"/>
    <w:rsid w:val="00C07909"/>
    <w:rsid w:val="00C07F11"/>
    <w:rsid w:val="00C07F2A"/>
    <w:rsid w:val="00C100BB"/>
    <w:rsid w:val="00C10835"/>
    <w:rsid w:val="00C1088E"/>
    <w:rsid w:val="00C112F7"/>
    <w:rsid w:val="00C119D6"/>
    <w:rsid w:val="00C11D49"/>
    <w:rsid w:val="00C11E12"/>
    <w:rsid w:val="00C11EB5"/>
    <w:rsid w:val="00C120F5"/>
    <w:rsid w:val="00C122F6"/>
    <w:rsid w:val="00C12BA6"/>
    <w:rsid w:val="00C12BAE"/>
    <w:rsid w:val="00C12DC2"/>
    <w:rsid w:val="00C12FBF"/>
    <w:rsid w:val="00C13826"/>
    <w:rsid w:val="00C138ED"/>
    <w:rsid w:val="00C13DE0"/>
    <w:rsid w:val="00C14148"/>
    <w:rsid w:val="00C142DB"/>
    <w:rsid w:val="00C146A8"/>
    <w:rsid w:val="00C14976"/>
    <w:rsid w:val="00C15047"/>
    <w:rsid w:val="00C1509E"/>
    <w:rsid w:val="00C15A75"/>
    <w:rsid w:val="00C163F7"/>
    <w:rsid w:val="00C166F2"/>
    <w:rsid w:val="00C1686C"/>
    <w:rsid w:val="00C16914"/>
    <w:rsid w:val="00C1733E"/>
    <w:rsid w:val="00C1745E"/>
    <w:rsid w:val="00C1756F"/>
    <w:rsid w:val="00C17EFF"/>
    <w:rsid w:val="00C201C6"/>
    <w:rsid w:val="00C2021B"/>
    <w:rsid w:val="00C20263"/>
    <w:rsid w:val="00C202B3"/>
    <w:rsid w:val="00C202ED"/>
    <w:rsid w:val="00C20481"/>
    <w:rsid w:val="00C2052C"/>
    <w:rsid w:val="00C20B52"/>
    <w:rsid w:val="00C20B5E"/>
    <w:rsid w:val="00C20CCB"/>
    <w:rsid w:val="00C212BD"/>
    <w:rsid w:val="00C213E4"/>
    <w:rsid w:val="00C21896"/>
    <w:rsid w:val="00C2199B"/>
    <w:rsid w:val="00C21EEF"/>
    <w:rsid w:val="00C22305"/>
    <w:rsid w:val="00C223E7"/>
    <w:rsid w:val="00C2250A"/>
    <w:rsid w:val="00C22E0F"/>
    <w:rsid w:val="00C22F36"/>
    <w:rsid w:val="00C22FC5"/>
    <w:rsid w:val="00C23A48"/>
    <w:rsid w:val="00C23E7B"/>
    <w:rsid w:val="00C23EA4"/>
    <w:rsid w:val="00C245C4"/>
    <w:rsid w:val="00C24E6B"/>
    <w:rsid w:val="00C250D0"/>
    <w:rsid w:val="00C2564C"/>
    <w:rsid w:val="00C25815"/>
    <w:rsid w:val="00C25AE7"/>
    <w:rsid w:val="00C261FE"/>
    <w:rsid w:val="00C26258"/>
    <w:rsid w:val="00C262EC"/>
    <w:rsid w:val="00C2697F"/>
    <w:rsid w:val="00C26C14"/>
    <w:rsid w:val="00C26F56"/>
    <w:rsid w:val="00C270D2"/>
    <w:rsid w:val="00C27459"/>
    <w:rsid w:val="00C277D2"/>
    <w:rsid w:val="00C27895"/>
    <w:rsid w:val="00C27B96"/>
    <w:rsid w:val="00C27EFF"/>
    <w:rsid w:val="00C3003D"/>
    <w:rsid w:val="00C3018C"/>
    <w:rsid w:val="00C30579"/>
    <w:rsid w:val="00C30747"/>
    <w:rsid w:val="00C30ABC"/>
    <w:rsid w:val="00C30ADB"/>
    <w:rsid w:val="00C30B1C"/>
    <w:rsid w:val="00C30DC3"/>
    <w:rsid w:val="00C312D9"/>
    <w:rsid w:val="00C313F7"/>
    <w:rsid w:val="00C314DF"/>
    <w:rsid w:val="00C3177A"/>
    <w:rsid w:val="00C31A3C"/>
    <w:rsid w:val="00C31EF2"/>
    <w:rsid w:val="00C321CD"/>
    <w:rsid w:val="00C32216"/>
    <w:rsid w:val="00C325D6"/>
    <w:rsid w:val="00C326F3"/>
    <w:rsid w:val="00C32B53"/>
    <w:rsid w:val="00C32D71"/>
    <w:rsid w:val="00C331F1"/>
    <w:rsid w:val="00C332BB"/>
    <w:rsid w:val="00C33362"/>
    <w:rsid w:val="00C3387A"/>
    <w:rsid w:val="00C33923"/>
    <w:rsid w:val="00C33FB3"/>
    <w:rsid w:val="00C34370"/>
    <w:rsid w:val="00C34E16"/>
    <w:rsid w:val="00C3519C"/>
    <w:rsid w:val="00C35658"/>
    <w:rsid w:val="00C35F79"/>
    <w:rsid w:val="00C36511"/>
    <w:rsid w:val="00C368A3"/>
    <w:rsid w:val="00C36B25"/>
    <w:rsid w:val="00C36C42"/>
    <w:rsid w:val="00C36DD6"/>
    <w:rsid w:val="00C36E00"/>
    <w:rsid w:val="00C37200"/>
    <w:rsid w:val="00C374AB"/>
    <w:rsid w:val="00C3793F"/>
    <w:rsid w:val="00C401EC"/>
    <w:rsid w:val="00C406A8"/>
    <w:rsid w:val="00C409EF"/>
    <w:rsid w:val="00C40FBD"/>
    <w:rsid w:val="00C40FEB"/>
    <w:rsid w:val="00C41326"/>
    <w:rsid w:val="00C41444"/>
    <w:rsid w:val="00C41B2D"/>
    <w:rsid w:val="00C42096"/>
    <w:rsid w:val="00C422B6"/>
    <w:rsid w:val="00C423E9"/>
    <w:rsid w:val="00C424F8"/>
    <w:rsid w:val="00C42D56"/>
    <w:rsid w:val="00C42F5D"/>
    <w:rsid w:val="00C42F9E"/>
    <w:rsid w:val="00C433A7"/>
    <w:rsid w:val="00C434AC"/>
    <w:rsid w:val="00C4393B"/>
    <w:rsid w:val="00C43D7A"/>
    <w:rsid w:val="00C44513"/>
    <w:rsid w:val="00C44519"/>
    <w:rsid w:val="00C4491E"/>
    <w:rsid w:val="00C44F94"/>
    <w:rsid w:val="00C44FF8"/>
    <w:rsid w:val="00C45541"/>
    <w:rsid w:val="00C456B6"/>
    <w:rsid w:val="00C45958"/>
    <w:rsid w:val="00C4595D"/>
    <w:rsid w:val="00C45A7F"/>
    <w:rsid w:val="00C46374"/>
    <w:rsid w:val="00C46472"/>
    <w:rsid w:val="00C470A3"/>
    <w:rsid w:val="00C4760D"/>
    <w:rsid w:val="00C4769B"/>
    <w:rsid w:val="00C47B49"/>
    <w:rsid w:val="00C47D1E"/>
    <w:rsid w:val="00C50737"/>
    <w:rsid w:val="00C509C1"/>
    <w:rsid w:val="00C50A26"/>
    <w:rsid w:val="00C5116C"/>
    <w:rsid w:val="00C5183C"/>
    <w:rsid w:val="00C520C0"/>
    <w:rsid w:val="00C520FB"/>
    <w:rsid w:val="00C52332"/>
    <w:rsid w:val="00C523C3"/>
    <w:rsid w:val="00C527C4"/>
    <w:rsid w:val="00C52828"/>
    <w:rsid w:val="00C52E1D"/>
    <w:rsid w:val="00C52E60"/>
    <w:rsid w:val="00C52E93"/>
    <w:rsid w:val="00C52F05"/>
    <w:rsid w:val="00C52FC6"/>
    <w:rsid w:val="00C532D5"/>
    <w:rsid w:val="00C537CE"/>
    <w:rsid w:val="00C53C78"/>
    <w:rsid w:val="00C53C93"/>
    <w:rsid w:val="00C53DBA"/>
    <w:rsid w:val="00C53DF9"/>
    <w:rsid w:val="00C5437F"/>
    <w:rsid w:val="00C54581"/>
    <w:rsid w:val="00C54622"/>
    <w:rsid w:val="00C54ED7"/>
    <w:rsid w:val="00C5505D"/>
    <w:rsid w:val="00C551C0"/>
    <w:rsid w:val="00C55728"/>
    <w:rsid w:val="00C55752"/>
    <w:rsid w:val="00C558AC"/>
    <w:rsid w:val="00C55DB3"/>
    <w:rsid w:val="00C56279"/>
    <w:rsid w:val="00C56293"/>
    <w:rsid w:val="00C563C2"/>
    <w:rsid w:val="00C564DD"/>
    <w:rsid w:val="00C5650B"/>
    <w:rsid w:val="00C56529"/>
    <w:rsid w:val="00C565A7"/>
    <w:rsid w:val="00C56947"/>
    <w:rsid w:val="00C56DB4"/>
    <w:rsid w:val="00C5723C"/>
    <w:rsid w:val="00C57731"/>
    <w:rsid w:val="00C57E92"/>
    <w:rsid w:val="00C57F20"/>
    <w:rsid w:val="00C6080A"/>
    <w:rsid w:val="00C60D0B"/>
    <w:rsid w:val="00C61337"/>
    <w:rsid w:val="00C61407"/>
    <w:rsid w:val="00C614D7"/>
    <w:rsid w:val="00C614E3"/>
    <w:rsid w:val="00C62AC6"/>
    <w:rsid w:val="00C62DDA"/>
    <w:rsid w:val="00C6315C"/>
    <w:rsid w:val="00C631DE"/>
    <w:rsid w:val="00C63311"/>
    <w:rsid w:val="00C6342C"/>
    <w:rsid w:val="00C635B4"/>
    <w:rsid w:val="00C6368D"/>
    <w:rsid w:val="00C638E6"/>
    <w:rsid w:val="00C63BDE"/>
    <w:rsid w:val="00C64981"/>
    <w:rsid w:val="00C64D04"/>
    <w:rsid w:val="00C64EC6"/>
    <w:rsid w:val="00C64FD0"/>
    <w:rsid w:val="00C65240"/>
    <w:rsid w:val="00C653A2"/>
    <w:rsid w:val="00C65614"/>
    <w:rsid w:val="00C6569B"/>
    <w:rsid w:val="00C65DD1"/>
    <w:rsid w:val="00C6629C"/>
    <w:rsid w:val="00C664B1"/>
    <w:rsid w:val="00C66847"/>
    <w:rsid w:val="00C66DFD"/>
    <w:rsid w:val="00C66E82"/>
    <w:rsid w:val="00C66F22"/>
    <w:rsid w:val="00C671C3"/>
    <w:rsid w:val="00C677E5"/>
    <w:rsid w:val="00C678B3"/>
    <w:rsid w:val="00C67BD7"/>
    <w:rsid w:val="00C67BEF"/>
    <w:rsid w:val="00C67DE6"/>
    <w:rsid w:val="00C7007A"/>
    <w:rsid w:val="00C700D4"/>
    <w:rsid w:val="00C70659"/>
    <w:rsid w:val="00C70A8C"/>
    <w:rsid w:val="00C70B27"/>
    <w:rsid w:val="00C70E4E"/>
    <w:rsid w:val="00C70EC3"/>
    <w:rsid w:val="00C711F9"/>
    <w:rsid w:val="00C71243"/>
    <w:rsid w:val="00C713C9"/>
    <w:rsid w:val="00C714AD"/>
    <w:rsid w:val="00C715EB"/>
    <w:rsid w:val="00C71663"/>
    <w:rsid w:val="00C7179C"/>
    <w:rsid w:val="00C71897"/>
    <w:rsid w:val="00C71E3D"/>
    <w:rsid w:val="00C720AD"/>
    <w:rsid w:val="00C720F1"/>
    <w:rsid w:val="00C722DA"/>
    <w:rsid w:val="00C723DA"/>
    <w:rsid w:val="00C72682"/>
    <w:rsid w:val="00C72E5C"/>
    <w:rsid w:val="00C73100"/>
    <w:rsid w:val="00C73228"/>
    <w:rsid w:val="00C7322E"/>
    <w:rsid w:val="00C73629"/>
    <w:rsid w:val="00C73880"/>
    <w:rsid w:val="00C73A36"/>
    <w:rsid w:val="00C73E77"/>
    <w:rsid w:val="00C74148"/>
    <w:rsid w:val="00C74305"/>
    <w:rsid w:val="00C7494E"/>
    <w:rsid w:val="00C74A52"/>
    <w:rsid w:val="00C74ACC"/>
    <w:rsid w:val="00C74B0F"/>
    <w:rsid w:val="00C74DE0"/>
    <w:rsid w:val="00C74E97"/>
    <w:rsid w:val="00C75A06"/>
    <w:rsid w:val="00C76633"/>
    <w:rsid w:val="00C767FE"/>
    <w:rsid w:val="00C7691B"/>
    <w:rsid w:val="00C76E09"/>
    <w:rsid w:val="00C77119"/>
    <w:rsid w:val="00C771A6"/>
    <w:rsid w:val="00C774CF"/>
    <w:rsid w:val="00C7769C"/>
    <w:rsid w:val="00C77986"/>
    <w:rsid w:val="00C77A97"/>
    <w:rsid w:val="00C77BA6"/>
    <w:rsid w:val="00C77F39"/>
    <w:rsid w:val="00C8060F"/>
    <w:rsid w:val="00C80889"/>
    <w:rsid w:val="00C81408"/>
    <w:rsid w:val="00C819E9"/>
    <w:rsid w:val="00C81E1B"/>
    <w:rsid w:val="00C820FC"/>
    <w:rsid w:val="00C822A9"/>
    <w:rsid w:val="00C829F5"/>
    <w:rsid w:val="00C82AB0"/>
    <w:rsid w:val="00C82EB1"/>
    <w:rsid w:val="00C82EE4"/>
    <w:rsid w:val="00C8347C"/>
    <w:rsid w:val="00C83729"/>
    <w:rsid w:val="00C83E9E"/>
    <w:rsid w:val="00C851AC"/>
    <w:rsid w:val="00C857D3"/>
    <w:rsid w:val="00C85825"/>
    <w:rsid w:val="00C85BAD"/>
    <w:rsid w:val="00C8632B"/>
    <w:rsid w:val="00C865C1"/>
    <w:rsid w:val="00C866FB"/>
    <w:rsid w:val="00C8670A"/>
    <w:rsid w:val="00C86A35"/>
    <w:rsid w:val="00C86BCD"/>
    <w:rsid w:val="00C86C4B"/>
    <w:rsid w:val="00C86E2A"/>
    <w:rsid w:val="00C86FD0"/>
    <w:rsid w:val="00C872A7"/>
    <w:rsid w:val="00C8758C"/>
    <w:rsid w:val="00C87B0C"/>
    <w:rsid w:val="00C87BB4"/>
    <w:rsid w:val="00C87E51"/>
    <w:rsid w:val="00C9015A"/>
    <w:rsid w:val="00C9021D"/>
    <w:rsid w:val="00C90970"/>
    <w:rsid w:val="00C90D24"/>
    <w:rsid w:val="00C90F02"/>
    <w:rsid w:val="00C90FF4"/>
    <w:rsid w:val="00C91079"/>
    <w:rsid w:val="00C9141E"/>
    <w:rsid w:val="00C9144E"/>
    <w:rsid w:val="00C9152B"/>
    <w:rsid w:val="00C9186D"/>
    <w:rsid w:val="00C918D4"/>
    <w:rsid w:val="00C919E3"/>
    <w:rsid w:val="00C91C01"/>
    <w:rsid w:val="00C9222A"/>
    <w:rsid w:val="00C923B3"/>
    <w:rsid w:val="00C92411"/>
    <w:rsid w:val="00C9299D"/>
    <w:rsid w:val="00C92D28"/>
    <w:rsid w:val="00C92DE1"/>
    <w:rsid w:val="00C92E9F"/>
    <w:rsid w:val="00C92F2F"/>
    <w:rsid w:val="00C92F88"/>
    <w:rsid w:val="00C92FF7"/>
    <w:rsid w:val="00C930A8"/>
    <w:rsid w:val="00C931BF"/>
    <w:rsid w:val="00C9330D"/>
    <w:rsid w:val="00C93355"/>
    <w:rsid w:val="00C937A0"/>
    <w:rsid w:val="00C93DDA"/>
    <w:rsid w:val="00C942E4"/>
    <w:rsid w:val="00C94752"/>
    <w:rsid w:val="00C94A62"/>
    <w:rsid w:val="00C94F46"/>
    <w:rsid w:val="00C94F97"/>
    <w:rsid w:val="00C9536B"/>
    <w:rsid w:val="00C9559C"/>
    <w:rsid w:val="00C95767"/>
    <w:rsid w:val="00C957B9"/>
    <w:rsid w:val="00C95BB1"/>
    <w:rsid w:val="00C95FC1"/>
    <w:rsid w:val="00C96420"/>
    <w:rsid w:val="00C96698"/>
    <w:rsid w:val="00C967DA"/>
    <w:rsid w:val="00C96B61"/>
    <w:rsid w:val="00C96FA7"/>
    <w:rsid w:val="00C972E4"/>
    <w:rsid w:val="00C97552"/>
    <w:rsid w:val="00C975EE"/>
    <w:rsid w:val="00C979D5"/>
    <w:rsid w:val="00CA09B7"/>
    <w:rsid w:val="00CA0D99"/>
    <w:rsid w:val="00CA1168"/>
    <w:rsid w:val="00CA1253"/>
    <w:rsid w:val="00CA1328"/>
    <w:rsid w:val="00CA155D"/>
    <w:rsid w:val="00CA19C8"/>
    <w:rsid w:val="00CA1DAA"/>
    <w:rsid w:val="00CA1EB6"/>
    <w:rsid w:val="00CA2191"/>
    <w:rsid w:val="00CA2610"/>
    <w:rsid w:val="00CA2B4D"/>
    <w:rsid w:val="00CA3140"/>
    <w:rsid w:val="00CA33C9"/>
    <w:rsid w:val="00CA371F"/>
    <w:rsid w:val="00CA3BFE"/>
    <w:rsid w:val="00CA3C7D"/>
    <w:rsid w:val="00CA3DCA"/>
    <w:rsid w:val="00CA3FFC"/>
    <w:rsid w:val="00CA40F7"/>
    <w:rsid w:val="00CA4500"/>
    <w:rsid w:val="00CA4E55"/>
    <w:rsid w:val="00CA4FF1"/>
    <w:rsid w:val="00CA5087"/>
    <w:rsid w:val="00CA5BBE"/>
    <w:rsid w:val="00CA5C02"/>
    <w:rsid w:val="00CA5C38"/>
    <w:rsid w:val="00CA6297"/>
    <w:rsid w:val="00CA63BC"/>
    <w:rsid w:val="00CA66BB"/>
    <w:rsid w:val="00CA6714"/>
    <w:rsid w:val="00CA687A"/>
    <w:rsid w:val="00CA6949"/>
    <w:rsid w:val="00CA73C7"/>
    <w:rsid w:val="00CA7A88"/>
    <w:rsid w:val="00CA7B5F"/>
    <w:rsid w:val="00CA7BA2"/>
    <w:rsid w:val="00CA7DA0"/>
    <w:rsid w:val="00CA7F93"/>
    <w:rsid w:val="00CA973F"/>
    <w:rsid w:val="00CB0436"/>
    <w:rsid w:val="00CB04E0"/>
    <w:rsid w:val="00CB06A8"/>
    <w:rsid w:val="00CB08EF"/>
    <w:rsid w:val="00CB0921"/>
    <w:rsid w:val="00CB0D8A"/>
    <w:rsid w:val="00CB0EAA"/>
    <w:rsid w:val="00CB0EC0"/>
    <w:rsid w:val="00CB1400"/>
    <w:rsid w:val="00CB151E"/>
    <w:rsid w:val="00CB1DDC"/>
    <w:rsid w:val="00CB1FE5"/>
    <w:rsid w:val="00CB21BB"/>
    <w:rsid w:val="00CB22C5"/>
    <w:rsid w:val="00CB2A06"/>
    <w:rsid w:val="00CB3080"/>
    <w:rsid w:val="00CB3210"/>
    <w:rsid w:val="00CB3672"/>
    <w:rsid w:val="00CB3C4B"/>
    <w:rsid w:val="00CB4632"/>
    <w:rsid w:val="00CB4751"/>
    <w:rsid w:val="00CB49D1"/>
    <w:rsid w:val="00CB4A67"/>
    <w:rsid w:val="00CB4BEF"/>
    <w:rsid w:val="00CB4C3A"/>
    <w:rsid w:val="00CB50A7"/>
    <w:rsid w:val="00CB5429"/>
    <w:rsid w:val="00CB5824"/>
    <w:rsid w:val="00CB5AF1"/>
    <w:rsid w:val="00CB5C54"/>
    <w:rsid w:val="00CB5DA3"/>
    <w:rsid w:val="00CB5E24"/>
    <w:rsid w:val="00CB5E8D"/>
    <w:rsid w:val="00CB64C5"/>
    <w:rsid w:val="00CB64EC"/>
    <w:rsid w:val="00CB6658"/>
    <w:rsid w:val="00CB67B4"/>
    <w:rsid w:val="00CB69B9"/>
    <w:rsid w:val="00CB6B10"/>
    <w:rsid w:val="00CB6FE0"/>
    <w:rsid w:val="00CB72F0"/>
    <w:rsid w:val="00CB7ACE"/>
    <w:rsid w:val="00CB7DAE"/>
    <w:rsid w:val="00CB7ED3"/>
    <w:rsid w:val="00CC0132"/>
    <w:rsid w:val="00CC03BE"/>
    <w:rsid w:val="00CC0481"/>
    <w:rsid w:val="00CC093A"/>
    <w:rsid w:val="00CC0C34"/>
    <w:rsid w:val="00CC0C7E"/>
    <w:rsid w:val="00CC0CF8"/>
    <w:rsid w:val="00CC0ED6"/>
    <w:rsid w:val="00CC1174"/>
    <w:rsid w:val="00CC1264"/>
    <w:rsid w:val="00CC13DA"/>
    <w:rsid w:val="00CC1AAC"/>
    <w:rsid w:val="00CC1C45"/>
    <w:rsid w:val="00CC23C6"/>
    <w:rsid w:val="00CC2C66"/>
    <w:rsid w:val="00CC3B6A"/>
    <w:rsid w:val="00CC3D3E"/>
    <w:rsid w:val="00CC3E7C"/>
    <w:rsid w:val="00CC3F01"/>
    <w:rsid w:val="00CC3F75"/>
    <w:rsid w:val="00CC406B"/>
    <w:rsid w:val="00CC40DC"/>
    <w:rsid w:val="00CC41F9"/>
    <w:rsid w:val="00CC4861"/>
    <w:rsid w:val="00CC498D"/>
    <w:rsid w:val="00CC4B19"/>
    <w:rsid w:val="00CC4DA0"/>
    <w:rsid w:val="00CC4DBA"/>
    <w:rsid w:val="00CC513C"/>
    <w:rsid w:val="00CC51D2"/>
    <w:rsid w:val="00CC523E"/>
    <w:rsid w:val="00CC5326"/>
    <w:rsid w:val="00CC54F4"/>
    <w:rsid w:val="00CC5A32"/>
    <w:rsid w:val="00CC5DD2"/>
    <w:rsid w:val="00CC5EE2"/>
    <w:rsid w:val="00CC5FEB"/>
    <w:rsid w:val="00CC6273"/>
    <w:rsid w:val="00CC645E"/>
    <w:rsid w:val="00CC6709"/>
    <w:rsid w:val="00CC6A72"/>
    <w:rsid w:val="00CC6B6A"/>
    <w:rsid w:val="00CC6FC7"/>
    <w:rsid w:val="00CC7209"/>
    <w:rsid w:val="00CC7A7F"/>
    <w:rsid w:val="00CC7CD6"/>
    <w:rsid w:val="00CC7F30"/>
    <w:rsid w:val="00CD01EC"/>
    <w:rsid w:val="00CD0C6B"/>
    <w:rsid w:val="00CD0CD1"/>
    <w:rsid w:val="00CD0CD7"/>
    <w:rsid w:val="00CD1E53"/>
    <w:rsid w:val="00CD1F04"/>
    <w:rsid w:val="00CD2070"/>
    <w:rsid w:val="00CD28D9"/>
    <w:rsid w:val="00CD2A0C"/>
    <w:rsid w:val="00CD3017"/>
    <w:rsid w:val="00CD328A"/>
    <w:rsid w:val="00CD34E9"/>
    <w:rsid w:val="00CD3586"/>
    <w:rsid w:val="00CD36E9"/>
    <w:rsid w:val="00CD3900"/>
    <w:rsid w:val="00CD3B22"/>
    <w:rsid w:val="00CD3C21"/>
    <w:rsid w:val="00CD3EB9"/>
    <w:rsid w:val="00CD403E"/>
    <w:rsid w:val="00CD4155"/>
    <w:rsid w:val="00CD42A2"/>
    <w:rsid w:val="00CD4555"/>
    <w:rsid w:val="00CD466B"/>
    <w:rsid w:val="00CD486A"/>
    <w:rsid w:val="00CD4899"/>
    <w:rsid w:val="00CD48F1"/>
    <w:rsid w:val="00CD4C84"/>
    <w:rsid w:val="00CD4E44"/>
    <w:rsid w:val="00CD50B8"/>
    <w:rsid w:val="00CD56AC"/>
    <w:rsid w:val="00CD5821"/>
    <w:rsid w:val="00CD61D0"/>
    <w:rsid w:val="00CD65C6"/>
    <w:rsid w:val="00CD66E6"/>
    <w:rsid w:val="00CD6AC4"/>
    <w:rsid w:val="00CD74B4"/>
    <w:rsid w:val="00CD7A58"/>
    <w:rsid w:val="00CE0102"/>
    <w:rsid w:val="00CE035F"/>
    <w:rsid w:val="00CE06D3"/>
    <w:rsid w:val="00CE0908"/>
    <w:rsid w:val="00CE097D"/>
    <w:rsid w:val="00CE0C6F"/>
    <w:rsid w:val="00CE0D76"/>
    <w:rsid w:val="00CE0FDB"/>
    <w:rsid w:val="00CE1B7D"/>
    <w:rsid w:val="00CE2617"/>
    <w:rsid w:val="00CE26BC"/>
    <w:rsid w:val="00CE281C"/>
    <w:rsid w:val="00CE2C72"/>
    <w:rsid w:val="00CE3173"/>
    <w:rsid w:val="00CE325C"/>
    <w:rsid w:val="00CE3271"/>
    <w:rsid w:val="00CE3768"/>
    <w:rsid w:val="00CE3A4D"/>
    <w:rsid w:val="00CE3EA2"/>
    <w:rsid w:val="00CE40A3"/>
    <w:rsid w:val="00CE4EA6"/>
    <w:rsid w:val="00CE4EA8"/>
    <w:rsid w:val="00CE50A1"/>
    <w:rsid w:val="00CE50F3"/>
    <w:rsid w:val="00CE534E"/>
    <w:rsid w:val="00CE54D8"/>
    <w:rsid w:val="00CE57BF"/>
    <w:rsid w:val="00CE5A22"/>
    <w:rsid w:val="00CE5A88"/>
    <w:rsid w:val="00CE66C9"/>
    <w:rsid w:val="00CE698D"/>
    <w:rsid w:val="00CE7323"/>
    <w:rsid w:val="00CE7389"/>
    <w:rsid w:val="00CE7565"/>
    <w:rsid w:val="00CE7A6D"/>
    <w:rsid w:val="00CE7BA7"/>
    <w:rsid w:val="00CF01CC"/>
    <w:rsid w:val="00CF0394"/>
    <w:rsid w:val="00CF06AF"/>
    <w:rsid w:val="00CF0E48"/>
    <w:rsid w:val="00CF0EA8"/>
    <w:rsid w:val="00CF0EF9"/>
    <w:rsid w:val="00CF1140"/>
    <w:rsid w:val="00CF11B6"/>
    <w:rsid w:val="00CF12DF"/>
    <w:rsid w:val="00CF14BF"/>
    <w:rsid w:val="00CF18A2"/>
    <w:rsid w:val="00CF1C88"/>
    <w:rsid w:val="00CF1D52"/>
    <w:rsid w:val="00CF1D8F"/>
    <w:rsid w:val="00CF23BA"/>
    <w:rsid w:val="00CF2467"/>
    <w:rsid w:val="00CF258C"/>
    <w:rsid w:val="00CF2846"/>
    <w:rsid w:val="00CF2A4A"/>
    <w:rsid w:val="00CF3247"/>
    <w:rsid w:val="00CF3370"/>
    <w:rsid w:val="00CF367C"/>
    <w:rsid w:val="00CF38C5"/>
    <w:rsid w:val="00CF3AF4"/>
    <w:rsid w:val="00CF3B61"/>
    <w:rsid w:val="00CF3C2D"/>
    <w:rsid w:val="00CF3F9F"/>
    <w:rsid w:val="00CF44A3"/>
    <w:rsid w:val="00CF44EE"/>
    <w:rsid w:val="00CF4865"/>
    <w:rsid w:val="00CF4AD8"/>
    <w:rsid w:val="00CF4B0D"/>
    <w:rsid w:val="00CF4DE4"/>
    <w:rsid w:val="00CF510D"/>
    <w:rsid w:val="00CF51B4"/>
    <w:rsid w:val="00CF5496"/>
    <w:rsid w:val="00CF57D3"/>
    <w:rsid w:val="00CF5C77"/>
    <w:rsid w:val="00CF62A4"/>
    <w:rsid w:val="00CF7033"/>
    <w:rsid w:val="00CF715D"/>
    <w:rsid w:val="00CF78EE"/>
    <w:rsid w:val="00CF7BAB"/>
    <w:rsid w:val="00CF7F9E"/>
    <w:rsid w:val="00D00618"/>
    <w:rsid w:val="00D0062E"/>
    <w:rsid w:val="00D0094D"/>
    <w:rsid w:val="00D00C16"/>
    <w:rsid w:val="00D00F43"/>
    <w:rsid w:val="00D0108B"/>
    <w:rsid w:val="00D011DF"/>
    <w:rsid w:val="00D011F1"/>
    <w:rsid w:val="00D01401"/>
    <w:rsid w:val="00D01505"/>
    <w:rsid w:val="00D01D2F"/>
    <w:rsid w:val="00D01FEA"/>
    <w:rsid w:val="00D0207D"/>
    <w:rsid w:val="00D02236"/>
    <w:rsid w:val="00D02420"/>
    <w:rsid w:val="00D0260D"/>
    <w:rsid w:val="00D028BB"/>
    <w:rsid w:val="00D02A12"/>
    <w:rsid w:val="00D02D27"/>
    <w:rsid w:val="00D030C2"/>
    <w:rsid w:val="00D04259"/>
    <w:rsid w:val="00D043B9"/>
    <w:rsid w:val="00D04E04"/>
    <w:rsid w:val="00D051E4"/>
    <w:rsid w:val="00D052C2"/>
    <w:rsid w:val="00D0530D"/>
    <w:rsid w:val="00D0531E"/>
    <w:rsid w:val="00D05570"/>
    <w:rsid w:val="00D056D1"/>
    <w:rsid w:val="00D059C9"/>
    <w:rsid w:val="00D061CE"/>
    <w:rsid w:val="00D06437"/>
    <w:rsid w:val="00D06466"/>
    <w:rsid w:val="00D064E4"/>
    <w:rsid w:val="00D06A39"/>
    <w:rsid w:val="00D06BBD"/>
    <w:rsid w:val="00D06ED4"/>
    <w:rsid w:val="00D073A7"/>
    <w:rsid w:val="00D075D9"/>
    <w:rsid w:val="00D0783B"/>
    <w:rsid w:val="00D07847"/>
    <w:rsid w:val="00D078F1"/>
    <w:rsid w:val="00D07BF7"/>
    <w:rsid w:val="00D07C54"/>
    <w:rsid w:val="00D101A4"/>
    <w:rsid w:val="00D1021A"/>
    <w:rsid w:val="00D10306"/>
    <w:rsid w:val="00D10857"/>
    <w:rsid w:val="00D10C00"/>
    <w:rsid w:val="00D10CC2"/>
    <w:rsid w:val="00D10CF2"/>
    <w:rsid w:val="00D11217"/>
    <w:rsid w:val="00D115AA"/>
    <w:rsid w:val="00D116E0"/>
    <w:rsid w:val="00D11726"/>
    <w:rsid w:val="00D11E3F"/>
    <w:rsid w:val="00D11E43"/>
    <w:rsid w:val="00D11F05"/>
    <w:rsid w:val="00D12083"/>
    <w:rsid w:val="00D121EC"/>
    <w:rsid w:val="00D122F5"/>
    <w:rsid w:val="00D135DC"/>
    <w:rsid w:val="00D135F1"/>
    <w:rsid w:val="00D14183"/>
    <w:rsid w:val="00D144EC"/>
    <w:rsid w:val="00D149E0"/>
    <w:rsid w:val="00D150BA"/>
    <w:rsid w:val="00D154C5"/>
    <w:rsid w:val="00D16A65"/>
    <w:rsid w:val="00D16BC9"/>
    <w:rsid w:val="00D16C42"/>
    <w:rsid w:val="00D16D26"/>
    <w:rsid w:val="00D17483"/>
    <w:rsid w:val="00D17773"/>
    <w:rsid w:val="00D17C23"/>
    <w:rsid w:val="00D17C4E"/>
    <w:rsid w:val="00D2026C"/>
    <w:rsid w:val="00D205CA"/>
    <w:rsid w:val="00D20AFC"/>
    <w:rsid w:val="00D216B0"/>
    <w:rsid w:val="00D21A67"/>
    <w:rsid w:val="00D21C67"/>
    <w:rsid w:val="00D21D6D"/>
    <w:rsid w:val="00D21EA7"/>
    <w:rsid w:val="00D21F80"/>
    <w:rsid w:val="00D223A6"/>
    <w:rsid w:val="00D2258C"/>
    <w:rsid w:val="00D22E56"/>
    <w:rsid w:val="00D232AE"/>
    <w:rsid w:val="00D23494"/>
    <w:rsid w:val="00D23525"/>
    <w:rsid w:val="00D23C5D"/>
    <w:rsid w:val="00D23D5E"/>
    <w:rsid w:val="00D23D68"/>
    <w:rsid w:val="00D24495"/>
    <w:rsid w:val="00D24989"/>
    <w:rsid w:val="00D24E30"/>
    <w:rsid w:val="00D2515B"/>
    <w:rsid w:val="00D253EA"/>
    <w:rsid w:val="00D2542E"/>
    <w:rsid w:val="00D257F4"/>
    <w:rsid w:val="00D259EA"/>
    <w:rsid w:val="00D26147"/>
    <w:rsid w:val="00D2624B"/>
    <w:rsid w:val="00D26AC9"/>
    <w:rsid w:val="00D26FEC"/>
    <w:rsid w:val="00D27984"/>
    <w:rsid w:val="00D27A73"/>
    <w:rsid w:val="00D27D42"/>
    <w:rsid w:val="00D30365"/>
    <w:rsid w:val="00D304C9"/>
    <w:rsid w:val="00D3072A"/>
    <w:rsid w:val="00D312C0"/>
    <w:rsid w:val="00D31306"/>
    <w:rsid w:val="00D313B6"/>
    <w:rsid w:val="00D31C5C"/>
    <w:rsid w:val="00D32011"/>
    <w:rsid w:val="00D32390"/>
    <w:rsid w:val="00D324A5"/>
    <w:rsid w:val="00D328AC"/>
    <w:rsid w:val="00D3295E"/>
    <w:rsid w:val="00D32B8E"/>
    <w:rsid w:val="00D32E6A"/>
    <w:rsid w:val="00D3308B"/>
    <w:rsid w:val="00D330E4"/>
    <w:rsid w:val="00D334C8"/>
    <w:rsid w:val="00D339E7"/>
    <w:rsid w:val="00D33CCC"/>
    <w:rsid w:val="00D34080"/>
    <w:rsid w:val="00D342C7"/>
    <w:rsid w:val="00D3448E"/>
    <w:rsid w:val="00D34537"/>
    <w:rsid w:val="00D34CD2"/>
    <w:rsid w:val="00D34FFF"/>
    <w:rsid w:val="00D35321"/>
    <w:rsid w:val="00D353ED"/>
    <w:rsid w:val="00D355FD"/>
    <w:rsid w:val="00D358D8"/>
    <w:rsid w:val="00D3647C"/>
    <w:rsid w:val="00D36780"/>
    <w:rsid w:val="00D37159"/>
    <w:rsid w:val="00D372F2"/>
    <w:rsid w:val="00D373CA"/>
    <w:rsid w:val="00D3769C"/>
    <w:rsid w:val="00D376C1"/>
    <w:rsid w:val="00D376D0"/>
    <w:rsid w:val="00D376F2"/>
    <w:rsid w:val="00D37780"/>
    <w:rsid w:val="00D37994"/>
    <w:rsid w:val="00D379ED"/>
    <w:rsid w:val="00D37F2F"/>
    <w:rsid w:val="00D37FBA"/>
    <w:rsid w:val="00D40331"/>
    <w:rsid w:val="00D403E7"/>
    <w:rsid w:val="00D403F3"/>
    <w:rsid w:val="00D40A16"/>
    <w:rsid w:val="00D40AA5"/>
    <w:rsid w:val="00D40AB6"/>
    <w:rsid w:val="00D40ABD"/>
    <w:rsid w:val="00D40FA5"/>
    <w:rsid w:val="00D41214"/>
    <w:rsid w:val="00D412E9"/>
    <w:rsid w:val="00D4132F"/>
    <w:rsid w:val="00D41D22"/>
    <w:rsid w:val="00D41D5F"/>
    <w:rsid w:val="00D4218C"/>
    <w:rsid w:val="00D421A2"/>
    <w:rsid w:val="00D421DC"/>
    <w:rsid w:val="00D423ED"/>
    <w:rsid w:val="00D4258C"/>
    <w:rsid w:val="00D429A0"/>
    <w:rsid w:val="00D42AAF"/>
    <w:rsid w:val="00D42BE5"/>
    <w:rsid w:val="00D42F23"/>
    <w:rsid w:val="00D430FF"/>
    <w:rsid w:val="00D4387D"/>
    <w:rsid w:val="00D44034"/>
    <w:rsid w:val="00D440CC"/>
    <w:rsid w:val="00D44189"/>
    <w:rsid w:val="00D44293"/>
    <w:rsid w:val="00D4478F"/>
    <w:rsid w:val="00D448F4"/>
    <w:rsid w:val="00D4535A"/>
    <w:rsid w:val="00D453A1"/>
    <w:rsid w:val="00D453FC"/>
    <w:rsid w:val="00D459CD"/>
    <w:rsid w:val="00D45E30"/>
    <w:rsid w:val="00D46099"/>
    <w:rsid w:val="00D4636C"/>
    <w:rsid w:val="00D4659E"/>
    <w:rsid w:val="00D468B6"/>
    <w:rsid w:val="00D4740D"/>
    <w:rsid w:val="00D478F7"/>
    <w:rsid w:val="00D47AFF"/>
    <w:rsid w:val="00D50593"/>
    <w:rsid w:val="00D507C8"/>
    <w:rsid w:val="00D50B81"/>
    <w:rsid w:val="00D50F2B"/>
    <w:rsid w:val="00D51049"/>
    <w:rsid w:val="00D52432"/>
    <w:rsid w:val="00D52AE3"/>
    <w:rsid w:val="00D52B63"/>
    <w:rsid w:val="00D52BDA"/>
    <w:rsid w:val="00D52FA7"/>
    <w:rsid w:val="00D53068"/>
    <w:rsid w:val="00D5371D"/>
    <w:rsid w:val="00D539A3"/>
    <w:rsid w:val="00D53B5E"/>
    <w:rsid w:val="00D53DA7"/>
    <w:rsid w:val="00D543A5"/>
    <w:rsid w:val="00D54609"/>
    <w:rsid w:val="00D546AA"/>
    <w:rsid w:val="00D55189"/>
    <w:rsid w:val="00D552DF"/>
    <w:rsid w:val="00D5532B"/>
    <w:rsid w:val="00D55377"/>
    <w:rsid w:val="00D5549E"/>
    <w:rsid w:val="00D55740"/>
    <w:rsid w:val="00D557B2"/>
    <w:rsid w:val="00D55842"/>
    <w:rsid w:val="00D5595B"/>
    <w:rsid w:val="00D55D77"/>
    <w:rsid w:val="00D55DC8"/>
    <w:rsid w:val="00D562D6"/>
    <w:rsid w:val="00D5682F"/>
    <w:rsid w:val="00D5711A"/>
    <w:rsid w:val="00D57165"/>
    <w:rsid w:val="00D573B8"/>
    <w:rsid w:val="00D57F2E"/>
    <w:rsid w:val="00D6012B"/>
    <w:rsid w:val="00D60702"/>
    <w:rsid w:val="00D60B06"/>
    <w:rsid w:val="00D60CCF"/>
    <w:rsid w:val="00D60E76"/>
    <w:rsid w:val="00D617F6"/>
    <w:rsid w:val="00D61C85"/>
    <w:rsid w:val="00D61F0C"/>
    <w:rsid w:val="00D62553"/>
    <w:rsid w:val="00D625CE"/>
    <w:rsid w:val="00D63982"/>
    <w:rsid w:val="00D63D04"/>
    <w:rsid w:val="00D6449E"/>
    <w:rsid w:val="00D64A70"/>
    <w:rsid w:val="00D64BC0"/>
    <w:rsid w:val="00D64BF6"/>
    <w:rsid w:val="00D64C41"/>
    <w:rsid w:val="00D64C4A"/>
    <w:rsid w:val="00D64CA5"/>
    <w:rsid w:val="00D64CB3"/>
    <w:rsid w:val="00D64E3D"/>
    <w:rsid w:val="00D652CC"/>
    <w:rsid w:val="00D65767"/>
    <w:rsid w:val="00D6596D"/>
    <w:rsid w:val="00D65BBF"/>
    <w:rsid w:val="00D65C48"/>
    <w:rsid w:val="00D66911"/>
    <w:rsid w:val="00D66CBD"/>
    <w:rsid w:val="00D6751E"/>
    <w:rsid w:val="00D67B4D"/>
    <w:rsid w:val="00D67C6C"/>
    <w:rsid w:val="00D67D8B"/>
    <w:rsid w:val="00D67E25"/>
    <w:rsid w:val="00D70022"/>
    <w:rsid w:val="00D700C0"/>
    <w:rsid w:val="00D70757"/>
    <w:rsid w:val="00D70BC2"/>
    <w:rsid w:val="00D70FC7"/>
    <w:rsid w:val="00D711E8"/>
    <w:rsid w:val="00D718F6"/>
    <w:rsid w:val="00D719C4"/>
    <w:rsid w:val="00D71D32"/>
    <w:rsid w:val="00D71D65"/>
    <w:rsid w:val="00D7230B"/>
    <w:rsid w:val="00D725FB"/>
    <w:rsid w:val="00D7265E"/>
    <w:rsid w:val="00D72955"/>
    <w:rsid w:val="00D72C0A"/>
    <w:rsid w:val="00D72F6A"/>
    <w:rsid w:val="00D736F5"/>
    <w:rsid w:val="00D7395B"/>
    <w:rsid w:val="00D73D08"/>
    <w:rsid w:val="00D7419A"/>
    <w:rsid w:val="00D749B2"/>
    <w:rsid w:val="00D74A1C"/>
    <w:rsid w:val="00D74B88"/>
    <w:rsid w:val="00D74DD3"/>
    <w:rsid w:val="00D75399"/>
    <w:rsid w:val="00D75513"/>
    <w:rsid w:val="00D7578B"/>
    <w:rsid w:val="00D758C5"/>
    <w:rsid w:val="00D75D48"/>
    <w:rsid w:val="00D75F04"/>
    <w:rsid w:val="00D76021"/>
    <w:rsid w:val="00D76030"/>
    <w:rsid w:val="00D762BC"/>
    <w:rsid w:val="00D762EB"/>
    <w:rsid w:val="00D76533"/>
    <w:rsid w:val="00D76919"/>
    <w:rsid w:val="00D772F4"/>
    <w:rsid w:val="00D77E3E"/>
    <w:rsid w:val="00D8039B"/>
    <w:rsid w:val="00D807C5"/>
    <w:rsid w:val="00D809DD"/>
    <w:rsid w:val="00D80A9D"/>
    <w:rsid w:val="00D80C51"/>
    <w:rsid w:val="00D80C99"/>
    <w:rsid w:val="00D80EEF"/>
    <w:rsid w:val="00D811E8"/>
    <w:rsid w:val="00D81996"/>
    <w:rsid w:val="00D81D36"/>
    <w:rsid w:val="00D825A4"/>
    <w:rsid w:val="00D82931"/>
    <w:rsid w:val="00D82D28"/>
    <w:rsid w:val="00D82F78"/>
    <w:rsid w:val="00D83041"/>
    <w:rsid w:val="00D83390"/>
    <w:rsid w:val="00D835BF"/>
    <w:rsid w:val="00D836E2"/>
    <w:rsid w:val="00D8370B"/>
    <w:rsid w:val="00D83959"/>
    <w:rsid w:val="00D83B4F"/>
    <w:rsid w:val="00D83C35"/>
    <w:rsid w:val="00D83E20"/>
    <w:rsid w:val="00D845B8"/>
    <w:rsid w:val="00D850A2"/>
    <w:rsid w:val="00D850E1"/>
    <w:rsid w:val="00D85FBA"/>
    <w:rsid w:val="00D86193"/>
    <w:rsid w:val="00D86255"/>
    <w:rsid w:val="00D862E2"/>
    <w:rsid w:val="00D86313"/>
    <w:rsid w:val="00D8631E"/>
    <w:rsid w:val="00D8657D"/>
    <w:rsid w:val="00D86607"/>
    <w:rsid w:val="00D86CB7"/>
    <w:rsid w:val="00D86EC1"/>
    <w:rsid w:val="00D87198"/>
    <w:rsid w:val="00D876C1"/>
    <w:rsid w:val="00D87895"/>
    <w:rsid w:val="00D87DCF"/>
    <w:rsid w:val="00D90088"/>
    <w:rsid w:val="00D9025A"/>
    <w:rsid w:val="00D90461"/>
    <w:rsid w:val="00D907DA"/>
    <w:rsid w:val="00D90963"/>
    <w:rsid w:val="00D90D14"/>
    <w:rsid w:val="00D90D7D"/>
    <w:rsid w:val="00D90FF7"/>
    <w:rsid w:val="00D91032"/>
    <w:rsid w:val="00D91110"/>
    <w:rsid w:val="00D91534"/>
    <w:rsid w:val="00D916B2"/>
    <w:rsid w:val="00D91AF9"/>
    <w:rsid w:val="00D9271E"/>
    <w:rsid w:val="00D92869"/>
    <w:rsid w:val="00D9327C"/>
    <w:rsid w:val="00D9404C"/>
    <w:rsid w:val="00D94198"/>
    <w:rsid w:val="00D942A1"/>
    <w:rsid w:val="00D94548"/>
    <w:rsid w:val="00D94BF0"/>
    <w:rsid w:val="00D951F4"/>
    <w:rsid w:val="00D95638"/>
    <w:rsid w:val="00D956EC"/>
    <w:rsid w:val="00D95DBE"/>
    <w:rsid w:val="00D95E5F"/>
    <w:rsid w:val="00D96092"/>
    <w:rsid w:val="00D96947"/>
    <w:rsid w:val="00D97193"/>
    <w:rsid w:val="00D97495"/>
    <w:rsid w:val="00D975A5"/>
    <w:rsid w:val="00D9773C"/>
    <w:rsid w:val="00D97C21"/>
    <w:rsid w:val="00D97D63"/>
    <w:rsid w:val="00D97E56"/>
    <w:rsid w:val="00DA0068"/>
    <w:rsid w:val="00DA00B5"/>
    <w:rsid w:val="00DA00CF"/>
    <w:rsid w:val="00DA00E5"/>
    <w:rsid w:val="00DA0B84"/>
    <w:rsid w:val="00DA0D11"/>
    <w:rsid w:val="00DA0D36"/>
    <w:rsid w:val="00DA0DA7"/>
    <w:rsid w:val="00DA0E8B"/>
    <w:rsid w:val="00DA10D9"/>
    <w:rsid w:val="00DA16A9"/>
    <w:rsid w:val="00DA1A47"/>
    <w:rsid w:val="00DA1A7F"/>
    <w:rsid w:val="00DA1C88"/>
    <w:rsid w:val="00DA1F90"/>
    <w:rsid w:val="00DA2051"/>
    <w:rsid w:val="00DA22F3"/>
    <w:rsid w:val="00DA23C8"/>
    <w:rsid w:val="00DA260C"/>
    <w:rsid w:val="00DA26AE"/>
    <w:rsid w:val="00DA27EF"/>
    <w:rsid w:val="00DA28E9"/>
    <w:rsid w:val="00DA29D5"/>
    <w:rsid w:val="00DA2A48"/>
    <w:rsid w:val="00DA2B94"/>
    <w:rsid w:val="00DA30B1"/>
    <w:rsid w:val="00DA34E5"/>
    <w:rsid w:val="00DA351D"/>
    <w:rsid w:val="00DA35C1"/>
    <w:rsid w:val="00DA36D4"/>
    <w:rsid w:val="00DA37BF"/>
    <w:rsid w:val="00DA383F"/>
    <w:rsid w:val="00DA40B4"/>
    <w:rsid w:val="00DA40C0"/>
    <w:rsid w:val="00DA441E"/>
    <w:rsid w:val="00DA46E2"/>
    <w:rsid w:val="00DA49C8"/>
    <w:rsid w:val="00DA4D8C"/>
    <w:rsid w:val="00DA4F30"/>
    <w:rsid w:val="00DA4F42"/>
    <w:rsid w:val="00DA5350"/>
    <w:rsid w:val="00DA53A3"/>
    <w:rsid w:val="00DA5482"/>
    <w:rsid w:val="00DA58B0"/>
    <w:rsid w:val="00DA5904"/>
    <w:rsid w:val="00DA61AD"/>
    <w:rsid w:val="00DA6617"/>
    <w:rsid w:val="00DA6743"/>
    <w:rsid w:val="00DA6931"/>
    <w:rsid w:val="00DA697A"/>
    <w:rsid w:val="00DA6FDE"/>
    <w:rsid w:val="00DA6FE8"/>
    <w:rsid w:val="00DA711F"/>
    <w:rsid w:val="00DA7B29"/>
    <w:rsid w:val="00DA7D7E"/>
    <w:rsid w:val="00DB061F"/>
    <w:rsid w:val="00DB0C75"/>
    <w:rsid w:val="00DB0F65"/>
    <w:rsid w:val="00DB105C"/>
    <w:rsid w:val="00DB11EB"/>
    <w:rsid w:val="00DB12E2"/>
    <w:rsid w:val="00DB1CDC"/>
    <w:rsid w:val="00DB1FB3"/>
    <w:rsid w:val="00DB203F"/>
    <w:rsid w:val="00DB222A"/>
    <w:rsid w:val="00DB2845"/>
    <w:rsid w:val="00DB2A49"/>
    <w:rsid w:val="00DB2C08"/>
    <w:rsid w:val="00DB2DAF"/>
    <w:rsid w:val="00DB2F7A"/>
    <w:rsid w:val="00DB304E"/>
    <w:rsid w:val="00DB3A7C"/>
    <w:rsid w:val="00DB3B1C"/>
    <w:rsid w:val="00DB45B8"/>
    <w:rsid w:val="00DB46BD"/>
    <w:rsid w:val="00DB4741"/>
    <w:rsid w:val="00DB498C"/>
    <w:rsid w:val="00DB4D62"/>
    <w:rsid w:val="00DB4FB1"/>
    <w:rsid w:val="00DB552C"/>
    <w:rsid w:val="00DB55DE"/>
    <w:rsid w:val="00DB55EE"/>
    <w:rsid w:val="00DB568B"/>
    <w:rsid w:val="00DB5C7E"/>
    <w:rsid w:val="00DB6152"/>
    <w:rsid w:val="00DB6219"/>
    <w:rsid w:val="00DB65F8"/>
    <w:rsid w:val="00DB6684"/>
    <w:rsid w:val="00DB67AB"/>
    <w:rsid w:val="00DB6CB6"/>
    <w:rsid w:val="00DB6CE4"/>
    <w:rsid w:val="00DB6D50"/>
    <w:rsid w:val="00DB7A24"/>
    <w:rsid w:val="00DB7B4B"/>
    <w:rsid w:val="00DC02AD"/>
    <w:rsid w:val="00DC08D5"/>
    <w:rsid w:val="00DC0B82"/>
    <w:rsid w:val="00DC0C11"/>
    <w:rsid w:val="00DC0C1F"/>
    <w:rsid w:val="00DC1267"/>
    <w:rsid w:val="00DC1322"/>
    <w:rsid w:val="00DC19B9"/>
    <w:rsid w:val="00DC1AF4"/>
    <w:rsid w:val="00DC1B38"/>
    <w:rsid w:val="00DC2476"/>
    <w:rsid w:val="00DC2586"/>
    <w:rsid w:val="00DC266E"/>
    <w:rsid w:val="00DC2C4B"/>
    <w:rsid w:val="00DC313E"/>
    <w:rsid w:val="00DC337F"/>
    <w:rsid w:val="00DC33FE"/>
    <w:rsid w:val="00DC377E"/>
    <w:rsid w:val="00DC3789"/>
    <w:rsid w:val="00DC38B6"/>
    <w:rsid w:val="00DC3BD1"/>
    <w:rsid w:val="00DC3BFB"/>
    <w:rsid w:val="00DC3E0E"/>
    <w:rsid w:val="00DC3EC8"/>
    <w:rsid w:val="00DC4041"/>
    <w:rsid w:val="00DC480B"/>
    <w:rsid w:val="00DC4BAD"/>
    <w:rsid w:val="00DC4D91"/>
    <w:rsid w:val="00DC535F"/>
    <w:rsid w:val="00DC5F5E"/>
    <w:rsid w:val="00DC620C"/>
    <w:rsid w:val="00DC65B6"/>
    <w:rsid w:val="00DC6CD7"/>
    <w:rsid w:val="00DC6FB0"/>
    <w:rsid w:val="00DC701E"/>
    <w:rsid w:val="00DC7045"/>
    <w:rsid w:val="00DC7506"/>
    <w:rsid w:val="00DC78C8"/>
    <w:rsid w:val="00DD0007"/>
    <w:rsid w:val="00DD0A8B"/>
    <w:rsid w:val="00DD0FEE"/>
    <w:rsid w:val="00DD154F"/>
    <w:rsid w:val="00DD19CB"/>
    <w:rsid w:val="00DD19D4"/>
    <w:rsid w:val="00DD1B93"/>
    <w:rsid w:val="00DD2298"/>
    <w:rsid w:val="00DD254F"/>
    <w:rsid w:val="00DD280F"/>
    <w:rsid w:val="00DD28EB"/>
    <w:rsid w:val="00DD29F7"/>
    <w:rsid w:val="00DD2F3A"/>
    <w:rsid w:val="00DD3003"/>
    <w:rsid w:val="00DD3024"/>
    <w:rsid w:val="00DD33E3"/>
    <w:rsid w:val="00DD34B0"/>
    <w:rsid w:val="00DD38E6"/>
    <w:rsid w:val="00DD3FCB"/>
    <w:rsid w:val="00DD4039"/>
    <w:rsid w:val="00DD4045"/>
    <w:rsid w:val="00DD4197"/>
    <w:rsid w:val="00DD41D2"/>
    <w:rsid w:val="00DD44C8"/>
    <w:rsid w:val="00DD456B"/>
    <w:rsid w:val="00DD4DD8"/>
    <w:rsid w:val="00DD53C6"/>
    <w:rsid w:val="00DD59A9"/>
    <w:rsid w:val="00DD5D61"/>
    <w:rsid w:val="00DD61C1"/>
    <w:rsid w:val="00DD71AC"/>
    <w:rsid w:val="00DD745D"/>
    <w:rsid w:val="00DD74FE"/>
    <w:rsid w:val="00DD753F"/>
    <w:rsid w:val="00DD75BC"/>
    <w:rsid w:val="00DD7911"/>
    <w:rsid w:val="00DD7A6A"/>
    <w:rsid w:val="00DD7B00"/>
    <w:rsid w:val="00DE0035"/>
    <w:rsid w:val="00DE02FD"/>
    <w:rsid w:val="00DE0572"/>
    <w:rsid w:val="00DE0684"/>
    <w:rsid w:val="00DE0877"/>
    <w:rsid w:val="00DE09FB"/>
    <w:rsid w:val="00DE0B67"/>
    <w:rsid w:val="00DE0BAD"/>
    <w:rsid w:val="00DE0BFC"/>
    <w:rsid w:val="00DE10E0"/>
    <w:rsid w:val="00DE120F"/>
    <w:rsid w:val="00DE1876"/>
    <w:rsid w:val="00DE1877"/>
    <w:rsid w:val="00DE1EBF"/>
    <w:rsid w:val="00DE2037"/>
    <w:rsid w:val="00DE20F4"/>
    <w:rsid w:val="00DE27CA"/>
    <w:rsid w:val="00DE336B"/>
    <w:rsid w:val="00DE37E7"/>
    <w:rsid w:val="00DE3EA1"/>
    <w:rsid w:val="00DE3EFE"/>
    <w:rsid w:val="00DE4649"/>
    <w:rsid w:val="00DE465A"/>
    <w:rsid w:val="00DE47AE"/>
    <w:rsid w:val="00DE47FB"/>
    <w:rsid w:val="00DE4A4D"/>
    <w:rsid w:val="00DE4B30"/>
    <w:rsid w:val="00DE4E82"/>
    <w:rsid w:val="00DE4F30"/>
    <w:rsid w:val="00DE504D"/>
    <w:rsid w:val="00DE52F3"/>
    <w:rsid w:val="00DE5368"/>
    <w:rsid w:val="00DE53F1"/>
    <w:rsid w:val="00DE5814"/>
    <w:rsid w:val="00DE59C1"/>
    <w:rsid w:val="00DE5AFE"/>
    <w:rsid w:val="00DE5B6D"/>
    <w:rsid w:val="00DE5CC7"/>
    <w:rsid w:val="00DE66B2"/>
    <w:rsid w:val="00DE674F"/>
    <w:rsid w:val="00DE6EB1"/>
    <w:rsid w:val="00DE728E"/>
    <w:rsid w:val="00DE7445"/>
    <w:rsid w:val="00DE7490"/>
    <w:rsid w:val="00DE75B8"/>
    <w:rsid w:val="00DE77B4"/>
    <w:rsid w:val="00DE7899"/>
    <w:rsid w:val="00DF0556"/>
    <w:rsid w:val="00DF058B"/>
    <w:rsid w:val="00DF06EA"/>
    <w:rsid w:val="00DF095E"/>
    <w:rsid w:val="00DF0969"/>
    <w:rsid w:val="00DF0E00"/>
    <w:rsid w:val="00DF0ED5"/>
    <w:rsid w:val="00DF17E6"/>
    <w:rsid w:val="00DF1DC7"/>
    <w:rsid w:val="00DF222A"/>
    <w:rsid w:val="00DF22D8"/>
    <w:rsid w:val="00DF2A6C"/>
    <w:rsid w:val="00DF2B6C"/>
    <w:rsid w:val="00DF2CBA"/>
    <w:rsid w:val="00DF2D21"/>
    <w:rsid w:val="00DF30C9"/>
    <w:rsid w:val="00DF31C5"/>
    <w:rsid w:val="00DF3806"/>
    <w:rsid w:val="00DF392F"/>
    <w:rsid w:val="00DF3A63"/>
    <w:rsid w:val="00DF3CD0"/>
    <w:rsid w:val="00DF3DD4"/>
    <w:rsid w:val="00DF4770"/>
    <w:rsid w:val="00DF4ABE"/>
    <w:rsid w:val="00DF4C53"/>
    <w:rsid w:val="00DF4D06"/>
    <w:rsid w:val="00DF5028"/>
    <w:rsid w:val="00DF5405"/>
    <w:rsid w:val="00DF5551"/>
    <w:rsid w:val="00DF5709"/>
    <w:rsid w:val="00DF5971"/>
    <w:rsid w:val="00DF59E4"/>
    <w:rsid w:val="00DF67E3"/>
    <w:rsid w:val="00DF67FD"/>
    <w:rsid w:val="00DF683A"/>
    <w:rsid w:val="00DF7846"/>
    <w:rsid w:val="00DF7B8D"/>
    <w:rsid w:val="00DF7C67"/>
    <w:rsid w:val="00DF7CB6"/>
    <w:rsid w:val="00E002DC"/>
    <w:rsid w:val="00E0052E"/>
    <w:rsid w:val="00E0059B"/>
    <w:rsid w:val="00E005C6"/>
    <w:rsid w:val="00E0079E"/>
    <w:rsid w:val="00E00846"/>
    <w:rsid w:val="00E009A3"/>
    <w:rsid w:val="00E00A1F"/>
    <w:rsid w:val="00E00B3C"/>
    <w:rsid w:val="00E01408"/>
    <w:rsid w:val="00E01496"/>
    <w:rsid w:val="00E0162C"/>
    <w:rsid w:val="00E016D5"/>
    <w:rsid w:val="00E01799"/>
    <w:rsid w:val="00E019F3"/>
    <w:rsid w:val="00E01BDB"/>
    <w:rsid w:val="00E01CC8"/>
    <w:rsid w:val="00E02172"/>
    <w:rsid w:val="00E0227B"/>
    <w:rsid w:val="00E027B5"/>
    <w:rsid w:val="00E0294E"/>
    <w:rsid w:val="00E02C49"/>
    <w:rsid w:val="00E02C8E"/>
    <w:rsid w:val="00E03105"/>
    <w:rsid w:val="00E03252"/>
    <w:rsid w:val="00E03B69"/>
    <w:rsid w:val="00E03BF6"/>
    <w:rsid w:val="00E03EE2"/>
    <w:rsid w:val="00E04272"/>
    <w:rsid w:val="00E042F4"/>
    <w:rsid w:val="00E045D5"/>
    <w:rsid w:val="00E045E0"/>
    <w:rsid w:val="00E04990"/>
    <w:rsid w:val="00E04DBE"/>
    <w:rsid w:val="00E04F4C"/>
    <w:rsid w:val="00E0512A"/>
    <w:rsid w:val="00E05288"/>
    <w:rsid w:val="00E05421"/>
    <w:rsid w:val="00E054BB"/>
    <w:rsid w:val="00E054EC"/>
    <w:rsid w:val="00E05554"/>
    <w:rsid w:val="00E05616"/>
    <w:rsid w:val="00E0588D"/>
    <w:rsid w:val="00E05AE6"/>
    <w:rsid w:val="00E05B14"/>
    <w:rsid w:val="00E05BF9"/>
    <w:rsid w:val="00E05CAB"/>
    <w:rsid w:val="00E05E46"/>
    <w:rsid w:val="00E06363"/>
    <w:rsid w:val="00E064D4"/>
    <w:rsid w:val="00E06775"/>
    <w:rsid w:val="00E067FC"/>
    <w:rsid w:val="00E068EB"/>
    <w:rsid w:val="00E06F21"/>
    <w:rsid w:val="00E0713F"/>
    <w:rsid w:val="00E074F8"/>
    <w:rsid w:val="00E100EC"/>
    <w:rsid w:val="00E103F4"/>
    <w:rsid w:val="00E1064C"/>
    <w:rsid w:val="00E11445"/>
    <w:rsid w:val="00E115D5"/>
    <w:rsid w:val="00E11CF9"/>
    <w:rsid w:val="00E11D51"/>
    <w:rsid w:val="00E12168"/>
    <w:rsid w:val="00E1278E"/>
    <w:rsid w:val="00E12790"/>
    <w:rsid w:val="00E138B8"/>
    <w:rsid w:val="00E13D76"/>
    <w:rsid w:val="00E1404D"/>
    <w:rsid w:val="00E14078"/>
    <w:rsid w:val="00E1412D"/>
    <w:rsid w:val="00E14141"/>
    <w:rsid w:val="00E142D3"/>
    <w:rsid w:val="00E14A91"/>
    <w:rsid w:val="00E151A8"/>
    <w:rsid w:val="00E152A7"/>
    <w:rsid w:val="00E15487"/>
    <w:rsid w:val="00E1566C"/>
    <w:rsid w:val="00E15FC3"/>
    <w:rsid w:val="00E160E6"/>
    <w:rsid w:val="00E1620F"/>
    <w:rsid w:val="00E165C3"/>
    <w:rsid w:val="00E17011"/>
    <w:rsid w:val="00E17063"/>
    <w:rsid w:val="00E1764A"/>
    <w:rsid w:val="00E17D88"/>
    <w:rsid w:val="00E17FAB"/>
    <w:rsid w:val="00E200BF"/>
    <w:rsid w:val="00E202D5"/>
    <w:rsid w:val="00E20379"/>
    <w:rsid w:val="00E204B0"/>
    <w:rsid w:val="00E20955"/>
    <w:rsid w:val="00E20A19"/>
    <w:rsid w:val="00E20DF1"/>
    <w:rsid w:val="00E20E3E"/>
    <w:rsid w:val="00E211B6"/>
    <w:rsid w:val="00E2153A"/>
    <w:rsid w:val="00E2164B"/>
    <w:rsid w:val="00E21777"/>
    <w:rsid w:val="00E21818"/>
    <w:rsid w:val="00E219FA"/>
    <w:rsid w:val="00E21E58"/>
    <w:rsid w:val="00E2224D"/>
    <w:rsid w:val="00E2249E"/>
    <w:rsid w:val="00E22A1F"/>
    <w:rsid w:val="00E22AB1"/>
    <w:rsid w:val="00E23B50"/>
    <w:rsid w:val="00E23BC8"/>
    <w:rsid w:val="00E23DCA"/>
    <w:rsid w:val="00E24357"/>
    <w:rsid w:val="00E2454E"/>
    <w:rsid w:val="00E24692"/>
    <w:rsid w:val="00E246DB"/>
    <w:rsid w:val="00E2497D"/>
    <w:rsid w:val="00E24C00"/>
    <w:rsid w:val="00E24C9A"/>
    <w:rsid w:val="00E25116"/>
    <w:rsid w:val="00E25178"/>
    <w:rsid w:val="00E251D6"/>
    <w:rsid w:val="00E253CF"/>
    <w:rsid w:val="00E25499"/>
    <w:rsid w:val="00E254DF"/>
    <w:rsid w:val="00E25606"/>
    <w:rsid w:val="00E258EF"/>
    <w:rsid w:val="00E25937"/>
    <w:rsid w:val="00E25A42"/>
    <w:rsid w:val="00E260FE"/>
    <w:rsid w:val="00E267CD"/>
    <w:rsid w:val="00E26A4A"/>
    <w:rsid w:val="00E26B62"/>
    <w:rsid w:val="00E27274"/>
    <w:rsid w:val="00E274BC"/>
    <w:rsid w:val="00E27607"/>
    <w:rsid w:val="00E2791E"/>
    <w:rsid w:val="00E27961"/>
    <w:rsid w:val="00E27CD6"/>
    <w:rsid w:val="00E30657"/>
    <w:rsid w:val="00E30820"/>
    <w:rsid w:val="00E30D4B"/>
    <w:rsid w:val="00E30ECE"/>
    <w:rsid w:val="00E30F6E"/>
    <w:rsid w:val="00E31110"/>
    <w:rsid w:val="00E311C6"/>
    <w:rsid w:val="00E311D5"/>
    <w:rsid w:val="00E3145E"/>
    <w:rsid w:val="00E3167D"/>
    <w:rsid w:val="00E31B41"/>
    <w:rsid w:val="00E31B8C"/>
    <w:rsid w:val="00E32654"/>
    <w:rsid w:val="00E32922"/>
    <w:rsid w:val="00E329A1"/>
    <w:rsid w:val="00E330EC"/>
    <w:rsid w:val="00E330EF"/>
    <w:rsid w:val="00E33C3A"/>
    <w:rsid w:val="00E33DCB"/>
    <w:rsid w:val="00E344C4"/>
    <w:rsid w:val="00E347A1"/>
    <w:rsid w:val="00E3497D"/>
    <w:rsid w:val="00E34AEC"/>
    <w:rsid w:val="00E35460"/>
    <w:rsid w:val="00E354D5"/>
    <w:rsid w:val="00E3590C"/>
    <w:rsid w:val="00E3594D"/>
    <w:rsid w:val="00E35F79"/>
    <w:rsid w:val="00E362DD"/>
    <w:rsid w:val="00E3659A"/>
    <w:rsid w:val="00E366A4"/>
    <w:rsid w:val="00E36822"/>
    <w:rsid w:val="00E36859"/>
    <w:rsid w:val="00E36D7C"/>
    <w:rsid w:val="00E36E9F"/>
    <w:rsid w:val="00E36F77"/>
    <w:rsid w:val="00E36FD2"/>
    <w:rsid w:val="00E3702F"/>
    <w:rsid w:val="00E37427"/>
    <w:rsid w:val="00E377B8"/>
    <w:rsid w:val="00E378DC"/>
    <w:rsid w:val="00E400C8"/>
    <w:rsid w:val="00E4010F"/>
    <w:rsid w:val="00E402F8"/>
    <w:rsid w:val="00E405EB"/>
    <w:rsid w:val="00E40651"/>
    <w:rsid w:val="00E408FC"/>
    <w:rsid w:val="00E40D55"/>
    <w:rsid w:val="00E4151E"/>
    <w:rsid w:val="00E41545"/>
    <w:rsid w:val="00E428D7"/>
    <w:rsid w:val="00E42A92"/>
    <w:rsid w:val="00E42DA9"/>
    <w:rsid w:val="00E4318A"/>
    <w:rsid w:val="00E43456"/>
    <w:rsid w:val="00E43B0E"/>
    <w:rsid w:val="00E43C57"/>
    <w:rsid w:val="00E43F50"/>
    <w:rsid w:val="00E44312"/>
    <w:rsid w:val="00E44383"/>
    <w:rsid w:val="00E44696"/>
    <w:rsid w:val="00E448B4"/>
    <w:rsid w:val="00E4495E"/>
    <w:rsid w:val="00E44C4C"/>
    <w:rsid w:val="00E44D8E"/>
    <w:rsid w:val="00E44DD6"/>
    <w:rsid w:val="00E4505B"/>
    <w:rsid w:val="00E4510B"/>
    <w:rsid w:val="00E45266"/>
    <w:rsid w:val="00E454D8"/>
    <w:rsid w:val="00E45B29"/>
    <w:rsid w:val="00E45E3C"/>
    <w:rsid w:val="00E46030"/>
    <w:rsid w:val="00E4656A"/>
    <w:rsid w:val="00E465ED"/>
    <w:rsid w:val="00E46792"/>
    <w:rsid w:val="00E46C99"/>
    <w:rsid w:val="00E46D86"/>
    <w:rsid w:val="00E470B0"/>
    <w:rsid w:val="00E47241"/>
    <w:rsid w:val="00E4731E"/>
    <w:rsid w:val="00E47437"/>
    <w:rsid w:val="00E4743C"/>
    <w:rsid w:val="00E47506"/>
    <w:rsid w:val="00E47521"/>
    <w:rsid w:val="00E478A2"/>
    <w:rsid w:val="00E478F2"/>
    <w:rsid w:val="00E47A69"/>
    <w:rsid w:val="00E500C9"/>
    <w:rsid w:val="00E502A9"/>
    <w:rsid w:val="00E5043D"/>
    <w:rsid w:val="00E50C5C"/>
    <w:rsid w:val="00E51092"/>
    <w:rsid w:val="00E513A6"/>
    <w:rsid w:val="00E5142C"/>
    <w:rsid w:val="00E51947"/>
    <w:rsid w:val="00E51E60"/>
    <w:rsid w:val="00E521DB"/>
    <w:rsid w:val="00E521FE"/>
    <w:rsid w:val="00E52398"/>
    <w:rsid w:val="00E5250F"/>
    <w:rsid w:val="00E52543"/>
    <w:rsid w:val="00E52551"/>
    <w:rsid w:val="00E5268F"/>
    <w:rsid w:val="00E52B2B"/>
    <w:rsid w:val="00E52E26"/>
    <w:rsid w:val="00E530E0"/>
    <w:rsid w:val="00E535F9"/>
    <w:rsid w:val="00E537E1"/>
    <w:rsid w:val="00E539A2"/>
    <w:rsid w:val="00E53FD9"/>
    <w:rsid w:val="00E549E1"/>
    <w:rsid w:val="00E54D67"/>
    <w:rsid w:val="00E5580D"/>
    <w:rsid w:val="00E55F6C"/>
    <w:rsid w:val="00E563B2"/>
    <w:rsid w:val="00E5682C"/>
    <w:rsid w:val="00E5689C"/>
    <w:rsid w:val="00E56943"/>
    <w:rsid w:val="00E56C72"/>
    <w:rsid w:val="00E570CE"/>
    <w:rsid w:val="00E57925"/>
    <w:rsid w:val="00E57BE7"/>
    <w:rsid w:val="00E6005D"/>
    <w:rsid w:val="00E60A81"/>
    <w:rsid w:val="00E60DAB"/>
    <w:rsid w:val="00E61063"/>
    <w:rsid w:val="00E61A42"/>
    <w:rsid w:val="00E61D1B"/>
    <w:rsid w:val="00E61FEA"/>
    <w:rsid w:val="00E6201E"/>
    <w:rsid w:val="00E62535"/>
    <w:rsid w:val="00E62787"/>
    <w:rsid w:val="00E628CB"/>
    <w:rsid w:val="00E62B3D"/>
    <w:rsid w:val="00E63697"/>
    <w:rsid w:val="00E63C63"/>
    <w:rsid w:val="00E63E47"/>
    <w:rsid w:val="00E647BB"/>
    <w:rsid w:val="00E649AE"/>
    <w:rsid w:val="00E64E60"/>
    <w:rsid w:val="00E64F67"/>
    <w:rsid w:val="00E656CA"/>
    <w:rsid w:val="00E65949"/>
    <w:rsid w:val="00E65BAE"/>
    <w:rsid w:val="00E6606F"/>
    <w:rsid w:val="00E661A2"/>
    <w:rsid w:val="00E6686A"/>
    <w:rsid w:val="00E66957"/>
    <w:rsid w:val="00E66BF5"/>
    <w:rsid w:val="00E66C8C"/>
    <w:rsid w:val="00E66D67"/>
    <w:rsid w:val="00E66F5B"/>
    <w:rsid w:val="00E6775C"/>
    <w:rsid w:val="00E6779A"/>
    <w:rsid w:val="00E67958"/>
    <w:rsid w:val="00E67A84"/>
    <w:rsid w:val="00E701CE"/>
    <w:rsid w:val="00E7034F"/>
    <w:rsid w:val="00E7053A"/>
    <w:rsid w:val="00E70544"/>
    <w:rsid w:val="00E710BD"/>
    <w:rsid w:val="00E712F0"/>
    <w:rsid w:val="00E714FC"/>
    <w:rsid w:val="00E715E6"/>
    <w:rsid w:val="00E71747"/>
    <w:rsid w:val="00E72011"/>
    <w:rsid w:val="00E72704"/>
    <w:rsid w:val="00E72AC4"/>
    <w:rsid w:val="00E72DA1"/>
    <w:rsid w:val="00E7305F"/>
    <w:rsid w:val="00E731A2"/>
    <w:rsid w:val="00E733A9"/>
    <w:rsid w:val="00E73E29"/>
    <w:rsid w:val="00E74254"/>
    <w:rsid w:val="00E7459A"/>
    <w:rsid w:val="00E74B14"/>
    <w:rsid w:val="00E74EEA"/>
    <w:rsid w:val="00E753EA"/>
    <w:rsid w:val="00E75445"/>
    <w:rsid w:val="00E75630"/>
    <w:rsid w:val="00E75663"/>
    <w:rsid w:val="00E758F9"/>
    <w:rsid w:val="00E75BF6"/>
    <w:rsid w:val="00E75D2C"/>
    <w:rsid w:val="00E75DEC"/>
    <w:rsid w:val="00E76809"/>
    <w:rsid w:val="00E76F20"/>
    <w:rsid w:val="00E770AB"/>
    <w:rsid w:val="00E7759C"/>
    <w:rsid w:val="00E778B8"/>
    <w:rsid w:val="00E779E5"/>
    <w:rsid w:val="00E77B38"/>
    <w:rsid w:val="00E8001D"/>
    <w:rsid w:val="00E800CB"/>
    <w:rsid w:val="00E8051B"/>
    <w:rsid w:val="00E80589"/>
    <w:rsid w:val="00E806F8"/>
    <w:rsid w:val="00E81403"/>
    <w:rsid w:val="00E815E9"/>
    <w:rsid w:val="00E81695"/>
    <w:rsid w:val="00E81E6E"/>
    <w:rsid w:val="00E81E72"/>
    <w:rsid w:val="00E81FE1"/>
    <w:rsid w:val="00E82623"/>
    <w:rsid w:val="00E82693"/>
    <w:rsid w:val="00E82AEF"/>
    <w:rsid w:val="00E82BC3"/>
    <w:rsid w:val="00E830CA"/>
    <w:rsid w:val="00E83B4F"/>
    <w:rsid w:val="00E83BB0"/>
    <w:rsid w:val="00E83F6D"/>
    <w:rsid w:val="00E842F6"/>
    <w:rsid w:val="00E84522"/>
    <w:rsid w:val="00E8483F"/>
    <w:rsid w:val="00E849FF"/>
    <w:rsid w:val="00E84D47"/>
    <w:rsid w:val="00E8508C"/>
    <w:rsid w:val="00E857DF"/>
    <w:rsid w:val="00E85B58"/>
    <w:rsid w:val="00E86305"/>
    <w:rsid w:val="00E86A44"/>
    <w:rsid w:val="00E86B27"/>
    <w:rsid w:val="00E87065"/>
    <w:rsid w:val="00E8707D"/>
    <w:rsid w:val="00E8724F"/>
    <w:rsid w:val="00E878D0"/>
    <w:rsid w:val="00E879CB"/>
    <w:rsid w:val="00E87F2B"/>
    <w:rsid w:val="00E90004"/>
    <w:rsid w:val="00E90602"/>
    <w:rsid w:val="00E9099D"/>
    <w:rsid w:val="00E90E87"/>
    <w:rsid w:val="00E912C9"/>
    <w:rsid w:val="00E91D95"/>
    <w:rsid w:val="00E920A3"/>
    <w:rsid w:val="00E92438"/>
    <w:rsid w:val="00E931FE"/>
    <w:rsid w:val="00E93794"/>
    <w:rsid w:val="00E939CA"/>
    <w:rsid w:val="00E939F0"/>
    <w:rsid w:val="00E94044"/>
    <w:rsid w:val="00E940EA"/>
    <w:rsid w:val="00E94546"/>
    <w:rsid w:val="00E94CC3"/>
    <w:rsid w:val="00E950F7"/>
    <w:rsid w:val="00E9563F"/>
    <w:rsid w:val="00E95C28"/>
    <w:rsid w:val="00E95CC0"/>
    <w:rsid w:val="00E95E0A"/>
    <w:rsid w:val="00E95F96"/>
    <w:rsid w:val="00E963F4"/>
    <w:rsid w:val="00E96790"/>
    <w:rsid w:val="00E96847"/>
    <w:rsid w:val="00E9690A"/>
    <w:rsid w:val="00E9700C"/>
    <w:rsid w:val="00E970A6"/>
    <w:rsid w:val="00E97FD2"/>
    <w:rsid w:val="00EA0B64"/>
    <w:rsid w:val="00EA0E7F"/>
    <w:rsid w:val="00EA0ED8"/>
    <w:rsid w:val="00EA109A"/>
    <w:rsid w:val="00EA13CD"/>
    <w:rsid w:val="00EA1435"/>
    <w:rsid w:val="00EA1517"/>
    <w:rsid w:val="00EA1518"/>
    <w:rsid w:val="00EA1524"/>
    <w:rsid w:val="00EA16F0"/>
    <w:rsid w:val="00EA18B6"/>
    <w:rsid w:val="00EA19C1"/>
    <w:rsid w:val="00EA1ABA"/>
    <w:rsid w:val="00EA1D2B"/>
    <w:rsid w:val="00EA1EDE"/>
    <w:rsid w:val="00EA2582"/>
    <w:rsid w:val="00EA25F4"/>
    <w:rsid w:val="00EA32E3"/>
    <w:rsid w:val="00EA34BE"/>
    <w:rsid w:val="00EA368B"/>
    <w:rsid w:val="00EA3821"/>
    <w:rsid w:val="00EA386C"/>
    <w:rsid w:val="00EA3AAD"/>
    <w:rsid w:val="00EA3B9C"/>
    <w:rsid w:val="00EA3F12"/>
    <w:rsid w:val="00EA3FEE"/>
    <w:rsid w:val="00EA40EB"/>
    <w:rsid w:val="00EA420A"/>
    <w:rsid w:val="00EA4264"/>
    <w:rsid w:val="00EA4764"/>
    <w:rsid w:val="00EA4EAD"/>
    <w:rsid w:val="00EA548E"/>
    <w:rsid w:val="00EA54D9"/>
    <w:rsid w:val="00EA5ADD"/>
    <w:rsid w:val="00EA5D2C"/>
    <w:rsid w:val="00EA5DD4"/>
    <w:rsid w:val="00EA5E86"/>
    <w:rsid w:val="00EA5FA2"/>
    <w:rsid w:val="00EA61CE"/>
    <w:rsid w:val="00EA61EB"/>
    <w:rsid w:val="00EA66DE"/>
    <w:rsid w:val="00EA6902"/>
    <w:rsid w:val="00EA6A67"/>
    <w:rsid w:val="00EA6E62"/>
    <w:rsid w:val="00EA7285"/>
    <w:rsid w:val="00EA7376"/>
    <w:rsid w:val="00EA740C"/>
    <w:rsid w:val="00EA7551"/>
    <w:rsid w:val="00EA775C"/>
    <w:rsid w:val="00EA7909"/>
    <w:rsid w:val="00EA79B7"/>
    <w:rsid w:val="00EA7DF3"/>
    <w:rsid w:val="00EA7F40"/>
    <w:rsid w:val="00EB0045"/>
    <w:rsid w:val="00EB0462"/>
    <w:rsid w:val="00EB09DB"/>
    <w:rsid w:val="00EB0AEB"/>
    <w:rsid w:val="00EB1A0E"/>
    <w:rsid w:val="00EB1BE1"/>
    <w:rsid w:val="00EB1EC1"/>
    <w:rsid w:val="00EB2952"/>
    <w:rsid w:val="00EB2C56"/>
    <w:rsid w:val="00EB2EB7"/>
    <w:rsid w:val="00EB3242"/>
    <w:rsid w:val="00EB3749"/>
    <w:rsid w:val="00EB3A74"/>
    <w:rsid w:val="00EB3B2E"/>
    <w:rsid w:val="00EB4391"/>
    <w:rsid w:val="00EB4B02"/>
    <w:rsid w:val="00EB4B93"/>
    <w:rsid w:val="00EB4BC7"/>
    <w:rsid w:val="00EB4F03"/>
    <w:rsid w:val="00EB54B9"/>
    <w:rsid w:val="00EB56F0"/>
    <w:rsid w:val="00EB5735"/>
    <w:rsid w:val="00EB5EB5"/>
    <w:rsid w:val="00EB5F62"/>
    <w:rsid w:val="00EB6025"/>
    <w:rsid w:val="00EB67AB"/>
    <w:rsid w:val="00EB7D21"/>
    <w:rsid w:val="00EB7D30"/>
    <w:rsid w:val="00EB7F0A"/>
    <w:rsid w:val="00EC072A"/>
    <w:rsid w:val="00EC0981"/>
    <w:rsid w:val="00EC0FBF"/>
    <w:rsid w:val="00EC123F"/>
    <w:rsid w:val="00EC13EE"/>
    <w:rsid w:val="00EC1400"/>
    <w:rsid w:val="00EC1401"/>
    <w:rsid w:val="00EC1552"/>
    <w:rsid w:val="00EC1907"/>
    <w:rsid w:val="00EC197B"/>
    <w:rsid w:val="00EC198D"/>
    <w:rsid w:val="00EC2016"/>
    <w:rsid w:val="00EC202B"/>
    <w:rsid w:val="00EC2436"/>
    <w:rsid w:val="00EC2450"/>
    <w:rsid w:val="00EC24F3"/>
    <w:rsid w:val="00EC2727"/>
    <w:rsid w:val="00EC28E5"/>
    <w:rsid w:val="00EC2BA8"/>
    <w:rsid w:val="00EC3154"/>
    <w:rsid w:val="00EC3394"/>
    <w:rsid w:val="00EC37B6"/>
    <w:rsid w:val="00EC38F4"/>
    <w:rsid w:val="00EC3A1D"/>
    <w:rsid w:val="00EC3B80"/>
    <w:rsid w:val="00EC3F77"/>
    <w:rsid w:val="00EC4120"/>
    <w:rsid w:val="00EC43C8"/>
    <w:rsid w:val="00EC43D0"/>
    <w:rsid w:val="00EC460B"/>
    <w:rsid w:val="00EC46A7"/>
    <w:rsid w:val="00EC48F4"/>
    <w:rsid w:val="00EC4A07"/>
    <w:rsid w:val="00EC4B7C"/>
    <w:rsid w:val="00EC4BDA"/>
    <w:rsid w:val="00EC507D"/>
    <w:rsid w:val="00EC528B"/>
    <w:rsid w:val="00EC5A70"/>
    <w:rsid w:val="00EC5ACE"/>
    <w:rsid w:val="00EC70EE"/>
    <w:rsid w:val="00EC70FB"/>
    <w:rsid w:val="00EC716B"/>
    <w:rsid w:val="00EC7C48"/>
    <w:rsid w:val="00EC7ED9"/>
    <w:rsid w:val="00ED02DC"/>
    <w:rsid w:val="00ED0314"/>
    <w:rsid w:val="00ED036F"/>
    <w:rsid w:val="00ED069E"/>
    <w:rsid w:val="00ED0CE2"/>
    <w:rsid w:val="00ED0F77"/>
    <w:rsid w:val="00ED10E2"/>
    <w:rsid w:val="00ED1279"/>
    <w:rsid w:val="00ED1927"/>
    <w:rsid w:val="00ED1BB8"/>
    <w:rsid w:val="00ED1C21"/>
    <w:rsid w:val="00ED1DFA"/>
    <w:rsid w:val="00ED20FE"/>
    <w:rsid w:val="00ED23EC"/>
    <w:rsid w:val="00ED2AC5"/>
    <w:rsid w:val="00ED2DEA"/>
    <w:rsid w:val="00ED2FB5"/>
    <w:rsid w:val="00ED35A2"/>
    <w:rsid w:val="00ED35AD"/>
    <w:rsid w:val="00ED3778"/>
    <w:rsid w:val="00ED3D69"/>
    <w:rsid w:val="00ED402D"/>
    <w:rsid w:val="00ED449A"/>
    <w:rsid w:val="00ED44D4"/>
    <w:rsid w:val="00ED4980"/>
    <w:rsid w:val="00ED49CF"/>
    <w:rsid w:val="00ED4A1E"/>
    <w:rsid w:val="00ED5003"/>
    <w:rsid w:val="00ED5464"/>
    <w:rsid w:val="00ED54D7"/>
    <w:rsid w:val="00ED553D"/>
    <w:rsid w:val="00ED55FF"/>
    <w:rsid w:val="00ED579B"/>
    <w:rsid w:val="00ED58ED"/>
    <w:rsid w:val="00ED5B65"/>
    <w:rsid w:val="00ED5D36"/>
    <w:rsid w:val="00ED5D4C"/>
    <w:rsid w:val="00ED637A"/>
    <w:rsid w:val="00ED63F5"/>
    <w:rsid w:val="00ED64B7"/>
    <w:rsid w:val="00ED65C1"/>
    <w:rsid w:val="00ED66B9"/>
    <w:rsid w:val="00ED693D"/>
    <w:rsid w:val="00ED6AD3"/>
    <w:rsid w:val="00ED6FD0"/>
    <w:rsid w:val="00ED70E9"/>
    <w:rsid w:val="00ED771B"/>
    <w:rsid w:val="00EE054E"/>
    <w:rsid w:val="00EE05BB"/>
    <w:rsid w:val="00EE0677"/>
    <w:rsid w:val="00EE07EE"/>
    <w:rsid w:val="00EE0AC5"/>
    <w:rsid w:val="00EE0FAA"/>
    <w:rsid w:val="00EE134C"/>
    <w:rsid w:val="00EE1560"/>
    <w:rsid w:val="00EE167E"/>
    <w:rsid w:val="00EE18D7"/>
    <w:rsid w:val="00EE196F"/>
    <w:rsid w:val="00EE1A12"/>
    <w:rsid w:val="00EE1B42"/>
    <w:rsid w:val="00EE1D90"/>
    <w:rsid w:val="00EE1F7A"/>
    <w:rsid w:val="00EE2145"/>
    <w:rsid w:val="00EE2354"/>
    <w:rsid w:val="00EE244F"/>
    <w:rsid w:val="00EE261F"/>
    <w:rsid w:val="00EE298C"/>
    <w:rsid w:val="00EE2A5E"/>
    <w:rsid w:val="00EE2CC0"/>
    <w:rsid w:val="00EE30C4"/>
    <w:rsid w:val="00EE3582"/>
    <w:rsid w:val="00EE398D"/>
    <w:rsid w:val="00EE3B72"/>
    <w:rsid w:val="00EE3B91"/>
    <w:rsid w:val="00EE3D8C"/>
    <w:rsid w:val="00EE3F81"/>
    <w:rsid w:val="00EE411D"/>
    <w:rsid w:val="00EE42EB"/>
    <w:rsid w:val="00EE42ED"/>
    <w:rsid w:val="00EE4AD3"/>
    <w:rsid w:val="00EE4CF5"/>
    <w:rsid w:val="00EE5039"/>
    <w:rsid w:val="00EE5190"/>
    <w:rsid w:val="00EE5225"/>
    <w:rsid w:val="00EE571C"/>
    <w:rsid w:val="00EE5823"/>
    <w:rsid w:val="00EE5878"/>
    <w:rsid w:val="00EE5BCB"/>
    <w:rsid w:val="00EE5E5A"/>
    <w:rsid w:val="00EE638A"/>
    <w:rsid w:val="00EE640B"/>
    <w:rsid w:val="00EE66BE"/>
    <w:rsid w:val="00EE66DD"/>
    <w:rsid w:val="00EE6C1E"/>
    <w:rsid w:val="00EE6DC8"/>
    <w:rsid w:val="00EE7BB6"/>
    <w:rsid w:val="00EE7BC3"/>
    <w:rsid w:val="00EE7C25"/>
    <w:rsid w:val="00EE7E6C"/>
    <w:rsid w:val="00EF00C4"/>
    <w:rsid w:val="00EF0388"/>
    <w:rsid w:val="00EF09E7"/>
    <w:rsid w:val="00EF0B4B"/>
    <w:rsid w:val="00EF1043"/>
    <w:rsid w:val="00EF115D"/>
    <w:rsid w:val="00EF13EE"/>
    <w:rsid w:val="00EF1938"/>
    <w:rsid w:val="00EF1DE0"/>
    <w:rsid w:val="00EF2297"/>
    <w:rsid w:val="00EF2329"/>
    <w:rsid w:val="00EF2626"/>
    <w:rsid w:val="00EF2860"/>
    <w:rsid w:val="00EF2BFC"/>
    <w:rsid w:val="00EF2D3D"/>
    <w:rsid w:val="00EF2F45"/>
    <w:rsid w:val="00EF330F"/>
    <w:rsid w:val="00EF3F7C"/>
    <w:rsid w:val="00EF4131"/>
    <w:rsid w:val="00EF4361"/>
    <w:rsid w:val="00EF491F"/>
    <w:rsid w:val="00EF53FA"/>
    <w:rsid w:val="00EF5643"/>
    <w:rsid w:val="00EF5744"/>
    <w:rsid w:val="00EF5F50"/>
    <w:rsid w:val="00EF6238"/>
    <w:rsid w:val="00EF6291"/>
    <w:rsid w:val="00EF6422"/>
    <w:rsid w:val="00EF66FB"/>
    <w:rsid w:val="00EF714D"/>
    <w:rsid w:val="00EF73A8"/>
    <w:rsid w:val="00EF75D9"/>
    <w:rsid w:val="00EF789B"/>
    <w:rsid w:val="00EF7DBB"/>
    <w:rsid w:val="00EF7F5C"/>
    <w:rsid w:val="00F004E4"/>
    <w:rsid w:val="00F00795"/>
    <w:rsid w:val="00F00A29"/>
    <w:rsid w:val="00F00D18"/>
    <w:rsid w:val="00F00D75"/>
    <w:rsid w:val="00F01165"/>
    <w:rsid w:val="00F0126D"/>
    <w:rsid w:val="00F013C1"/>
    <w:rsid w:val="00F01770"/>
    <w:rsid w:val="00F01B17"/>
    <w:rsid w:val="00F01E15"/>
    <w:rsid w:val="00F021D7"/>
    <w:rsid w:val="00F021E2"/>
    <w:rsid w:val="00F025D8"/>
    <w:rsid w:val="00F02734"/>
    <w:rsid w:val="00F02769"/>
    <w:rsid w:val="00F032D3"/>
    <w:rsid w:val="00F0347D"/>
    <w:rsid w:val="00F03579"/>
    <w:rsid w:val="00F03795"/>
    <w:rsid w:val="00F037EF"/>
    <w:rsid w:val="00F03EEE"/>
    <w:rsid w:val="00F03F7F"/>
    <w:rsid w:val="00F040F0"/>
    <w:rsid w:val="00F04792"/>
    <w:rsid w:val="00F0501D"/>
    <w:rsid w:val="00F0503B"/>
    <w:rsid w:val="00F05145"/>
    <w:rsid w:val="00F05AAB"/>
    <w:rsid w:val="00F0618B"/>
    <w:rsid w:val="00F0652A"/>
    <w:rsid w:val="00F0665F"/>
    <w:rsid w:val="00F0672A"/>
    <w:rsid w:val="00F069FA"/>
    <w:rsid w:val="00F06E5D"/>
    <w:rsid w:val="00F06E81"/>
    <w:rsid w:val="00F06ECF"/>
    <w:rsid w:val="00F07062"/>
    <w:rsid w:val="00F073D6"/>
    <w:rsid w:val="00F07496"/>
    <w:rsid w:val="00F0752B"/>
    <w:rsid w:val="00F075AD"/>
    <w:rsid w:val="00F07715"/>
    <w:rsid w:val="00F07E01"/>
    <w:rsid w:val="00F0AFFB"/>
    <w:rsid w:val="00F10082"/>
    <w:rsid w:val="00F101C9"/>
    <w:rsid w:val="00F104EF"/>
    <w:rsid w:val="00F108B4"/>
    <w:rsid w:val="00F10A6D"/>
    <w:rsid w:val="00F10DC9"/>
    <w:rsid w:val="00F11381"/>
    <w:rsid w:val="00F114D6"/>
    <w:rsid w:val="00F11C55"/>
    <w:rsid w:val="00F11CD5"/>
    <w:rsid w:val="00F11D3E"/>
    <w:rsid w:val="00F1238C"/>
    <w:rsid w:val="00F124C9"/>
    <w:rsid w:val="00F12643"/>
    <w:rsid w:val="00F1265C"/>
    <w:rsid w:val="00F12941"/>
    <w:rsid w:val="00F1306F"/>
    <w:rsid w:val="00F13086"/>
    <w:rsid w:val="00F13308"/>
    <w:rsid w:val="00F1361B"/>
    <w:rsid w:val="00F136C6"/>
    <w:rsid w:val="00F136F6"/>
    <w:rsid w:val="00F13815"/>
    <w:rsid w:val="00F13885"/>
    <w:rsid w:val="00F13A7C"/>
    <w:rsid w:val="00F1408D"/>
    <w:rsid w:val="00F140A5"/>
    <w:rsid w:val="00F140A6"/>
    <w:rsid w:val="00F143C9"/>
    <w:rsid w:val="00F144D0"/>
    <w:rsid w:val="00F1460D"/>
    <w:rsid w:val="00F14980"/>
    <w:rsid w:val="00F14DFC"/>
    <w:rsid w:val="00F14F42"/>
    <w:rsid w:val="00F15023"/>
    <w:rsid w:val="00F154B3"/>
    <w:rsid w:val="00F155AC"/>
    <w:rsid w:val="00F159D4"/>
    <w:rsid w:val="00F15C93"/>
    <w:rsid w:val="00F15D15"/>
    <w:rsid w:val="00F160FD"/>
    <w:rsid w:val="00F16214"/>
    <w:rsid w:val="00F16308"/>
    <w:rsid w:val="00F16B03"/>
    <w:rsid w:val="00F17100"/>
    <w:rsid w:val="00F1751B"/>
    <w:rsid w:val="00F175F0"/>
    <w:rsid w:val="00F17A2F"/>
    <w:rsid w:val="00F17DCB"/>
    <w:rsid w:val="00F17F44"/>
    <w:rsid w:val="00F203FF"/>
    <w:rsid w:val="00F20760"/>
    <w:rsid w:val="00F2076F"/>
    <w:rsid w:val="00F20E01"/>
    <w:rsid w:val="00F20F7C"/>
    <w:rsid w:val="00F20F88"/>
    <w:rsid w:val="00F21010"/>
    <w:rsid w:val="00F21695"/>
    <w:rsid w:val="00F21918"/>
    <w:rsid w:val="00F21A98"/>
    <w:rsid w:val="00F21A9A"/>
    <w:rsid w:val="00F21B2E"/>
    <w:rsid w:val="00F21CE2"/>
    <w:rsid w:val="00F21DD7"/>
    <w:rsid w:val="00F225B7"/>
    <w:rsid w:val="00F226BF"/>
    <w:rsid w:val="00F22926"/>
    <w:rsid w:val="00F22D94"/>
    <w:rsid w:val="00F22FFC"/>
    <w:rsid w:val="00F23123"/>
    <w:rsid w:val="00F234CE"/>
    <w:rsid w:val="00F23A15"/>
    <w:rsid w:val="00F23E28"/>
    <w:rsid w:val="00F24486"/>
    <w:rsid w:val="00F24806"/>
    <w:rsid w:val="00F2498C"/>
    <w:rsid w:val="00F24A57"/>
    <w:rsid w:val="00F2513F"/>
    <w:rsid w:val="00F2560E"/>
    <w:rsid w:val="00F256CD"/>
    <w:rsid w:val="00F25A64"/>
    <w:rsid w:val="00F25F69"/>
    <w:rsid w:val="00F25FB3"/>
    <w:rsid w:val="00F2617E"/>
    <w:rsid w:val="00F26953"/>
    <w:rsid w:val="00F272CF"/>
    <w:rsid w:val="00F27808"/>
    <w:rsid w:val="00F27A9D"/>
    <w:rsid w:val="00F3006D"/>
    <w:rsid w:val="00F3015E"/>
    <w:rsid w:val="00F301B6"/>
    <w:rsid w:val="00F30290"/>
    <w:rsid w:val="00F3047C"/>
    <w:rsid w:val="00F3086C"/>
    <w:rsid w:val="00F317F2"/>
    <w:rsid w:val="00F317FB"/>
    <w:rsid w:val="00F319E8"/>
    <w:rsid w:val="00F31AF8"/>
    <w:rsid w:val="00F31E2C"/>
    <w:rsid w:val="00F31E30"/>
    <w:rsid w:val="00F31EAE"/>
    <w:rsid w:val="00F31FC1"/>
    <w:rsid w:val="00F31FCD"/>
    <w:rsid w:val="00F32091"/>
    <w:rsid w:val="00F3249B"/>
    <w:rsid w:val="00F32864"/>
    <w:rsid w:val="00F32F03"/>
    <w:rsid w:val="00F33140"/>
    <w:rsid w:val="00F33694"/>
    <w:rsid w:val="00F33F1E"/>
    <w:rsid w:val="00F34075"/>
    <w:rsid w:val="00F342BE"/>
    <w:rsid w:val="00F3486B"/>
    <w:rsid w:val="00F34B4C"/>
    <w:rsid w:val="00F3529A"/>
    <w:rsid w:val="00F35BD1"/>
    <w:rsid w:val="00F36010"/>
    <w:rsid w:val="00F36619"/>
    <w:rsid w:val="00F3689C"/>
    <w:rsid w:val="00F36C4F"/>
    <w:rsid w:val="00F36F06"/>
    <w:rsid w:val="00F37327"/>
    <w:rsid w:val="00F375F3"/>
    <w:rsid w:val="00F37ACA"/>
    <w:rsid w:val="00F37FBD"/>
    <w:rsid w:val="00F40300"/>
    <w:rsid w:val="00F40ACC"/>
    <w:rsid w:val="00F40BFE"/>
    <w:rsid w:val="00F40F22"/>
    <w:rsid w:val="00F41679"/>
    <w:rsid w:val="00F41747"/>
    <w:rsid w:val="00F419E1"/>
    <w:rsid w:val="00F41CD5"/>
    <w:rsid w:val="00F41D82"/>
    <w:rsid w:val="00F423D0"/>
    <w:rsid w:val="00F42683"/>
    <w:rsid w:val="00F427CA"/>
    <w:rsid w:val="00F42C0C"/>
    <w:rsid w:val="00F430C3"/>
    <w:rsid w:val="00F43252"/>
    <w:rsid w:val="00F43AF1"/>
    <w:rsid w:val="00F44323"/>
    <w:rsid w:val="00F444CD"/>
    <w:rsid w:val="00F448C8"/>
    <w:rsid w:val="00F44DC1"/>
    <w:rsid w:val="00F450F4"/>
    <w:rsid w:val="00F4539A"/>
    <w:rsid w:val="00F45512"/>
    <w:rsid w:val="00F45658"/>
    <w:rsid w:val="00F456D3"/>
    <w:rsid w:val="00F4598B"/>
    <w:rsid w:val="00F45C20"/>
    <w:rsid w:val="00F45CFB"/>
    <w:rsid w:val="00F45E21"/>
    <w:rsid w:val="00F460C6"/>
    <w:rsid w:val="00F460F7"/>
    <w:rsid w:val="00F462F0"/>
    <w:rsid w:val="00F46387"/>
    <w:rsid w:val="00F46B2F"/>
    <w:rsid w:val="00F46B60"/>
    <w:rsid w:val="00F46D22"/>
    <w:rsid w:val="00F46FC4"/>
    <w:rsid w:val="00F47281"/>
    <w:rsid w:val="00F47892"/>
    <w:rsid w:val="00F4798C"/>
    <w:rsid w:val="00F47A0F"/>
    <w:rsid w:val="00F50CD6"/>
    <w:rsid w:val="00F50D82"/>
    <w:rsid w:val="00F51222"/>
    <w:rsid w:val="00F5144D"/>
    <w:rsid w:val="00F51EA6"/>
    <w:rsid w:val="00F5228D"/>
    <w:rsid w:val="00F52395"/>
    <w:rsid w:val="00F52745"/>
    <w:rsid w:val="00F52DB1"/>
    <w:rsid w:val="00F53049"/>
    <w:rsid w:val="00F53231"/>
    <w:rsid w:val="00F53492"/>
    <w:rsid w:val="00F534BC"/>
    <w:rsid w:val="00F53510"/>
    <w:rsid w:val="00F5356B"/>
    <w:rsid w:val="00F5380A"/>
    <w:rsid w:val="00F54A53"/>
    <w:rsid w:val="00F54E2A"/>
    <w:rsid w:val="00F54E6C"/>
    <w:rsid w:val="00F554C9"/>
    <w:rsid w:val="00F55BDE"/>
    <w:rsid w:val="00F55D20"/>
    <w:rsid w:val="00F560E0"/>
    <w:rsid w:val="00F56107"/>
    <w:rsid w:val="00F5624A"/>
    <w:rsid w:val="00F5651C"/>
    <w:rsid w:val="00F56940"/>
    <w:rsid w:val="00F56B2F"/>
    <w:rsid w:val="00F56B6B"/>
    <w:rsid w:val="00F56D49"/>
    <w:rsid w:val="00F56E4F"/>
    <w:rsid w:val="00F57263"/>
    <w:rsid w:val="00F572EA"/>
    <w:rsid w:val="00F5730F"/>
    <w:rsid w:val="00F5732C"/>
    <w:rsid w:val="00F575F2"/>
    <w:rsid w:val="00F5766D"/>
    <w:rsid w:val="00F5773A"/>
    <w:rsid w:val="00F57A76"/>
    <w:rsid w:val="00F57C89"/>
    <w:rsid w:val="00F57D1D"/>
    <w:rsid w:val="00F60317"/>
    <w:rsid w:val="00F6032F"/>
    <w:rsid w:val="00F6073F"/>
    <w:rsid w:val="00F60860"/>
    <w:rsid w:val="00F60D78"/>
    <w:rsid w:val="00F60F62"/>
    <w:rsid w:val="00F612AA"/>
    <w:rsid w:val="00F616D4"/>
    <w:rsid w:val="00F618EF"/>
    <w:rsid w:val="00F618FF"/>
    <w:rsid w:val="00F61984"/>
    <w:rsid w:val="00F61E06"/>
    <w:rsid w:val="00F61F0E"/>
    <w:rsid w:val="00F61FAD"/>
    <w:rsid w:val="00F6200C"/>
    <w:rsid w:val="00F62456"/>
    <w:rsid w:val="00F63109"/>
    <w:rsid w:val="00F63A69"/>
    <w:rsid w:val="00F63EC0"/>
    <w:rsid w:val="00F64290"/>
    <w:rsid w:val="00F64311"/>
    <w:rsid w:val="00F6437B"/>
    <w:rsid w:val="00F644B4"/>
    <w:rsid w:val="00F64A60"/>
    <w:rsid w:val="00F64F22"/>
    <w:rsid w:val="00F64F6F"/>
    <w:rsid w:val="00F6508F"/>
    <w:rsid w:val="00F651B2"/>
    <w:rsid w:val="00F652D6"/>
    <w:rsid w:val="00F6566A"/>
    <w:rsid w:val="00F65816"/>
    <w:rsid w:val="00F65A3C"/>
    <w:rsid w:val="00F65CA4"/>
    <w:rsid w:val="00F65CBE"/>
    <w:rsid w:val="00F65D91"/>
    <w:rsid w:val="00F65E09"/>
    <w:rsid w:val="00F66085"/>
    <w:rsid w:val="00F66862"/>
    <w:rsid w:val="00F66C25"/>
    <w:rsid w:val="00F66D10"/>
    <w:rsid w:val="00F671FE"/>
    <w:rsid w:val="00F672B2"/>
    <w:rsid w:val="00F67BC0"/>
    <w:rsid w:val="00F67C55"/>
    <w:rsid w:val="00F70571"/>
    <w:rsid w:val="00F710F6"/>
    <w:rsid w:val="00F71446"/>
    <w:rsid w:val="00F71553"/>
    <w:rsid w:val="00F7162A"/>
    <w:rsid w:val="00F71882"/>
    <w:rsid w:val="00F71A5B"/>
    <w:rsid w:val="00F71B85"/>
    <w:rsid w:val="00F71EF5"/>
    <w:rsid w:val="00F71F22"/>
    <w:rsid w:val="00F72148"/>
    <w:rsid w:val="00F722E4"/>
    <w:rsid w:val="00F7265C"/>
    <w:rsid w:val="00F72955"/>
    <w:rsid w:val="00F72ADB"/>
    <w:rsid w:val="00F72B1A"/>
    <w:rsid w:val="00F731AE"/>
    <w:rsid w:val="00F73284"/>
    <w:rsid w:val="00F73E92"/>
    <w:rsid w:val="00F74225"/>
    <w:rsid w:val="00F7448A"/>
    <w:rsid w:val="00F748A6"/>
    <w:rsid w:val="00F74B51"/>
    <w:rsid w:val="00F74D4C"/>
    <w:rsid w:val="00F7501D"/>
    <w:rsid w:val="00F75346"/>
    <w:rsid w:val="00F75968"/>
    <w:rsid w:val="00F75DE9"/>
    <w:rsid w:val="00F761EE"/>
    <w:rsid w:val="00F7633D"/>
    <w:rsid w:val="00F76439"/>
    <w:rsid w:val="00F76AFE"/>
    <w:rsid w:val="00F77458"/>
    <w:rsid w:val="00F80AE0"/>
    <w:rsid w:val="00F80F3B"/>
    <w:rsid w:val="00F81B6F"/>
    <w:rsid w:val="00F81C49"/>
    <w:rsid w:val="00F81DBD"/>
    <w:rsid w:val="00F81F1C"/>
    <w:rsid w:val="00F81F25"/>
    <w:rsid w:val="00F820A5"/>
    <w:rsid w:val="00F820E2"/>
    <w:rsid w:val="00F82517"/>
    <w:rsid w:val="00F82643"/>
    <w:rsid w:val="00F82921"/>
    <w:rsid w:val="00F82AA0"/>
    <w:rsid w:val="00F82B7A"/>
    <w:rsid w:val="00F82BAB"/>
    <w:rsid w:val="00F82E1C"/>
    <w:rsid w:val="00F82E98"/>
    <w:rsid w:val="00F82F21"/>
    <w:rsid w:val="00F82F24"/>
    <w:rsid w:val="00F83271"/>
    <w:rsid w:val="00F83A55"/>
    <w:rsid w:val="00F84133"/>
    <w:rsid w:val="00F84141"/>
    <w:rsid w:val="00F843BD"/>
    <w:rsid w:val="00F8442D"/>
    <w:rsid w:val="00F847B8"/>
    <w:rsid w:val="00F84BB1"/>
    <w:rsid w:val="00F84EA0"/>
    <w:rsid w:val="00F855CA"/>
    <w:rsid w:val="00F857A0"/>
    <w:rsid w:val="00F85863"/>
    <w:rsid w:val="00F858DF"/>
    <w:rsid w:val="00F85A16"/>
    <w:rsid w:val="00F85A7F"/>
    <w:rsid w:val="00F85BDA"/>
    <w:rsid w:val="00F8655F"/>
    <w:rsid w:val="00F8657C"/>
    <w:rsid w:val="00F86769"/>
    <w:rsid w:val="00F86B1A"/>
    <w:rsid w:val="00F86EDC"/>
    <w:rsid w:val="00F86FA7"/>
    <w:rsid w:val="00F8704C"/>
    <w:rsid w:val="00F8723E"/>
    <w:rsid w:val="00F874E9"/>
    <w:rsid w:val="00F879AC"/>
    <w:rsid w:val="00F87F61"/>
    <w:rsid w:val="00F90308"/>
    <w:rsid w:val="00F904CF"/>
    <w:rsid w:val="00F90505"/>
    <w:rsid w:val="00F90744"/>
    <w:rsid w:val="00F908D9"/>
    <w:rsid w:val="00F90BA7"/>
    <w:rsid w:val="00F9111B"/>
    <w:rsid w:val="00F915FA"/>
    <w:rsid w:val="00F918DA"/>
    <w:rsid w:val="00F918E4"/>
    <w:rsid w:val="00F919F0"/>
    <w:rsid w:val="00F91A7B"/>
    <w:rsid w:val="00F91FCE"/>
    <w:rsid w:val="00F9246A"/>
    <w:rsid w:val="00F92502"/>
    <w:rsid w:val="00F92A29"/>
    <w:rsid w:val="00F93244"/>
    <w:rsid w:val="00F933E7"/>
    <w:rsid w:val="00F93769"/>
    <w:rsid w:val="00F937F8"/>
    <w:rsid w:val="00F93BC1"/>
    <w:rsid w:val="00F93F6A"/>
    <w:rsid w:val="00F94580"/>
    <w:rsid w:val="00F945C8"/>
    <w:rsid w:val="00F948C7"/>
    <w:rsid w:val="00F949C3"/>
    <w:rsid w:val="00F94AF7"/>
    <w:rsid w:val="00F94C15"/>
    <w:rsid w:val="00F94E8C"/>
    <w:rsid w:val="00F94E94"/>
    <w:rsid w:val="00F94FF2"/>
    <w:rsid w:val="00F95384"/>
    <w:rsid w:val="00F95BF1"/>
    <w:rsid w:val="00F96A4A"/>
    <w:rsid w:val="00F96AFF"/>
    <w:rsid w:val="00F96CCD"/>
    <w:rsid w:val="00F9752B"/>
    <w:rsid w:val="00F97CA4"/>
    <w:rsid w:val="00FA010C"/>
    <w:rsid w:val="00FA01D6"/>
    <w:rsid w:val="00FA08E7"/>
    <w:rsid w:val="00FA0ABC"/>
    <w:rsid w:val="00FA0F6E"/>
    <w:rsid w:val="00FA103F"/>
    <w:rsid w:val="00FA1467"/>
    <w:rsid w:val="00FA1575"/>
    <w:rsid w:val="00FA1595"/>
    <w:rsid w:val="00FA1B41"/>
    <w:rsid w:val="00FA1BE5"/>
    <w:rsid w:val="00FA1FAF"/>
    <w:rsid w:val="00FA25A1"/>
    <w:rsid w:val="00FA2F03"/>
    <w:rsid w:val="00FA36F0"/>
    <w:rsid w:val="00FA402B"/>
    <w:rsid w:val="00FA4077"/>
    <w:rsid w:val="00FA40A8"/>
    <w:rsid w:val="00FA4111"/>
    <w:rsid w:val="00FA4171"/>
    <w:rsid w:val="00FA41EE"/>
    <w:rsid w:val="00FA4481"/>
    <w:rsid w:val="00FA45F0"/>
    <w:rsid w:val="00FA48FE"/>
    <w:rsid w:val="00FA4E11"/>
    <w:rsid w:val="00FA54A7"/>
    <w:rsid w:val="00FA5881"/>
    <w:rsid w:val="00FA599A"/>
    <w:rsid w:val="00FA5ADE"/>
    <w:rsid w:val="00FA5B5A"/>
    <w:rsid w:val="00FA5D1D"/>
    <w:rsid w:val="00FA5E9E"/>
    <w:rsid w:val="00FA64B3"/>
    <w:rsid w:val="00FA685C"/>
    <w:rsid w:val="00FA695C"/>
    <w:rsid w:val="00FA6BF3"/>
    <w:rsid w:val="00FA7091"/>
    <w:rsid w:val="00FA71B3"/>
    <w:rsid w:val="00FA75B3"/>
    <w:rsid w:val="00FA781F"/>
    <w:rsid w:val="00FA7934"/>
    <w:rsid w:val="00FA7F90"/>
    <w:rsid w:val="00FB0B01"/>
    <w:rsid w:val="00FB0F3A"/>
    <w:rsid w:val="00FB16F5"/>
    <w:rsid w:val="00FB1892"/>
    <w:rsid w:val="00FB1A4D"/>
    <w:rsid w:val="00FB1AD1"/>
    <w:rsid w:val="00FB1B22"/>
    <w:rsid w:val="00FB281D"/>
    <w:rsid w:val="00FB2E7D"/>
    <w:rsid w:val="00FB2EB7"/>
    <w:rsid w:val="00FB3269"/>
    <w:rsid w:val="00FB33A1"/>
    <w:rsid w:val="00FB3725"/>
    <w:rsid w:val="00FB3B62"/>
    <w:rsid w:val="00FB3FC2"/>
    <w:rsid w:val="00FB43BD"/>
    <w:rsid w:val="00FB48DD"/>
    <w:rsid w:val="00FB4A98"/>
    <w:rsid w:val="00FB5342"/>
    <w:rsid w:val="00FB534F"/>
    <w:rsid w:val="00FB5758"/>
    <w:rsid w:val="00FB5E1B"/>
    <w:rsid w:val="00FB6200"/>
    <w:rsid w:val="00FB62A9"/>
    <w:rsid w:val="00FB658D"/>
    <w:rsid w:val="00FB6AF7"/>
    <w:rsid w:val="00FB6BE6"/>
    <w:rsid w:val="00FB73FB"/>
    <w:rsid w:val="00FB7870"/>
    <w:rsid w:val="00FC0245"/>
    <w:rsid w:val="00FC0948"/>
    <w:rsid w:val="00FC098F"/>
    <w:rsid w:val="00FC0CA4"/>
    <w:rsid w:val="00FC0CC3"/>
    <w:rsid w:val="00FC0E9B"/>
    <w:rsid w:val="00FC1421"/>
    <w:rsid w:val="00FC15A7"/>
    <w:rsid w:val="00FC1608"/>
    <w:rsid w:val="00FC1688"/>
    <w:rsid w:val="00FC1814"/>
    <w:rsid w:val="00FC1A52"/>
    <w:rsid w:val="00FC1AF3"/>
    <w:rsid w:val="00FC1B6A"/>
    <w:rsid w:val="00FC1C5B"/>
    <w:rsid w:val="00FC1DF4"/>
    <w:rsid w:val="00FC2077"/>
    <w:rsid w:val="00FC2263"/>
    <w:rsid w:val="00FC238C"/>
    <w:rsid w:val="00FC2544"/>
    <w:rsid w:val="00FC25B9"/>
    <w:rsid w:val="00FC2CFC"/>
    <w:rsid w:val="00FC2E33"/>
    <w:rsid w:val="00FC2FD6"/>
    <w:rsid w:val="00FC3024"/>
    <w:rsid w:val="00FC35A5"/>
    <w:rsid w:val="00FC35EE"/>
    <w:rsid w:val="00FC37B1"/>
    <w:rsid w:val="00FC381E"/>
    <w:rsid w:val="00FC3918"/>
    <w:rsid w:val="00FC402C"/>
    <w:rsid w:val="00FC40A5"/>
    <w:rsid w:val="00FC4668"/>
    <w:rsid w:val="00FC4A77"/>
    <w:rsid w:val="00FC5353"/>
    <w:rsid w:val="00FC540E"/>
    <w:rsid w:val="00FC56C6"/>
    <w:rsid w:val="00FC5714"/>
    <w:rsid w:val="00FC58A2"/>
    <w:rsid w:val="00FC58E7"/>
    <w:rsid w:val="00FC5A53"/>
    <w:rsid w:val="00FC5F44"/>
    <w:rsid w:val="00FC6239"/>
    <w:rsid w:val="00FC662C"/>
    <w:rsid w:val="00FC6D55"/>
    <w:rsid w:val="00FC6F03"/>
    <w:rsid w:val="00FC7241"/>
    <w:rsid w:val="00FC7537"/>
    <w:rsid w:val="00FC75C2"/>
    <w:rsid w:val="00FC77EF"/>
    <w:rsid w:val="00FC79C2"/>
    <w:rsid w:val="00FC79E8"/>
    <w:rsid w:val="00FC7C75"/>
    <w:rsid w:val="00FC7CB8"/>
    <w:rsid w:val="00FC7F72"/>
    <w:rsid w:val="00FD031E"/>
    <w:rsid w:val="00FD057F"/>
    <w:rsid w:val="00FD06C3"/>
    <w:rsid w:val="00FD0750"/>
    <w:rsid w:val="00FD0810"/>
    <w:rsid w:val="00FD08D6"/>
    <w:rsid w:val="00FD0957"/>
    <w:rsid w:val="00FD0D53"/>
    <w:rsid w:val="00FD13B6"/>
    <w:rsid w:val="00FD1516"/>
    <w:rsid w:val="00FD1857"/>
    <w:rsid w:val="00FD1A14"/>
    <w:rsid w:val="00FD1C43"/>
    <w:rsid w:val="00FD210E"/>
    <w:rsid w:val="00FD27C9"/>
    <w:rsid w:val="00FD31B3"/>
    <w:rsid w:val="00FD3414"/>
    <w:rsid w:val="00FD342F"/>
    <w:rsid w:val="00FD34E3"/>
    <w:rsid w:val="00FD366C"/>
    <w:rsid w:val="00FD369F"/>
    <w:rsid w:val="00FD3C73"/>
    <w:rsid w:val="00FD3CE2"/>
    <w:rsid w:val="00FD402D"/>
    <w:rsid w:val="00FD44A5"/>
    <w:rsid w:val="00FD487E"/>
    <w:rsid w:val="00FD4F87"/>
    <w:rsid w:val="00FD5442"/>
    <w:rsid w:val="00FD544E"/>
    <w:rsid w:val="00FD5456"/>
    <w:rsid w:val="00FD5E9A"/>
    <w:rsid w:val="00FD6068"/>
    <w:rsid w:val="00FD669A"/>
    <w:rsid w:val="00FD744F"/>
    <w:rsid w:val="00FD75C5"/>
    <w:rsid w:val="00FD7DA0"/>
    <w:rsid w:val="00FD7DAA"/>
    <w:rsid w:val="00FE00AC"/>
    <w:rsid w:val="00FE010A"/>
    <w:rsid w:val="00FE018B"/>
    <w:rsid w:val="00FE0ABE"/>
    <w:rsid w:val="00FE0BD0"/>
    <w:rsid w:val="00FE0E6B"/>
    <w:rsid w:val="00FE10C6"/>
    <w:rsid w:val="00FE1A33"/>
    <w:rsid w:val="00FE200D"/>
    <w:rsid w:val="00FE21A5"/>
    <w:rsid w:val="00FE2CC7"/>
    <w:rsid w:val="00FE2F36"/>
    <w:rsid w:val="00FE3144"/>
    <w:rsid w:val="00FE34C2"/>
    <w:rsid w:val="00FE396C"/>
    <w:rsid w:val="00FE3C92"/>
    <w:rsid w:val="00FE3CC8"/>
    <w:rsid w:val="00FE3FA9"/>
    <w:rsid w:val="00FE4257"/>
    <w:rsid w:val="00FE4381"/>
    <w:rsid w:val="00FE4498"/>
    <w:rsid w:val="00FE4979"/>
    <w:rsid w:val="00FE4CCB"/>
    <w:rsid w:val="00FE4EF8"/>
    <w:rsid w:val="00FE5379"/>
    <w:rsid w:val="00FE5D7D"/>
    <w:rsid w:val="00FE5E1F"/>
    <w:rsid w:val="00FE5F58"/>
    <w:rsid w:val="00FE60D7"/>
    <w:rsid w:val="00FE6CE2"/>
    <w:rsid w:val="00FE6F41"/>
    <w:rsid w:val="00FE72DD"/>
    <w:rsid w:val="00FE72EA"/>
    <w:rsid w:val="00FE7373"/>
    <w:rsid w:val="00FE7478"/>
    <w:rsid w:val="00FE74EE"/>
    <w:rsid w:val="00FE7517"/>
    <w:rsid w:val="00FE7841"/>
    <w:rsid w:val="00FF00B5"/>
    <w:rsid w:val="00FF0A9E"/>
    <w:rsid w:val="00FF0CB0"/>
    <w:rsid w:val="00FF0CC3"/>
    <w:rsid w:val="00FF0E78"/>
    <w:rsid w:val="00FF0FD4"/>
    <w:rsid w:val="00FF1981"/>
    <w:rsid w:val="00FF198A"/>
    <w:rsid w:val="00FF1C40"/>
    <w:rsid w:val="00FF1FEC"/>
    <w:rsid w:val="00FF2399"/>
    <w:rsid w:val="00FF2564"/>
    <w:rsid w:val="00FF256A"/>
    <w:rsid w:val="00FF2CC7"/>
    <w:rsid w:val="00FF2F1F"/>
    <w:rsid w:val="00FF2F21"/>
    <w:rsid w:val="00FF2FB2"/>
    <w:rsid w:val="00FF35FF"/>
    <w:rsid w:val="00FF3FD4"/>
    <w:rsid w:val="00FF4004"/>
    <w:rsid w:val="00FF458D"/>
    <w:rsid w:val="00FF469C"/>
    <w:rsid w:val="00FF4D24"/>
    <w:rsid w:val="00FF4D5D"/>
    <w:rsid w:val="00FF500D"/>
    <w:rsid w:val="00FF5165"/>
    <w:rsid w:val="00FF51C9"/>
    <w:rsid w:val="00FF53A8"/>
    <w:rsid w:val="00FF53BC"/>
    <w:rsid w:val="00FF57B6"/>
    <w:rsid w:val="00FF5C44"/>
    <w:rsid w:val="00FF5D7C"/>
    <w:rsid w:val="00FF5DD5"/>
    <w:rsid w:val="00FF5EA5"/>
    <w:rsid w:val="00FF6212"/>
    <w:rsid w:val="00FF6533"/>
    <w:rsid w:val="00FF661F"/>
    <w:rsid w:val="00FF695E"/>
    <w:rsid w:val="00FF6CD5"/>
    <w:rsid w:val="00FF6D11"/>
    <w:rsid w:val="00FF6E34"/>
    <w:rsid w:val="00FF7159"/>
    <w:rsid w:val="00FF7408"/>
    <w:rsid w:val="00FF769C"/>
    <w:rsid w:val="00FF7C26"/>
    <w:rsid w:val="00FF7C7F"/>
    <w:rsid w:val="0111B8DC"/>
    <w:rsid w:val="01144EE6"/>
    <w:rsid w:val="0116D3FC"/>
    <w:rsid w:val="01241D06"/>
    <w:rsid w:val="012D9913"/>
    <w:rsid w:val="012E7A2E"/>
    <w:rsid w:val="0130ED9B"/>
    <w:rsid w:val="01344D38"/>
    <w:rsid w:val="0139CC5B"/>
    <w:rsid w:val="013CF5DD"/>
    <w:rsid w:val="013D9DC9"/>
    <w:rsid w:val="015B243B"/>
    <w:rsid w:val="018D7E25"/>
    <w:rsid w:val="01B3935B"/>
    <w:rsid w:val="01D1C44C"/>
    <w:rsid w:val="01DEDC2D"/>
    <w:rsid w:val="01E3E00E"/>
    <w:rsid w:val="020A8CF9"/>
    <w:rsid w:val="0217C6DB"/>
    <w:rsid w:val="0218E0FB"/>
    <w:rsid w:val="02266E04"/>
    <w:rsid w:val="0233F425"/>
    <w:rsid w:val="023AAD5A"/>
    <w:rsid w:val="023BBEDB"/>
    <w:rsid w:val="023C243F"/>
    <w:rsid w:val="0258F0FB"/>
    <w:rsid w:val="02656924"/>
    <w:rsid w:val="026B17A6"/>
    <w:rsid w:val="026B703E"/>
    <w:rsid w:val="02881E82"/>
    <w:rsid w:val="02939829"/>
    <w:rsid w:val="02B28224"/>
    <w:rsid w:val="02BB48FE"/>
    <w:rsid w:val="02C2C2A6"/>
    <w:rsid w:val="02C4FFD6"/>
    <w:rsid w:val="02D6AE8A"/>
    <w:rsid w:val="02D896E8"/>
    <w:rsid w:val="02D8C63E"/>
    <w:rsid w:val="02E8A3E6"/>
    <w:rsid w:val="030DB765"/>
    <w:rsid w:val="030DE9EE"/>
    <w:rsid w:val="031B4C6F"/>
    <w:rsid w:val="0326AEF6"/>
    <w:rsid w:val="03528F08"/>
    <w:rsid w:val="0387C418"/>
    <w:rsid w:val="03889AA9"/>
    <w:rsid w:val="039AC40F"/>
    <w:rsid w:val="039F018F"/>
    <w:rsid w:val="03A25691"/>
    <w:rsid w:val="03D7D2F6"/>
    <w:rsid w:val="03DA7288"/>
    <w:rsid w:val="03F206F3"/>
    <w:rsid w:val="04054013"/>
    <w:rsid w:val="042ABDF0"/>
    <w:rsid w:val="0446DB2B"/>
    <w:rsid w:val="04471B7B"/>
    <w:rsid w:val="046F0485"/>
    <w:rsid w:val="0470074E"/>
    <w:rsid w:val="047126CD"/>
    <w:rsid w:val="04804FFF"/>
    <w:rsid w:val="0480AF96"/>
    <w:rsid w:val="0492FAF8"/>
    <w:rsid w:val="04A7826E"/>
    <w:rsid w:val="04BE853B"/>
    <w:rsid w:val="04C27F57"/>
    <w:rsid w:val="0500CDDB"/>
    <w:rsid w:val="0512C9C3"/>
    <w:rsid w:val="052912EE"/>
    <w:rsid w:val="053A1291"/>
    <w:rsid w:val="054E32BD"/>
    <w:rsid w:val="05521734"/>
    <w:rsid w:val="055D3CC2"/>
    <w:rsid w:val="056291C0"/>
    <w:rsid w:val="0565E90A"/>
    <w:rsid w:val="056EB61D"/>
    <w:rsid w:val="0575DF95"/>
    <w:rsid w:val="057BFEB0"/>
    <w:rsid w:val="05B65FF2"/>
    <w:rsid w:val="05CC9E06"/>
    <w:rsid w:val="05D5966B"/>
    <w:rsid w:val="05E7F9D2"/>
    <w:rsid w:val="05F580B0"/>
    <w:rsid w:val="05F73EA3"/>
    <w:rsid w:val="05F98E24"/>
    <w:rsid w:val="06002BDF"/>
    <w:rsid w:val="0603F51D"/>
    <w:rsid w:val="0606B9B1"/>
    <w:rsid w:val="06071E50"/>
    <w:rsid w:val="0608D3F6"/>
    <w:rsid w:val="06111EB8"/>
    <w:rsid w:val="06186C2B"/>
    <w:rsid w:val="063DD248"/>
    <w:rsid w:val="064BFC8A"/>
    <w:rsid w:val="065C5BE5"/>
    <w:rsid w:val="065E4FB8"/>
    <w:rsid w:val="066EDCD6"/>
    <w:rsid w:val="067E7D88"/>
    <w:rsid w:val="067F4A50"/>
    <w:rsid w:val="069E78EE"/>
    <w:rsid w:val="06AB062C"/>
    <w:rsid w:val="06C8E98E"/>
    <w:rsid w:val="06CB13E4"/>
    <w:rsid w:val="06E77240"/>
    <w:rsid w:val="06FBFC59"/>
    <w:rsid w:val="06FD83EE"/>
    <w:rsid w:val="07013E6D"/>
    <w:rsid w:val="072241AA"/>
    <w:rsid w:val="074B07AB"/>
    <w:rsid w:val="075B5FFC"/>
    <w:rsid w:val="076A56AA"/>
    <w:rsid w:val="07753664"/>
    <w:rsid w:val="077E39AD"/>
    <w:rsid w:val="07864656"/>
    <w:rsid w:val="07937190"/>
    <w:rsid w:val="07A584F8"/>
    <w:rsid w:val="07B05011"/>
    <w:rsid w:val="07B4159C"/>
    <w:rsid w:val="07BAE480"/>
    <w:rsid w:val="07C4F41B"/>
    <w:rsid w:val="07D9A2A9"/>
    <w:rsid w:val="07EAA854"/>
    <w:rsid w:val="07EEE97C"/>
    <w:rsid w:val="07F4CE8F"/>
    <w:rsid w:val="080BACB7"/>
    <w:rsid w:val="0823B289"/>
    <w:rsid w:val="0838C324"/>
    <w:rsid w:val="085BC2A5"/>
    <w:rsid w:val="0866049C"/>
    <w:rsid w:val="0896F313"/>
    <w:rsid w:val="08AD1387"/>
    <w:rsid w:val="08AD26D8"/>
    <w:rsid w:val="08B0473B"/>
    <w:rsid w:val="08B24B0C"/>
    <w:rsid w:val="08D3C227"/>
    <w:rsid w:val="08E44FAA"/>
    <w:rsid w:val="08EA36BE"/>
    <w:rsid w:val="08F4383E"/>
    <w:rsid w:val="08FE3F73"/>
    <w:rsid w:val="092A761C"/>
    <w:rsid w:val="09330B66"/>
    <w:rsid w:val="093B7B3B"/>
    <w:rsid w:val="093F7A64"/>
    <w:rsid w:val="09408B15"/>
    <w:rsid w:val="094223A9"/>
    <w:rsid w:val="094A92D4"/>
    <w:rsid w:val="094E5E2D"/>
    <w:rsid w:val="095A09C0"/>
    <w:rsid w:val="0961AE9C"/>
    <w:rsid w:val="09678C4E"/>
    <w:rsid w:val="0975A539"/>
    <w:rsid w:val="0992C8DE"/>
    <w:rsid w:val="099ADB11"/>
    <w:rsid w:val="09B07A57"/>
    <w:rsid w:val="09CE4FDD"/>
    <w:rsid w:val="09CEC4F6"/>
    <w:rsid w:val="09D06A86"/>
    <w:rsid w:val="09D87F47"/>
    <w:rsid w:val="0A06CC5C"/>
    <w:rsid w:val="0A168C14"/>
    <w:rsid w:val="0A191777"/>
    <w:rsid w:val="0A2399CC"/>
    <w:rsid w:val="0A3D47AF"/>
    <w:rsid w:val="0A3EDDFB"/>
    <w:rsid w:val="0A3FD90C"/>
    <w:rsid w:val="0A4C1245"/>
    <w:rsid w:val="0A542C04"/>
    <w:rsid w:val="0A67F3B3"/>
    <w:rsid w:val="0A70B5C5"/>
    <w:rsid w:val="0A752E5E"/>
    <w:rsid w:val="0A859F7E"/>
    <w:rsid w:val="0A8B0BB9"/>
    <w:rsid w:val="0A8D4AD7"/>
    <w:rsid w:val="0A8F04AF"/>
    <w:rsid w:val="0A995B7E"/>
    <w:rsid w:val="0AA64131"/>
    <w:rsid w:val="0AA714C1"/>
    <w:rsid w:val="0AAF6EB7"/>
    <w:rsid w:val="0AB35468"/>
    <w:rsid w:val="0AB7E4EF"/>
    <w:rsid w:val="0AC1B1CA"/>
    <w:rsid w:val="0ACDA859"/>
    <w:rsid w:val="0ACE7110"/>
    <w:rsid w:val="0ADF505B"/>
    <w:rsid w:val="0AE1D778"/>
    <w:rsid w:val="0AE38C54"/>
    <w:rsid w:val="0AE6F951"/>
    <w:rsid w:val="0AEFDF0C"/>
    <w:rsid w:val="0AFBCE39"/>
    <w:rsid w:val="0B31C0DB"/>
    <w:rsid w:val="0B38D63F"/>
    <w:rsid w:val="0B3A5E3C"/>
    <w:rsid w:val="0B52DAD3"/>
    <w:rsid w:val="0B64CA13"/>
    <w:rsid w:val="0B69737A"/>
    <w:rsid w:val="0B6D7D78"/>
    <w:rsid w:val="0B71E05F"/>
    <w:rsid w:val="0B8ADEAB"/>
    <w:rsid w:val="0BA35C0F"/>
    <w:rsid w:val="0BB2E96E"/>
    <w:rsid w:val="0BB8993E"/>
    <w:rsid w:val="0BDF252E"/>
    <w:rsid w:val="0BE0377C"/>
    <w:rsid w:val="0BF2A363"/>
    <w:rsid w:val="0BF37108"/>
    <w:rsid w:val="0BF382FA"/>
    <w:rsid w:val="0C098FCB"/>
    <w:rsid w:val="0C20F652"/>
    <w:rsid w:val="0C443AD7"/>
    <w:rsid w:val="0C47F97C"/>
    <w:rsid w:val="0C496912"/>
    <w:rsid w:val="0C6398EF"/>
    <w:rsid w:val="0CA7136F"/>
    <w:rsid w:val="0CAA0729"/>
    <w:rsid w:val="0CB7BDF5"/>
    <w:rsid w:val="0CB8341D"/>
    <w:rsid w:val="0CC69721"/>
    <w:rsid w:val="0CC729D1"/>
    <w:rsid w:val="0CD4E6A8"/>
    <w:rsid w:val="0CD81D0A"/>
    <w:rsid w:val="0CDA0BC6"/>
    <w:rsid w:val="0CDD82F6"/>
    <w:rsid w:val="0CEDAE24"/>
    <w:rsid w:val="0CF92682"/>
    <w:rsid w:val="0D06D15C"/>
    <w:rsid w:val="0D2CB1B7"/>
    <w:rsid w:val="0D37398B"/>
    <w:rsid w:val="0D5D3A1B"/>
    <w:rsid w:val="0D6E4EA7"/>
    <w:rsid w:val="0D878819"/>
    <w:rsid w:val="0D94C2E5"/>
    <w:rsid w:val="0D9B9BBA"/>
    <w:rsid w:val="0DA421D7"/>
    <w:rsid w:val="0DA9F74A"/>
    <w:rsid w:val="0DB1A00C"/>
    <w:rsid w:val="0DB27154"/>
    <w:rsid w:val="0DC0C6D7"/>
    <w:rsid w:val="0DC61E28"/>
    <w:rsid w:val="0DE41237"/>
    <w:rsid w:val="0E024344"/>
    <w:rsid w:val="0E05C014"/>
    <w:rsid w:val="0E2014E9"/>
    <w:rsid w:val="0E876DFF"/>
    <w:rsid w:val="0E8BA493"/>
    <w:rsid w:val="0E8C9EB3"/>
    <w:rsid w:val="0E94942A"/>
    <w:rsid w:val="0EA07CC4"/>
    <w:rsid w:val="0EA0D33C"/>
    <w:rsid w:val="0EB64933"/>
    <w:rsid w:val="0EBB290C"/>
    <w:rsid w:val="0ECCE534"/>
    <w:rsid w:val="0EEAAD69"/>
    <w:rsid w:val="0F032E9C"/>
    <w:rsid w:val="0F100BA7"/>
    <w:rsid w:val="0F12935C"/>
    <w:rsid w:val="0F1A16D9"/>
    <w:rsid w:val="0F1B9748"/>
    <w:rsid w:val="0F1FB19F"/>
    <w:rsid w:val="0F2FB84D"/>
    <w:rsid w:val="0F3C190E"/>
    <w:rsid w:val="0F53E2CC"/>
    <w:rsid w:val="0F581015"/>
    <w:rsid w:val="0FC12433"/>
    <w:rsid w:val="0FC4FBDF"/>
    <w:rsid w:val="0FE8E527"/>
    <w:rsid w:val="1017E275"/>
    <w:rsid w:val="10246A61"/>
    <w:rsid w:val="1036EBBE"/>
    <w:rsid w:val="104EBB4C"/>
    <w:rsid w:val="105FF6A9"/>
    <w:rsid w:val="106848BB"/>
    <w:rsid w:val="10734B23"/>
    <w:rsid w:val="1075CCBE"/>
    <w:rsid w:val="1076FC74"/>
    <w:rsid w:val="107E8B1E"/>
    <w:rsid w:val="109A225B"/>
    <w:rsid w:val="10ACFEAF"/>
    <w:rsid w:val="10BFE1B5"/>
    <w:rsid w:val="10EA273A"/>
    <w:rsid w:val="10EC5244"/>
    <w:rsid w:val="10EE713A"/>
    <w:rsid w:val="111AA866"/>
    <w:rsid w:val="113FDAFF"/>
    <w:rsid w:val="11609E55"/>
    <w:rsid w:val="11652CF6"/>
    <w:rsid w:val="118E4FC3"/>
    <w:rsid w:val="1198EB13"/>
    <w:rsid w:val="11A43C9D"/>
    <w:rsid w:val="11AA42FD"/>
    <w:rsid w:val="11BDD485"/>
    <w:rsid w:val="11CC3B27"/>
    <w:rsid w:val="11D3BC74"/>
    <w:rsid w:val="11D5BC9C"/>
    <w:rsid w:val="11D5E73C"/>
    <w:rsid w:val="11DE9E57"/>
    <w:rsid w:val="11F1C0E9"/>
    <w:rsid w:val="12052CEB"/>
    <w:rsid w:val="1225D026"/>
    <w:rsid w:val="122843E1"/>
    <w:rsid w:val="123EAD4E"/>
    <w:rsid w:val="123EEF14"/>
    <w:rsid w:val="124AA98C"/>
    <w:rsid w:val="125BDDA4"/>
    <w:rsid w:val="125D509F"/>
    <w:rsid w:val="12683459"/>
    <w:rsid w:val="126E2342"/>
    <w:rsid w:val="126EC2AD"/>
    <w:rsid w:val="1275358A"/>
    <w:rsid w:val="12B0F7DB"/>
    <w:rsid w:val="12BE664D"/>
    <w:rsid w:val="12D0F2FC"/>
    <w:rsid w:val="13091CB3"/>
    <w:rsid w:val="130B5CF2"/>
    <w:rsid w:val="1317C7D4"/>
    <w:rsid w:val="1340DBFD"/>
    <w:rsid w:val="1349E831"/>
    <w:rsid w:val="1375FAF1"/>
    <w:rsid w:val="138FC34F"/>
    <w:rsid w:val="139A5096"/>
    <w:rsid w:val="13B678E8"/>
    <w:rsid w:val="13C41442"/>
    <w:rsid w:val="13E2AA6D"/>
    <w:rsid w:val="141632A6"/>
    <w:rsid w:val="143BAA70"/>
    <w:rsid w:val="144DF610"/>
    <w:rsid w:val="1466FBD4"/>
    <w:rsid w:val="1485D7EA"/>
    <w:rsid w:val="1486D4ED"/>
    <w:rsid w:val="14940C4C"/>
    <w:rsid w:val="14B0FF2D"/>
    <w:rsid w:val="14EA7B7B"/>
    <w:rsid w:val="14EF68B5"/>
    <w:rsid w:val="14F92ED1"/>
    <w:rsid w:val="14F9E31E"/>
    <w:rsid w:val="1502441C"/>
    <w:rsid w:val="1509091C"/>
    <w:rsid w:val="151B0776"/>
    <w:rsid w:val="152259E5"/>
    <w:rsid w:val="154798F4"/>
    <w:rsid w:val="15609250"/>
    <w:rsid w:val="15676A56"/>
    <w:rsid w:val="156963F8"/>
    <w:rsid w:val="1579622B"/>
    <w:rsid w:val="158BD2FB"/>
    <w:rsid w:val="15922005"/>
    <w:rsid w:val="1598A381"/>
    <w:rsid w:val="15D83D16"/>
    <w:rsid w:val="15DD7425"/>
    <w:rsid w:val="15DDA0EB"/>
    <w:rsid w:val="15DE20CD"/>
    <w:rsid w:val="15F0CBF3"/>
    <w:rsid w:val="15FF8195"/>
    <w:rsid w:val="160686E0"/>
    <w:rsid w:val="162BC9BA"/>
    <w:rsid w:val="163532C9"/>
    <w:rsid w:val="164082F9"/>
    <w:rsid w:val="1645EE59"/>
    <w:rsid w:val="1647F189"/>
    <w:rsid w:val="165FD0CF"/>
    <w:rsid w:val="1668A6EC"/>
    <w:rsid w:val="16747382"/>
    <w:rsid w:val="16C59563"/>
    <w:rsid w:val="16E210DF"/>
    <w:rsid w:val="16EAC22E"/>
    <w:rsid w:val="17012560"/>
    <w:rsid w:val="170246A8"/>
    <w:rsid w:val="1702C5B8"/>
    <w:rsid w:val="170F6782"/>
    <w:rsid w:val="17116F89"/>
    <w:rsid w:val="171CEE2A"/>
    <w:rsid w:val="172CF15A"/>
    <w:rsid w:val="1730BFB3"/>
    <w:rsid w:val="1730FA3E"/>
    <w:rsid w:val="174E70CC"/>
    <w:rsid w:val="1754813A"/>
    <w:rsid w:val="175902E4"/>
    <w:rsid w:val="176048EF"/>
    <w:rsid w:val="17A02B0A"/>
    <w:rsid w:val="17B562E9"/>
    <w:rsid w:val="17BB461D"/>
    <w:rsid w:val="17BE6257"/>
    <w:rsid w:val="17D5F71D"/>
    <w:rsid w:val="17ED6F19"/>
    <w:rsid w:val="17F40A62"/>
    <w:rsid w:val="17F4A0AA"/>
    <w:rsid w:val="180882D3"/>
    <w:rsid w:val="1811133C"/>
    <w:rsid w:val="181803A8"/>
    <w:rsid w:val="184AB2FE"/>
    <w:rsid w:val="18540BE2"/>
    <w:rsid w:val="18739019"/>
    <w:rsid w:val="1886928F"/>
    <w:rsid w:val="1888AF64"/>
    <w:rsid w:val="189120E7"/>
    <w:rsid w:val="189A6609"/>
    <w:rsid w:val="18B1A3B8"/>
    <w:rsid w:val="18B8BE8B"/>
    <w:rsid w:val="18B96A6F"/>
    <w:rsid w:val="18C911AF"/>
    <w:rsid w:val="18CFC971"/>
    <w:rsid w:val="18D167A0"/>
    <w:rsid w:val="190C03D1"/>
    <w:rsid w:val="1921878E"/>
    <w:rsid w:val="192F9C1C"/>
    <w:rsid w:val="1933B110"/>
    <w:rsid w:val="19414C59"/>
    <w:rsid w:val="1948C9C2"/>
    <w:rsid w:val="1969076A"/>
    <w:rsid w:val="196C3B2F"/>
    <w:rsid w:val="1981E1DC"/>
    <w:rsid w:val="198ABB78"/>
    <w:rsid w:val="19B95007"/>
    <w:rsid w:val="19D089C8"/>
    <w:rsid w:val="19E36189"/>
    <w:rsid w:val="19EE9DA3"/>
    <w:rsid w:val="1A376AF8"/>
    <w:rsid w:val="1A498688"/>
    <w:rsid w:val="1A63FA56"/>
    <w:rsid w:val="1A64E210"/>
    <w:rsid w:val="1A836012"/>
    <w:rsid w:val="1A8A3326"/>
    <w:rsid w:val="1A8CBB3B"/>
    <w:rsid w:val="1A96EEC8"/>
    <w:rsid w:val="1AA03373"/>
    <w:rsid w:val="1AA3F36A"/>
    <w:rsid w:val="1AB04FD5"/>
    <w:rsid w:val="1AB1120E"/>
    <w:rsid w:val="1AB74139"/>
    <w:rsid w:val="1AB7F121"/>
    <w:rsid w:val="1AB9D0F9"/>
    <w:rsid w:val="1ABF0A6C"/>
    <w:rsid w:val="1AC3D8E6"/>
    <w:rsid w:val="1AC9F7E9"/>
    <w:rsid w:val="1AF17ABE"/>
    <w:rsid w:val="1AF1A12D"/>
    <w:rsid w:val="1AF8703C"/>
    <w:rsid w:val="1B12C14C"/>
    <w:rsid w:val="1B1BFE99"/>
    <w:rsid w:val="1B1F8C16"/>
    <w:rsid w:val="1B23AE3E"/>
    <w:rsid w:val="1B3A2C84"/>
    <w:rsid w:val="1B481C86"/>
    <w:rsid w:val="1B625BBA"/>
    <w:rsid w:val="1B63AAA8"/>
    <w:rsid w:val="1B66C329"/>
    <w:rsid w:val="1B6EF3E5"/>
    <w:rsid w:val="1B79E536"/>
    <w:rsid w:val="1BB5C6E1"/>
    <w:rsid w:val="1BB7EB43"/>
    <w:rsid w:val="1BB88847"/>
    <w:rsid w:val="1BCDC50C"/>
    <w:rsid w:val="1BDA3699"/>
    <w:rsid w:val="1BDE2605"/>
    <w:rsid w:val="1C09E9C9"/>
    <w:rsid w:val="1C2C6438"/>
    <w:rsid w:val="1C331DA1"/>
    <w:rsid w:val="1C52B386"/>
    <w:rsid w:val="1C54020E"/>
    <w:rsid w:val="1C7C49D2"/>
    <w:rsid w:val="1C83661E"/>
    <w:rsid w:val="1C890542"/>
    <w:rsid w:val="1CA1EB50"/>
    <w:rsid w:val="1CA6A7A9"/>
    <w:rsid w:val="1CA9C0BD"/>
    <w:rsid w:val="1CC64DB5"/>
    <w:rsid w:val="1CC8E9E6"/>
    <w:rsid w:val="1CCA975D"/>
    <w:rsid w:val="1CDD562E"/>
    <w:rsid w:val="1CE53B21"/>
    <w:rsid w:val="1D0B28ED"/>
    <w:rsid w:val="1D0E862A"/>
    <w:rsid w:val="1D24C175"/>
    <w:rsid w:val="1D27A8D4"/>
    <w:rsid w:val="1D284C5E"/>
    <w:rsid w:val="1D29BB25"/>
    <w:rsid w:val="1D385F35"/>
    <w:rsid w:val="1D3B0E46"/>
    <w:rsid w:val="1D3F1D96"/>
    <w:rsid w:val="1D6CA047"/>
    <w:rsid w:val="1DB50776"/>
    <w:rsid w:val="1DBF9EB8"/>
    <w:rsid w:val="1DD4E1F5"/>
    <w:rsid w:val="1DDE7855"/>
    <w:rsid w:val="1DDEDDCF"/>
    <w:rsid w:val="1DE0A943"/>
    <w:rsid w:val="1E01D653"/>
    <w:rsid w:val="1E15C099"/>
    <w:rsid w:val="1E1AE828"/>
    <w:rsid w:val="1E20119A"/>
    <w:rsid w:val="1E38DB4C"/>
    <w:rsid w:val="1E663F2E"/>
    <w:rsid w:val="1E8886BF"/>
    <w:rsid w:val="1EC44E78"/>
    <w:rsid w:val="1ECC7EB0"/>
    <w:rsid w:val="1ED4883D"/>
    <w:rsid w:val="1EDAF510"/>
    <w:rsid w:val="1EE43810"/>
    <w:rsid w:val="1EEA9756"/>
    <w:rsid w:val="1EF1DBA7"/>
    <w:rsid w:val="1F0C3745"/>
    <w:rsid w:val="1F1C299E"/>
    <w:rsid w:val="1F1CA41F"/>
    <w:rsid w:val="1F28C7D0"/>
    <w:rsid w:val="1F331140"/>
    <w:rsid w:val="1F3AED81"/>
    <w:rsid w:val="1F3E74BD"/>
    <w:rsid w:val="1F611DAF"/>
    <w:rsid w:val="1F635663"/>
    <w:rsid w:val="1F63D45B"/>
    <w:rsid w:val="1F79324B"/>
    <w:rsid w:val="1F8174A7"/>
    <w:rsid w:val="1F848331"/>
    <w:rsid w:val="1F986E81"/>
    <w:rsid w:val="1F9EDDA0"/>
    <w:rsid w:val="1FC64DD2"/>
    <w:rsid w:val="1FD3FC10"/>
    <w:rsid w:val="202AD77D"/>
    <w:rsid w:val="205995D8"/>
    <w:rsid w:val="205E978C"/>
    <w:rsid w:val="2060DF39"/>
    <w:rsid w:val="206E9490"/>
    <w:rsid w:val="20795B00"/>
    <w:rsid w:val="20A41AC1"/>
    <w:rsid w:val="20AB53F7"/>
    <w:rsid w:val="20CF658B"/>
    <w:rsid w:val="20DC087F"/>
    <w:rsid w:val="20F5F05E"/>
    <w:rsid w:val="2129A332"/>
    <w:rsid w:val="213366A3"/>
    <w:rsid w:val="214FBEB4"/>
    <w:rsid w:val="214FD1B9"/>
    <w:rsid w:val="2157C3CC"/>
    <w:rsid w:val="2180CC83"/>
    <w:rsid w:val="219B6DE9"/>
    <w:rsid w:val="21AFBEDC"/>
    <w:rsid w:val="21B805DB"/>
    <w:rsid w:val="21DC8712"/>
    <w:rsid w:val="21F486BD"/>
    <w:rsid w:val="22062E75"/>
    <w:rsid w:val="221F1EAB"/>
    <w:rsid w:val="222D0090"/>
    <w:rsid w:val="225DF6BB"/>
    <w:rsid w:val="22657E55"/>
    <w:rsid w:val="22683585"/>
    <w:rsid w:val="22706FAD"/>
    <w:rsid w:val="2277DE35"/>
    <w:rsid w:val="22843280"/>
    <w:rsid w:val="229D9FEF"/>
    <w:rsid w:val="22AAE91C"/>
    <w:rsid w:val="22BB4CF7"/>
    <w:rsid w:val="22FB904C"/>
    <w:rsid w:val="22FE794C"/>
    <w:rsid w:val="23017DE0"/>
    <w:rsid w:val="23146D77"/>
    <w:rsid w:val="2319F7A8"/>
    <w:rsid w:val="233B5448"/>
    <w:rsid w:val="233FD8A5"/>
    <w:rsid w:val="23412590"/>
    <w:rsid w:val="2345638C"/>
    <w:rsid w:val="23921653"/>
    <w:rsid w:val="23955628"/>
    <w:rsid w:val="23A64403"/>
    <w:rsid w:val="23B30278"/>
    <w:rsid w:val="23B53DF7"/>
    <w:rsid w:val="23B5A8BB"/>
    <w:rsid w:val="23C15F24"/>
    <w:rsid w:val="23C6800B"/>
    <w:rsid w:val="23C7A248"/>
    <w:rsid w:val="23E82F0F"/>
    <w:rsid w:val="24098253"/>
    <w:rsid w:val="241B121B"/>
    <w:rsid w:val="242AFE54"/>
    <w:rsid w:val="245211E7"/>
    <w:rsid w:val="245610FD"/>
    <w:rsid w:val="2457B1A9"/>
    <w:rsid w:val="246AEDF6"/>
    <w:rsid w:val="247FB501"/>
    <w:rsid w:val="248CF2E3"/>
    <w:rsid w:val="24941727"/>
    <w:rsid w:val="24B6A210"/>
    <w:rsid w:val="24E005FB"/>
    <w:rsid w:val="24EA269B"/>
    <w:rsid w:val="24EAA1F4"/>
    <w:rsid w:val="250435B2"/>
    <w:rsid w:val="252E0654"/>
    <w:rsid w:val="25371014"/>
    <w:rsid w:val="254994D1"/>
    <w:rsid w:val="2563C4E6"/>
    <w:rsid w:val="256DB836"/>
    <w:rsid w:val="2574C95D"/>
    <w:rsid w:val="25A8E411"/>
    <w:rsid w:val="25B7F404"/>
    <w:rsid w:val="25B89753"/>
    <w:rsid w:val="25BAEE41"/>
    <w:rsid w:val="25CEC461"/>
    <w:rsid w:val="25DC231E"/>
    <w:rsid w:val="25E529DB"/>
    <w:rsid w:val="25F3FCBC"/>
    <w:rsid w:val="25F68D90"/>
    <w:rsid w:val="25FD4954"/>
    <w:rsid w:val="2600D320"/>
    <w:rsid w:val="26072C06"/>
    <w:rsid w:val="260C0774"/>
    <w:rsid w:val="2613877A"/>
    <w:rsid w:val="26294F60"/>
    <w:rsid w:val="262CC04E"/>
    <w:rsid w:val="2639718F"/>
    <w:rsid w:val="263D38AF"/>
    <w:rsid w:val="263F1266"/>
    <w:rsid w:val="2642AF2E"/>
    <w:rsid w:val="2656439B"/>
    <w:rsid w:val="2669292F"/>
    <w:rsid w:val="269F92C4"/>
    <w:rsid w:val="26DF9A22"/>
    <w:rsid w:val="26E2CCE7"/>
    <w:rsid w:val="26E9F220"/>
    <w:rsid w:val="26F3BF17"/>
    <w:rsid w:val="270B3CE9"/>
    <w:rsid w:val="270B4ADB"/>
    <w:rsid w:val="27230310"/>
    <w:rsid w:val="272F453F"/>
    <w:rsid w:val="27306AA3"/>
    <w:rsid w:val="273474C4"/>
    <w:rsid w:val="2766A48B"/>
    <w:rsid w:val="27867B05"/>
    <w:rsid w:val="27878B89"/>
    <w:rsid w:val="2791688D"/>
    <w:rsid w:val="27B3A737"/>
    <w:rsid w:val="27CBB7E9"/>
    <w:rsid w:val="27CD8098"/>
    <w:rsid w:val="27D29ADC"/>
    <w:rsid w:val="27DC24C0"/>
    <w:rsid w:val="27DF9703"/>
    <w:rsid w:val="27E433FB"/>
    <w:rsid w:val="27F79953"/>
    <w:rsid w:val="280EC7E3"/>
    <w:rsid w:val="28209737"/>
    <w:rsid w:val="28209EBB"/>
    <w:rsid w:val="2837867D"/>
    <w:rsid w:val="2837AA92"/>
    <w:rsid w:val="28468BC1"/>
    <w:rsid w:val="28474308"/>
    <w:rsid w:val="284F7901"/>
    <w:rsid w:val="2859EA79"/>
    <w:rsid w:val="287B6A83"/>
    <w:rsid w:val="28800431"/>
    <w:rsid w:val="2888ECBF"/>
    <w:rsid w:val="28969BC1"/>
    <w:rsid w:val="28A04ED8"/>
    <w:rsid w:val="28BD12D0"/>
    <w:rsid w:val="28D1F0CF"/>
    <w:rsid w:val="28E867D2"/>
    <w:rsid w:val="28F65E68"/>
    <w:rsid w:val="29010243"/>
    <w:rsid w:val="292B0299"/>
    <w:rsid w:val="292BC3A3"/>
    <w:rsid w:val="2943CB9B"/>
    <w:rsid w:val="29560519"/>
    <w:rsid w:val="295AED10"/>
    <w:rsid w:val="295B8F0A"/>
    <w:rsid w:val="29795A13"/>
    <w:rsid w:val="29B59E05"/>
    <w:rsid w:val="29BBC8BC"/>
    <w:rsid w:val="29C20556"/>
    <w:rsid w:val="29C9CA32"/>
    <w:rsid w:val="29DF3A5C"/>
    <w:rsid w:val="29E83689"/>
    <w:rsid w:val="29F521AE"/>
    <w:rsid w:val="2A089317"/>
    <w:rsid w:val="2A1F75E8"/>
    <w:rsid w:val="2A3EA919"/>
    <w:rsid w:val="2A42DDD8"/>
    <w:rsid w:val="2A4360A1"/>
    <w:rsid w:val="2A5213BE"/>
    <w:rsid w:val="2A615527"/>
    <w:rsid w:val="2A72A03C"/>
    <w:rsid w:val="2A85E333"/>
    <w:rsid w:val="2AAF3FBE"/>
    <w:rsid w:val="2AB538C8"/>
    <w:rsid w:val="2AB5FB01"/>
    <w:rsid w:val="2ACD87B2"/>
    <w:rsid w:val="2AD52753"/>
    <w:rsid w:val="2AD9E80E"/>
    <w:rsid w:val="2ADCCAEA"/>
    <w:rsid w:val="2ADDADEE"/>
    <w:rsid w:val="2AE8B284"/>
    <w:rsid w:val="2AEF1D1E"/>
    <w:rsid w:val="2AF7974F"/>
    <w:rsid w:val="2AF96369"/>
    <w:rsid w:val="2B171E52"/>
    <w:rsid w:val="2B21CE5F"/>
    <w:rsid w:val="2B276BDC"/>
    <w:rsid w:val="2B298482"/>
    <w:rsid w:val="2B3131CA"/>
    <w:rsid w:val="2B370DCF"/>
    <w:rsid w:val="2B411112"/>
    <w:rsid w:val="2B44B64C"/>
    <w:rsid w:val="2B5B1656"/>
    <w:rsid w:val="2B5DAA00"/>
    <w:rsid w:val="2B6A0771"/>
    <w:rsid w:val="2B709E70"/>
    <w:rsid w:val="2BA88B2B"/>
    <w:rsid w:val="2BEB626B"/>
    <w:rsid w:val="2BF14BAE"/>
    <w:rsid w:val="2BF7181D"/>
    <w:rsid w:val="2C16595A"/>
    <w:rsid w:val="2C1948C9"/>
    <w:rsid w:val="2C3F1FE3"/>
    <w:rsid w:val="2C5167BC"/>
    <w:rsid w:val="2C523409"/>
    <w:rsid w:val="2C55EA60"/>
    <w:rsid w:val="2CA60BFF"/>
    <w:rsid w:val="2CBC4AA3"/>
    <w:rsid w:val="2D058A0C"/>
    <w:rsid w:val="2D17DC80"/>
    <w:rsid w:val="2D41BF4E"/>
    <w:rsid w:val="2D44A311"/>
    <w:rsid w:val="2D4B8A03"/>
    <w:rsid w:val="2D4EDBA6"/>
    <w:rsid w:val="2D540A29"/>
    <w:rsid w:val="2D543E86"/>
    <w:rsid w:val="2D74F1D2"/>
    <w:rsid w:val="2D82F190"/>
    <w:rsid w:val="2D91F193"/>
    <w:rsid w:val="2D9BAC33"/>
    <w:rsid w:val="2DB5224A"/>
    <w:rsid w:val="2DB69A37"/>
    <w:rsid w:val="2DC62FB2"/>
    <w:rsid w:val="2DE0498D"/>
    <w:rsid w:val="2DF68DEC"/>
    <w:rsid w:val="2E04D0F2"/>
    <w:rsid w:val="2E0572A1"/>
    <w:rsid w:val="2E07437E"/>
    <w:rsid w:val="2E0D66D5"/>
    <w:rsid w:val="2E306CB3"/>
    <w:rsid w:val="2E320BDD"/>
    <w:rsid w:val="2E47C549"/>
    <w:rsid w:val="2E53D32D"/>
    <w:rsid w:val="2E5CB52C"/>
    <w:rsid w:val="2E69AA61"/>
    <w:rsid w:val="2E88D51B"/>
    <w:rsid w:val="2E89F878"/>
    <w:rsid w:val="2E8D4132"/>
    <w:rsid w:val="2E9F511A"/>
    <w:rsid w:val="2EB4287F"/>
    <w:rsid w:val="2EC1E275"/>
    <w:rsid w:val="2ED4472A"/>
    <w:rsid w:val="2EE72205"/>
    <w:rsid w:val="2EF2E77C"/>
    <w:rsid w:val="2F00BF2E"/>
    <w:rsid w:val="2F1213C4"/>
    <w:rsid w:val="2F2E7EBF"/>
    <w:rsid w:val="2F3F36C2"/>
    <w:rsid w:val="2F46D44E"/>
    <w:rsid w:val="2F5DF02B"/>
    <w:rsid w:val="2F723CB9"/>
    <w:rsid w:val="2F74D256"/>
    <w:rsid w:val="2F856210"/>
    <w:rsid w:val="2F9E7B2A"/>
    <w:rsid w:val="2FA0ABF5"/>
    <w:rsid w:val="2FB98BCD"/>
    <w:rsid w:val="2FD364D1"/>
    <w:rsid w:val="2FE5B9B1"/>
    <w:rsid w:val="2FFBBFA0"/>
    <w:rsid w:val="30048A6D"/>
    <w:rsid w:val="300DEEB6"/>
    <w:rsid w:val="30249DD5"/>
    <w:rsid w:val="302CED20"/>
    <w:rsid w:val="303BBAA3"/>
    <w:rsid w:val="3046F2CA"/>
    <w:rsid w:val="30624002"/>
    <w:rsid w:val="3067A367"/>
    <w:rsid w:val="306E595A"/>
    <w:rsid w:val="308B17FF"/>
    <w:rsid w:val="30C4CDAC"/>
    <w:rsid w:val="30C575FB"/>
    <w:rsid w:val="30C7EC92"/>
    <w:rsid w:val="30CF0FCF"/>
    <w:rsid w:val="30ECB496"/>
    <w:rsid w:val="312864B2"/>
    <w:rsid w:val="312B7396"/>
    <w:rsid w:val="313A4B8B"/>
    <w:rsid w:val="31425DB3"/>
    <w:rsid w:val="3158E9B6"/>
    <w:rsid w:val="315E9354"/>
    <w:rsid w:val="31A63B16"/>
    <w:rsid w:val="31A93B26"/>
    <w:rsid w:val="31BB076A"/>
    <w:rsid w:val="31C101C2"/>
    <w:rsid w:val="31C5D79C"/>
    <w:rsid w:val="31C87195"/>
    <w:rsid w:val="31CF5373"/>
    <w:rsid w:val="31D5CC11"/>
    <w:rsid w:val="31E6AA31"/>
    <w:rsid w:val="31FAB74D"/>
    <w:rsid w:val="320AB5F0"/>
    <w:rsid w:val="321BC11A"/>
    <w:rsid w:val="322769F7"/>
    <w:rsid w:val="3230EEE7"/>
    <w:rsid w:val="323B97AD"/>
    <w:rsid w:val="3241E31D"/>
    <w:rsid w:val="3265DD0E"/>
    <w:rsid w:val="326614C8"/>
    <w:rsid w:val="326D0C67"/>
    <w:rsid w:val="326D4C52"/>
    <w:rsid w:val="328531FB"/>
    <w:rsid w:val="329A2C68"/>
    <w:rsid w:val="329EAF1F"/>
    <w:rsid w:val="32B15302"/>
    <w:rsid w:val="32C505FA"/>
    <w:rsid w:val="32D6F795"/>
    <w:rsid w:val="32DDDF81"/>
    <w:rsid w:val="32EFFFC2"/>
    <w:rsid w:val="32FB0FE4"/>
    <w:rsid w:val="3309029D"/>
    <w:rsid w:val="331AE929"/>
    <w:rsid w:val="331B2D0D"/>
    <w:rsid w:val="3320C47D"/>
    <w:rsid w:val="33212980"/>
    <w:rsid w:val="332FA853"/>
    <w:rsid w:val="333128E1"/>
    <w:rsid w:val="33489CE4"/>
    <w:rsid w:val="334C39FB"/>
    <w:rsid w:val="335AD0E7"/>
    <w:rsid w:val="33671796"/>
    <w:rsid w:val="337628BF"/>
    <w:rsid w:val="339BA77C"/>
    <w:rsid w:val="339EB1A8"/>
    <w:rsid w:val="33B3CC44"/>
    <w:rsid w:val="33C8611A"/>
    <w:rsid w:val="33D3C5C4"/>
    <w:rsid w:val="33D53500"/>
    <w:rsid w:val="33D55F90"/>
    <w:rsid w:val="33E6A6B2"/>
    <w:rsid w:val="340AC611"/>
    <w:rsid w:val="3423D06A"/>
    <w:rsid w:val="3423D93E"/>
    <w:rsid w:val="3429AAFD"/>
    <w:rsid w:val="3444DC1E"/>
    <w:rsid w:val="3449B536"/>
    <w:rsid w:val="34531FE8"/>
    <w:rsid w:val="345CC6EE"/>
    <w:rsid w:val="34647EE3"/>
    <w:rsid w:val="346DAAF3"/>
    <w:rsid w:val="34962E15"/>
    <w:rsid w:val="349DFF21"/>
    <w:rsid w:val="34A42586"/>
    <w:rsid w:val="34AA976F"/>
    <w:rsid w:val="34C2E5E6"/>
    <w:rsid w:val="34DEC0CF"/>
    <w:rsid w:val="34DF8AE5"/>
    <w:rsid w:val="34E2A2C8"/>
    <w:rsid w:val="34F80B0C"/>
    <w:rsid w:val="3508A3B4"/>
    <w:rsid w:val="3509F302"/>
    <w:rsid w:val="3522EC7F"/>
    <w:rsid w:val="3525D27B"/>
    <w:rsid w:val="3535634D"/>
    <w:rsid w:val="3555F61E"/>
    <w:rsid w:val="355C471C"/>
    <w:rsid w:val="355F5C1B"/>
    <w:rsid w:val="3569FE8A"/>
    <w:rsid w:val="356A324E"/>
    <w:rsid w:val="35717D3E"/>
    <w:rsid w:val="35BCF741"/>
    <w:rsid w:val="35C7E309"/>
    <w:rsid w:val="35CE4A74"/>
    <w:rsid w:val="35DF26AF"/>
    <w:rsid w:val="36092441"/>
    <w:rsid w:val="36117480"/>
    <w:rsid w:val="3613FD3E"/>
    <w:rsid w:val="361CA77B"/>
    <w:rsid w:val="364D8021"/>
    <w:rsid w:val="364DF8D8"/>
    <w:rsid w:val="3659585B"/>
    <w:rsid w:val="365DF984"/>
    <w:rsid w:val="3663F167"/>
    <w:rsid w:val="367E3A1F"/>
    <w:rsid w:val="36AAFC96"/>
    <w:rsid w:val="36C80CCE"/>
    <w:rsid w:val="36CB5AB8"/>
    <w:rsid w:val="36D490EC"/>
    <w:rsid w:val="36E5B622"/>
    <w:rsid w:val="37144F64"/>
    <w:rsid w:val="371D045D"/>
    <w:rsid w:val="373B6464"/>
    <w:rsid w:val="3742F3C4"/>
    <w:rsid w:val="374AFEA5"/>
    <w:rsid w:val="37538329"/>
    <w:rsid w:val="377B65CF"/>
    <w:rsid w:val="377C6AF7"/>
    <w:rsid w:val="377EF2C3"/>
    <w:rsid w:val="378F90CC"/>
    <w:rsid w:val="37A4F6A7"/>
    <w:rsid w:val="37A85939"/>
    <w:rsid w:val="37E9C939"/>
    <w:rsid w:val="3802AE26"/>
    <w:rsid w:val="380ABE47"/>
    <w:rsid w:val="380B53DB"/>
    <w:rsid w:val="380BF3B7"/>
    <w:rsid w:val="38163040"/>
    <w:rsid w:val="3835FAC9"/>
    <w:rsid w:val="38559E47"/>
    <w:rsid w:val="38593446"/>
    <w:rsid w:val="385C7BDA"/>
    <w:rsid w:val="3862765F"/>
    <w:rsid w:val="388012C1"/>
    <w:rsid w:val="3880C30E"/>
    <w:rsid w:val="38886E18"/>
    <w:rsid w:val="38AEE2B7"/>
    <w:rsid w:val="38B43378"/>
    <w:rsid w:val="38BDCE81"/>
    <w:rsid w:val="38C059F5"/>
    <w:rsid w:val="38C57752"/>
    <w:rsid w:val="38FBA17E"/>
    <w:rsid w:val="38FBDFC0"/>
    <w:rsid w:val="3909770E"/>
    <w:rsid w:val="3910943C"/>
    <w:rsid w:val="3911C9FA"/>
    <w:rsid w:val="391CC236"/>
    <w:rsid w:val="391ECED7"/>
    <w:rsid w:val="392CFA76"/>
    <w:rsid w:val="3953AFB5"/>
    <w:rsid w:val="39578324"/>
    <w:rsid w:val="396E50F5"/>
    <w:rsid w:val="398E3115"/>
    <w:rsid w:val="399BF357"/>
    <w:rsid w:val="39AFE011"/>
    <w:rsid w:val="39B61859"/>
    <w:rsid w:val="39C42C76"/>
    <w:rsid w:val="39C94B6E"/>
    <w:rsid w:val="39DD35ED"/>
    <w:rsid w:val="39E818A1"/>
    <w:rsid w:val="3A0C6F1B"/>
    <w:rsid w:val="3A1C936F"/>
    <w:rsid w:val="3A258CBC"/>
    <w:rsid w:val="3A463833"/>
    <w:rsid w:val="3A665960"/>
    <w:rsid w:val="3AC655D9"/>
    <w:rsid w:val="3AD02841"/>
    <w:rsid w:val="3ADECBE5"/>
    <w:rsid w:val="3AE81356"/>
    <w:rsid w:val="3AFD5F60"/>
    <w:rsid w:val="3B30CD97"/>
    <w:rsid w:val="3B352A18"/>
    <w:rsid w:val="3B3AB38E"/>
    <w:rsid w:val="3B6A4C80"/>
    <w:rsid w:val="3B9BD2A5"/>
    <w:rsid w:val="3BA54484"/>
    <w:rsid w:val="3BB3F829"/>
    <w:rsid w:val="3BB78358"/>
    <w:rsid w:val="3BC93A00"/>
    <w:rsid w:val="3BDD8A99"/>
    <w:rsid w:val="3BE3FB93"/>
    <w:rsid w:val="3C189137"/>
    <w:rsid w:val="3C237F23"/>
    <w:rsid w:val="3C356F12"/>
    <w:rsid w:val="3C3BA0ED"/>
    <w:rsid w:val="3C431E90"/>
    <w:rsid w:val="3C4477D7"/>
    <w:rsid w:val="3C48FDDD"/>
    <w:rsid w:val="3C541F94"/>
    <w:rsid w:val="3C555F30"/>
    <w:rsid w:val="3C85E32B"/>
    <w:rsid w:val="3C8CA08C"/>
    <w:rsid w:val="3C8FA07C"/>
    <w:rsid w:val="3C926508"/>
    <w:rsid w:val="3C9A4E97"/>
    <w:rsid w:val="3CAE66B9"/>
    <w:rsid w:val="3CB954CB"/>
    <w:rsid w:val="3CBFBFC1"/>
    <w:rsid w:val="3CCFFE35"/>
    <w:rsid w:val="3CE9B5F2"/>
    <w:rsid w:val="3CF1CEC0"/>
    <w:rsid w:val="3CFCAC66"/>
    <w:rsid w:val="3D3A9C3C"/>
    <w:rsid w:val="3D41C789"/>
    <w:rsid w:val="3D60D304"/>
    <w:rsid w:val="3D62E504"/>
    <w:rsid w:val="3D6AC9A8"/>
    <w:rsid w:val="3D7576CE"/>
    <w:rsid w:val="3DA5F1F1"/>
    <w:rsid w:val="3DC480DC"/>
    <w:rsid w:val="3DD6D5EC"/>
    <w:rsid w:val="3DD7794B"/>
    <w:rsid w:val="3DFED704"/>
    <w:rsid w:val="3E082553"/>
    <w:rsid w:val="3E0C6D13"/>
    <w:rsid w:val="3E168BB2"/>
    <w:rsid w:val="3E2B38B0"/>
    <w:rsid w:val="3E31C9D1"/>
    <w:rsid w:val="3E3C6265"/>
    <w:rsid w:val="3E4C83EF"/>
    <w:rsid w:val="3E4F6D85"/>
    <w:rsid w:val="3E595360"/>
    <w:rsid w:val="3E615AF7"/>
    <w:rsid w:val="3E90F461"/>
    <w:rsid w:val="3E92355F"/>
    <w:rsid w:val="3E9F1FC7"/>
    <w:rsid w:val="3ED6AF60"/>
    <w:rsid w:val="3EF1EC18"/>
    <w:rsid w:val="3EFE49A8"/>
    <w:rsid w:val="3F184261"/>
    <w:rsid w:val="3F337496"/>
    <w:rsid w:val="3F5910B3"/>
    <w:rsid w:val="3F60F7FE"/>
    <w:rsid w:val="3F66484D"/>
    <w:rsid w:val="3FB28D4E"/>
    <w:rsid w:val="3FB392FB"/>
    <w:rsid w:val="3FCB31BA"/>
    <w:rsid w:val="3FEE4F9F"/>
    <w:rsid w:val="3FFD4AEA"/>
    <w:rsid w:val="4007D67C"/>
    <w:rsid w:val="401665C0"/>
    <w:rsid w:val="4017075E"/>
    <w:rsid w:val="403838E7"/>
    <w:rsid w:val="40444B6D"/>
    <w:rsid w:val="4046DA1C"/>
    <w:rsid w:val="4058DF8C"/>
    <w:rsid w:val="4068EFAD"/>
    <w:rsid w:val="40741D34"/>
    <w:rsid w:val="40881414"/>
    <w:rsid w:val="409977A2"/>
    <w:rsid w:val="40A8B35E"/>
    <w:rsid w:val="40CBC969"/>
    <w:rsid w:val="40D8B387"/>
    <w:rsid w:val="40E7BAAA"/>
    <w:rsid w:val="40E7D4D3"/>
    <w:rsid w:val="410D287F"/>
    <w:rsid w:val="412DE0D0"/>
    <w:rsid w:val="4147176E"/>
    <w:rsid w:val="415540C7"/>
    <w:rsid w:val="415DB3CF"/>
    <w:rsid w:val="4186ECB8"/>
    <w:rsid w:val="41ACB7AD"/>
    <w:rsid w:val="41BABD9E"/>
    <w:rsid w:val="41C6727D"/>
    <w:rsid w:val="41D81750"/>
    <w:rsid w:val="41EE45D5"/>
    <w:rsid w:val="4210816A"/>
    <w:rsid w:val="421C7BEC"/>
    <w:rsid w:val="4224EE07"/>
    <w:rsid w:val="423570FD"/>
    <w:rsid w:val="423B5AB1"/>
    <w:rsid w:val="4278CBBF"/>
    <w:rsid w:val="429DE90F"/>
    <w:rsid w:val="42A7729A"/>
    <w:rsid w:val="42ACB38C"/>
    <w:rsid w:val="42B451B2"/>
    <w:rsid w:val="42C88231"/>
    <w:rsid w:val="42CFDAA2"/>
    <w:rsid w:val="42E078F9"/>
    <w:rsid w:val="4306C4F4"/>
    <w:rsid w:val="432C9DDC"/>
    <w:rsid w:val="433FE91A"/>
    <w:rsid w:val="4366E615"/>
    <w:rsid w:val="4382174B"/>
    <w:rsid w:val="438A8A57"/>
    <w:rsid w:val="43A3E918"/>
    <w:rsid w:val="43AC51CB"/>
    <w:rsid w:val="43B861FC"/>
    <w:rsid w:val="43B8A347"/>
    <w:rsid w:val="43C243E4"/>
    <w:rsid w:val="43D01B47"/>
    <w:rsid w:val="43D4A0D3"/>
    <w:rsid w:val="43E552FD"/>
    <w:rsid w:val="442A3E6D"/>
    <w:rsid w:val="443E1F06"/>
    <w:rsid w:val="443E7D24"/>
    <w:rsid w:val="4462ED4A"/>
    <w:rsid w:val="446E26F3"/>
    <w:rsid w:val="44723DE0"/>
    <w:rsid w:val="44752FAF"/>
    <w:rsid w:val="448209BF"/>
    <w:rsid w:val="44860E0F"/>
    <w:rsid w:val="4488742D"/>
    <w:rsid w:val="449B5FD2"/>
    <w:rsid w:val="44A1D1C5"/>
    <w:rsid w:val="44B738A8"/>
    <w:rsid w:val="44BC7CA0"/>
    <w:rsid w:val="44CA716F"/>
    <w:rsid w:val="44CD75BF"/>
    <w:rsid w:val="44DAA147"/>
    <w:rsid w:val="44DDB477"/>
    <w:rsid w:val="44E9B464"/>
    <w:rsid w:val="45022AAB"/>
    <w:rsid w:val="451381E0"/>
    <w:rsid w:val="4527E94D"/>
    <w:rsid w:val="452BFCF1"/>
    <w:rsid w:val="45676928"/>
    <w:rsid w:val="4572FB73"/>
    <w:rsid w:val="4585624D"/>
    <w:rsid w:val="45899B75"/>
    <w:rsid w:val="458F52E3"/>
    <w:rsid w:val="459F7D5A"/>
    <w:rsid w:val="45B0937E"/>
    <w:rsid w:val="45B14827"/>
    <w:rsid w:val="45B86239"/>
    <w:rsid w:val="45FB687D"/>
    <w:rsid w:val="45FF76BD"/>
    <w:rsid w:val="460E0A95"/>
    <w:rsid w:val="46255CDF"/>
    <w:rsid w:val="46775BFB"/>
    <w:rsid w:val="467FEF9C"/>
    <w:rsid w:val="468885A8"/>
    <w:rsid w:val="468C5DD0"/>
    <w:rsid w:val="468EEA2F"/>
    <w:rsid w:val="46B6B444"/>
    <w:rsid w:val="46B9F95A"/>
    <w:rsid w:val="46D83131"/>
    <w:rsid w:val="46E96C08"/>
    <w:rsid w:val="470C0E0C"/>
    <w:rsid w:val="471535B1"/>
    <w:rsid w:val="47327B9F"/>
    <w:rsid w:val="473A5345"/>
    <w:rsid w:val="473E79D7"/>
    <w:rsid w:val="476C72EA"/>
    <w:rsid w:val="47878636"/>
    <w:rsid w:val="478FC939"/>
    <w:rsid w:val="47937DFA"/>
    <w:rsid w:val="47999EDD"/>
    <w:rsid w:val="47A74FA8"/>
    <w:rsid w:val="47B3A648"/>
    <w:rsid w:val="47B3DE11"/>
    <w:rsid w:val="47E194C1"/>
    <w:rsid w:val="47E2328E"/>
    <w:rsid w:val="47E67B7B"/>
    <w:rsid w:val="47E79EC9"/>
    <w:rsid w:val="4807437E"/>
    <w:rsid w:val="4835F402"/>
    <w:rsid w:val="483A7B7C"/>
    <w:rsid w:val="4841E1A4"/>
    <w:rsid w:val="48523BE5"/>
    <w:rsid w:val="485754AA"/>
    <w:rsid w:val="48622D7D"/>
    <w:rsid w:val="4865C123"/>
    <w:rsid w:val="486EF337"/>
    <w:rsid w:val="487B0DFF"/>
    <w:rsid w:val="487FC2EE"/>
    <w:rsid w:val="4881DDDD"/>
    <w:rsid w:val="4897EE04"/>
    <w:rsid w:val="48AD0A03"/>
    <w:rsid w:val="48AEDD64"/>
    <w:rsid w:val="48B645A1"/>
    <w:rsid w:val="48BDBC26"/>
    <w:rsid w:val="48C38E48"/>
    <w:rsid w:val="48E26933"/>
    <w:rsid w:val="48FD1C39"/>
    <w:rsid w:val="49397D63"/>
    <w:rsid w:val="4943CE62"/>
    <w:rsid w:val="49596F94"/>
    <w:rsid w:val="49666483"/>
    <w:rsid w:val="496C4DF2"/>
    <w:rsid w:val="496E5CBC"/>
    <w:rsid w:val="497C0988"/>
    <w:rsid w:val="498AA9CB"/>
    <w:rsid w:val="498BC250"/>
    <w:rsid w:val="498C909D"/>
    <w:rsid w:val="4999EA06"/>
    <w:rsid w:val="49AEA53B"/>
    <w:rsid w:val="49B60ED0"/>
    <w:rsid w:val="4A04DF94"/>
    <w:rsid w:val="4A283817"/>
    <w:rsid w:val="4A3C9E52"/>
    <w:rsid w:val="4A41C701"/>
    <w:rsid w:val="4A6810FA"/>
    <w:rsid w:val="4A7D231A"/>
    <w:rsid w:val="4A7D3B70"/>
    <w:rsid w:val="4A8E6D7B"/>
    <w:rsid w:val="4A9E3A49"/>
    <w:rsid w:val="4AAB5D31"/>
    <w:rsid w:val="4AC2BAC9"/>
    <w:rsid w:val="4ACCB6B0"/>
    <w:rsid w:val="4AD71974"/>
    <w:rsid w:val="4ADA2257"/>
    <w:rsid w:val="4AEA025A"/>
    <w:rsid w:val="4AEB7ED3"/>
    <w:rsid w:val="4AFDEC16"/>
    <w:rsid w:val="4B267A2C"/>
    <w:rsid w:val="4B2A133E"/>
    <w:rsid w:val="4B2DC3C0"/>
    <w:rsid w:val="4B45AE80"/>
    <w:rsid w:val="4B46A696"/>
    <w:rsid w:val="4B4A558C"/>
    <w:rsid w:val="4B75A7DF"/>
    <w:rsid w:val="4B7F76CF"/>
    <w:rsid w:val="4B8BB6D4"/>
    <w:rsid w:val="4B960BD7"/>
    <w:rsid w:val="4B9A1706"/>
    <w:rsid w:val="4BA53AE9"/>
    <w:rsid w:val="4BB969F2"/>
    <w:rsid w:val="4BC4C34B"/>
    <w:rsid w:val="4BD79EA3"/>
    <w:rsid w:val="4BF930AF"/>
    <w:rsid w:val="4C05D13C"/>
    <w:rsid w:val="4C2205FB"/>
    <w:rsid w:val="4C303B0C"/>
    <w:rsid w:val="4C410892"/>
    <w:rsid w:val="4C5CD694"/>
    <w:rsid w:val="4C6C0404"/>
    <w:rsid w:val="4C6C098C"/>
    <w:rsid w:val="4C737BEE"/>
    <w:rsid w:val="4CB7A516"/>
    <w:rsid w:val="4CEA3C76"/>
    <w:rsid w:val="4CEE8F0B"/>
    <w:rsid w:val="4CEF17A0"/>
    <w:rsid w:val="4D06A755"/>
    <w:rsid w:val="4D21D3FC"/>
    <w:rsid w:val="4D233B43"/>
    <w:rsid w:val="4D374B61"/>
    <w:rsid w:val="4D5526C7"/>
    <w:rsid w:val="4D6AD43C"/>
    <w:rsid w:val="4D79F44A"/>
    <w:rsid w:val="4D880605"/>
    <w:rsid w:val="4DABDC45"/>
    <w:rsid w:val="4DB7F883"/>
    <w:rsid w:val="4DC47813"/>
    <w:rsid w:val="4E1472D2"/>
    <w:rsid w:val="4E2727DF"/>
    <w:rsid w:val="4E28BF37"/>
    <w:rsid w:val="4E2FA7A2"/>
    <w:rsid w:val="4E30C9D5"/>
    <w:rsid w:val="4E4086EA"/>
    <w:rsid w:val="4E52EDCD"/>
    <w:rsid w:val="4E5432CC"/>
    <w:rsid w:val="4E560E69"/>
    <w:rsid w:val="4E5E9F17"/>
    <w:rsid w:val="4E6001C0"/>
    <w:rsid w:val="4E73E466"/>
    <w:rsid w:val="4E8D2B12"/>
    <w:rsid w:val="4E92200C"/>
    <w:rsid w:val="4EAB005B"/>
    <w:rsid w:val="4EAE2B48"/>
    <w:rsid w:val="4EB4E1DA"/>
    <w:rsid w:val="4EB8D344"/>
    <w:rsid w:val="4EC9F7EF"/>
    <w:rsid w:val="4ED3538E"/>
    <w:rsid w:val="4EE0CBEF"/>
    <w:rsid w:val="4EEEAF9D"/>
    <w:rsid w:val="4EF414E8"/>
    <w:rsid w:val="4F1D5E2D"/>
    <w:rsid w:val="4F321152"/>
    <w:rsid w:val="4F49A790"/>
    <w:rsid w:val="4F49EB75"/>
    <w:rsid w:val="4F4A5582"/>
    <w:rsid w:val="4F4E9E14"/>
    <w:rsid w:val="4F59C397"/>
    <w:rsid w:val="4F70EEF8"/>
    <w:rsid w:val="4F7D8BB3"/>
    <w:rsid w:val="4F949CC3"/>
    <w:rsid w:val="4FA0093B"/>
    <w:rsid w:val="4FA05F79"/>
    <w:rsid w:val="4FA4B5B6"/>
    <w:rsid w:val="4FCA07F4"/>
    <w:rsid w:val="4FCAF6F2"/>
    <w:rsid w:val="4FDC574B"/>
    <w:rsid w:val="4FE7AACA"/>
    <w:rsid w:val="4FF20CD5"/>
    <w:rsid w:val="4FFF39FD"/>
    <w:rsid w:val="5013CD41"/>
    <w:rsid w:val="50185A1E"/>
    <w:rsid w:val="50347710"/>
    <w:rsid w:val="505838E6"/>
    <w:rsid w:val="50595BA4"/>
    <w:rsid w:val="506F7147"/>
    <w:rsid w:val="507568BE"/>
    <w:rsid w:val="50795255"/>
    <w:rsid w:val="507BCE80"/>
    <w:rsid w:val="50975C1D"/>
    <w:rsid w:val="50B43116"/>
    <w:rsid w:val="50B84F3E"/>
    <w:rsid w:val="50C782F7"/>
    <w:rsid w:val="50D0443C"/>
    <w:rsid w:val="51061E04"/>
    <w:rsid w:val="510F10E5"/>
    <w:rsid w:val="511B35A6"/>
    <w:rsid w:val="511F9418"/>
    <w:rsid w:val="5137ED3E"/>
    <w:rsid w:val="515A360A"/>
    <w:rsid w:val="515C10FD"/>
    <w:rsid w:val="515F154D"/>
    <w:rsid w:val="516323E9"/>
    <w:rsid w:val="517138EC"/>
    <w:rsid w:val="5197A282"/>
    <w:rsid w:val="51A24CD8"/>
    <w:rsid w:val="51A3B064"/>
    <w:rsid w:val="51B1EE3C"/>
    <w:rsid w:val="51C4CBD4"/>
    <w:rsid w:val="51C65EF8"/>
    <w:rsid w:val="51D082F2"/>
    <w:rsid w:val="51D83263"/>
    <w:rsid w:val="51E8C3EA"/>
    <w:rsid w:val="51ED1730"/>
    <w:rsid w:val="520C7098"/>
    <w:rsid w:val="5220CF1B"/>
    <w:rsid w:val="5221056E"/>
    <w:rsid w:val="522978B5"/>
    <w:rsid w:val="522DB273"/>
    <w:rsid w:val="5240BD86"/>
    <w:rsid w:val="527D3604"/>
    <w:rsid w:val="528FC940"/>
    <w:rsid w:val="52B2BFFF"/>
    <w:rsid w:val="52D6E2AF"/>
    <w:rsid w:val="52E92514"/>
    <w:rsid w:val="53152DA4"/>
    <w:rsid w:val="5319F265"/>
    <w:rsid w:val="536C17D2"/>
    <w:rsid w:val="5387E1B7"/>
    <w:rsid w:val="539D9F0B"/>
    <w:rsid w:val="53A07FDC"/>
    <w:rsid w:val="53A7E75E"/>
    <w:rsid w:val="53AD0BB1"/>
    <w:rsid w:val="53C07D01"/>
    <w:rsid w:val="53C7BC58"/>
    <w:rsid w:val="53D0DDC5"/>
    <w:rsid w:val="53EFD6EE"/>
    <w:rsid w:val="5412EFA0"/>
    <w:rsid w:val="541A0299"/>
    <w:rsid w:val="5423A406"/>
    <w:rsid w:val="543F85C5"/>
    <w:rsid w:val="54494A74"/>
    <w:rsid w:val="5484DEE3"/>
    <w:rsid w:val="54954817"/>
    <w:rsid w:val="5498C912"/>
    <w:rsid w:val="54B0CA9C"/>
    <w:rsid w:val="54D41827"/>
    <w:rsid w:val="54DBADCA"/>
    <w:rsid w:val="54F45B0F"/>
    <w:rsid w:val="55089B88"/>
    <w:rsid w:val="5532C0F7"/>
    <w:rsid w:val="554C7F62"/>
    <w:rsid w:val="55537D23"/>
    <w:rsid w:val="5574AB8C"/>
    <w:rsid w:val="5577B042"/>
    <w:rsid w:val="557E19E0"/>
    <w:rsid w:val="55A93A7D"/>
    <w:rsid w:val="55B338E3"/>
    <w:rsid w:val="55C301D5"/>
    <w:rsid w:val="55C30637"/>
    <w:rsid w:val="55D7BAF5"/>
    <w:rsid w:val="55D85DC6"/>
    <w:rsid w:val="55D9FF0F"/>
    <w:rsid w:val="55DC9553"/>
    <w:rsid w:val="55E1FC96"/>
    <w:rsid w:val="55E67DD3"/>
    <w:rsid w:val="55F4A826"/>
    <w:rsid w:val="55FD7132"/>
    <w:rsid w:val="560D880A"/>
    <w:rsid w:val="562ABD31"/>
    <w:rsid w:val="56478B51"/>
    <w:rsid w:val="564B98CF"/>
    <w:rsid w:val="56578264"/>
    <w:rsid w:val="569A8B84"/>
    <w:rsid w:val="56A72A92"/>
    <w:rsid w:val="56A903C7"/>
    <w:rsid w:val="56A97253"/>
    <w:rsid w:val="56B04ED1"/>
    <w:rsid w:val="56C08F12"/>
    <w:rsid w:val="56C27090"/>
    <w:rsid w:val="5718093D"/>
    <w:rsid w:val="5721C74B"/>
    <w:rsid w:val="572680DA"/>
    <w:rsid w:val="5745E984"/>
    <w:rsid w:val="57506CFB"/>
    <w:rsid w:val="57679996"/>
    <w:rsid w:val="578D1534"/>
    <w:rsid w:val="578F7C1D"/>
    <w:rsid w:val="57998AE7"/>
    <w:rsid w:val="579A1C26"/>
    <w:rsid w:val="579E7E20"/>
    <w:rsid w:val="57A9C1D4"/>
    <w:rsid w:val="57C0F410"/>
    <w:rsid w:val="57C3288D"/>
    <w:rsid w:val="57C9E291"/>
    <w:rsid w:val="57D3A4AE"/>
    <w:rsid w:val="580322D8"/>
    <w:rsid w:val="58048D9C"/>
    <w:rsid w:val="5810A06A"/>
    <w:rsid w:val="582D1724"/>
    <w:rsid w:val="582F4F81"/>
    <w:rsid w:val="58320336"/>
    <w:rsid w:val="5856E9E0"/>
    <w:rsid w:val="5857D015"/>
    <w:rsid w:val="5865ED6E"/>
    <w:rsid w:val="5871E59A"/>
    <w:rsid w:val="587BE464"/>
    <w:rsid w:val="588CC9EE"/>
    <w:rsid w:val="588F7CA9"/>
    <w:rsid w:val="5896A266"/>
    <w:rsid w:val="589988B8"/>
    <w:rsid w:val="58A86E9E"/>
    <w:rsid w:val="58AA999E"/>
    <w:rsid w:val="58AEA6AE"/>
    <w:rsid w:val="58B63558"/>
    <w:rsid w:val="58BC9B13"/>
    <w:rsid w:val="58C951E2"/>
    <w:rsid w:val="59053B53"/>
    <w:rsid w:val="5909B669"/>
    <w:rsid w:val="590F8186"/>
    <w:rsid w:val="59222C1F"/>
    <w:rsid w:val="592A2BAC"/>
    <w:rsid w:val="592B3BE3"/>
    <w:rsid w:val="5933B8E5"/>
    <w:rsid w:val="593453F7"/>
    <w:rsid w:val="593795AA"/>
    <w:rsid w:val="593E47BA"/>
    <w:rsid w:val="5942778D"/>
    <w:rsid w:val="59459235"/>
    <w:rsid w:val="5949CB3B"/>
    <w:rsid w:val="596878BB"/>
    <w:rsid w:val="59698C43"/>
    <w:rsid w:val="596DE37D"/>
    <w:rsid w:val="5979BF7A"/>
    <w:rsid w:val="59889464"/>
    <w:rsid w:val="5994A3E5"/>
    <w:rsid w:val="59A03137"/>
    <w:rsid w:val="59AD3BB5"/>
    <w:rsid w:val="59B53955"/>
    <w:rsid w:val="59C8E785"/>
    <w:rsid w:val="59E74EA3"/>
    <w:rsid w:val="59EC4676"/>
    <w:rsid w:val="5A0225A9"/>
    <w:rsid w:val="5A0B09DB"/>
    <w:rsid w:val="5A1646F0"/>
    <w:rsid w:val="5A2B67D4"/>
    <w:rsid w:val="5A2FBC91"/>
    <w:rsid w:val="5A452CC3"/>
    <w:rsid w:val="5A523430"/>
    <w:rsid w:val="5A72AA3D"/>
    <w:rsid w:val="5A9F2CC6"/>
    <w:rsid w:val="5AB4BE67"/>
    <w:rsid w:val="5ACA3EFD"/>
    <w:rsid w:val="5AEC278B"/>
    <w:rsid w:val="5AF1E02B"/>
    <w:rsid w:val="5B014EAC"/>
    <w:rsid w:val="5B0D40D4"/>
    <w:rsid w:val="5B11CB2A"/>
    <w:rsid w:val="5B13D7B6"/>
    <w:rsid w:val="5B2A649E"/>
    <w:rsid w:val="5B454DF6"/>
    <w:rsid w:val="5B54F14D"/>
    <w:rsid w:val="5B60F536"/>
    <w:rsid w:val="5B73F89E"/>
    <w:rsid w:val="5B7876A3"/>
    <w:rsid w:val="5B8518CD"/>
    <w:rsid w:val="5B92335E"/>
    <w:rsid w:val="5BA89DC1"/>
    <w:rsid w:val="5BCAF768"/>
    <w:rsid w:val="5BDD1287"/>
    <w:rsid w:val="5BDD34D9"/>
    <w:rsid w:val="5BF58A7C"/>
    <w:rsid w:val="5C05F115"/>
    <w:rsid w:val="5C0D1118"/>
    <w:rsid w:val="5C3B3BA1"/>
    <w:rsid w:val="5C53B80F"/>
    <w:rsid w:val="5C63E54A"/>
    <w:rsid w:val="5C924392"/>
    <w:rsid w:val="5CA7B22F"/>
    <w:rsid w:val="5CB7B9A0"/>
    <w:rsid w:val="5CC8D4C5"/>
    <w:rsid w:val="5CD8DDF7"/>
    <w:rsid w:val="5CE2AB5B"/>
    <w:rsid w:val="5CE9DE8B"/>
    <w:rsid w:val="5CEF426C"/>
    <w:rsid w:val="5CF1A0B5"/>
    <w:rsid w:val="5D230FC1"/>
    <w:rsid w:val="5D30EC33"/>
    <w:rsid w:val="5D66B118"/>
    <w:rsid w:val="5D6C7981"/>
    <w:rsid w:val="5D840E63"/>
    <w:rsid w:val="5D92F043"/>
    <w:rsid w:val="5D990768"/>
    <w:rsid w:val="5D9C9055"/>
    <w:rsid w:val="5DB3FFEB"/>
    <w:rsid w:val="5DB730FC"/>
    <w:rsid w:val="5DEE9634"/>
    <w:rsid w:val="5DF730AD"/>
    <w:rsid w:val="5E0E1873"/>
    <w:rsid w:val="5E1D1C0D"/>
    <w:rsid w:val="5E423AC3"/>
    <w:rsid w:val="5E5E6B74"/>
    <w:rsid w:val="5E6BB398"/>
    <w:rsid w:val="5E7B0BC5"/>
    <w:rsid w:val="5E836721"/>
    <w:rsid w:val="5E894E40"/>
    <w:rsid w:val="5E898211"/>
    <w:rsid w:val="5E9982DA"/>
    <w:rsid w:val="5EA813C6"/>
    <w:rsid w:val="5EAB82F7"/>
    <w:rsid w:val="5EAC0ADA"/>
    <w:rsid w:val="5EC00421"/>
    <w:rsid w:val="5EE8FC46"/>
    <w:rsid w:val="5F1F70DA"/>
    <w:rsid w:val="5F298AEE"/>
    <w:rsid w:val="5F39BBCD"/>
    <w:rsid w:val="5F40390B"/>
    <w:rsid w:val="5F54C8B5"/>
    <w:rsid w:val="5F58EF45"/>
    <w:rsid w:val="5F741C77"/>
    <w:rsid w:val="5F80E21D"/>
    <w:rsid w:val="5F82F527"/>
    <w:rsid w:val="5F8CC8F4"/>
    <w:rsid w:val="5F98F55B"/>
    <w:rsid w:val="5F9CDCDD"/>
    <w:rsid w:val="5FC895C0"/>
    <w:rsid w:val="5FCB1549"/>
    <w:rsid w:val="5FCE36B2"/>
    <w:rsid w:val="5FD3473A"/>
    <w:rsid w:val="5FE9F2DA"/>
    <w:rsid w:val="5FF033FF"/>
    <w:rsid w:val="5FF21CAF"/>
    <w:rsid w:val="5FFF442F"/>
    <w:rsid w:val="601E0136"/>
    <w:rsid w:val="602ED312"/>
    <w:rsid w:val="6039490F"/>
    <w:rsid w:val="60407AE9"/>
    <w:rsid w:val="606555F4"/>
    <w:rsid w:val="607C0EE4"/>
    <w:rsid w:val="60909ED1"/>
    <w:rsid w:val="60953741"/>
    <w:rsid w:val="609A214D"/>
    <w:rsid w:val="60A2C2F3"/>
    <w:rsid w:val="60AA5AB7"/>
    <w:rsid w:val="60C68FF1"/>
    <w:rsid w:val="60CFA65C"/>
    <w:rsid w:val="60E63E08"/>
    <w:rsid w:val="60EBC032"/>
    <w:rsid w:val="60F1D3AD"/>
    <w:rsid w:val="60F35F27"/>
    <w:rsid w:val="6107314F"/>
    <w:rsid w:val="6111F9F0"/>
    <w:rsid w:val="611DF146"/>
    <w:rsid w:val="6138B733"/>
    <w:rsid w:val="613A17F9"/>
    <w:rsid w:val="6152F142"/>
    <w:rsid w:val="615744AB"/>
    <w:rsid w:val="616019EA"/>
    <w:rsid w:val="61696A6C"/>
    <w:rsid w:val="6176AA2F"/>
    <w:rsid w:val="617B182D"/>
    <w:rsid w:val="61B6B7E5"/>
    <w:rsid w:val="61C46561"/>
    <w:rsid w:val="61C4C83F"/>
    <w:rsid w:val="61DB7264"/>
    <w:rsid w:val="61E56981"/>
    <w:rsid w:val="62009C6A"/>
    <w:rsid w:val="6201E421"/>
    <w:rsid w:val="62181811"/>
    <w:rsid w:val="62181BC9"/>
    <w:rsid w:val="621F0FBA"/>
    <w:rsid w:val="62362887"/>
    <w:rsid w:val="6238870F"/>
    <w:rsid w:val="6255AA7D"/>
    <w:rsid w:val="625A4731"/>
    <w:rsid w:val="6263221B"/>
    <w:rsid w:val="62667E38"/>
    <w:rsid w:val="626E8363"/>
    <w:rsid w:val="626FC545"/>
    <w:rsid w:val="62773855"/>
    <w:rsid w:val="62830A88"/>
    <w:rsid w:val="62860A78"/>
    <w:rsid w:val="62879093"/>
    <w:rsid w:val="62A0FACD"/>
    <w:rsid w:val="62CBC270"/>
    <w:rsid w:val="62E2D449"/>
    <w:rsid w:val="62E3D7E9"/>
    <w:rsid w:val="62F08D30"/>
    <w:rsid w:val="62F84AB8"/>
    <w:rsid w:val="62FEE206"/>
    <w:rsid w:val="62FF4BD8"/>
    <w:rsid w:val="6342C32F"/>
    <w:rsid w:val="63818596"/>
    <w:rsid w:val="63AE260B"/>
    <w:rsid w:val="63B4CDAE"/>
    <w:rsid w:val="63D09BB9"/>
    <w:rsid w:val="63DA5DC5"/>
    <w:rsid w:val="63E5CDAE"/>
    <w:rsid w:val="63FB2CEB"/>
    <w:rsid w:val="640504D4"/>
    <w:rsid w:val="64164344"/>
    <w:rsid w:val="642AC98E"/>
    <w:rsid w:val="6441FBFE"/>
    <w:rsid w:val="6444D2BE"/>
    <w:rsid w:val="64561C5B"/>
    <w:rsid w:val="645ABBA0"/>
    <w:rsid w:val="64742133"/>
    <w:rsid w:val="64875E74"/>
    <w:rsid w:val="648F0F91"/>
    <w:rsid w:val="649BEB0D"/>
    <w:rsid w:val="64A423D1"/>
    <w:rsid w:val="64A682C7"/>
    <w:rsid w:val="64B04BBA"/>
    <w:rsid w:val="64B333F5"/>
    <w:rsid w:val="64B7C34D"/>
    <w:rsid w:val="64E975DE"/>
    <w:rsid w:val="64F6FBF4"/>
    <w:rsid w:val="65044182"/>
    <w:rsid w:val="6533C367"/>
    <w:rsid w:val="6542B681"/>
    <w:rsid w:val="654C411A"/>
    <w:rsid w:val="65576D8D"/>
    <w:rsid w:val="6560C0E9"/>
    <w:rsid w:val="6563892C"/>
    <w:rsid w:val="657960C6"/>
    <w:rsid w:val="658673B9"/>
    <w:rsid w:val="658F784D"/>
    <w:rsid w:val="6596D439"/>
    <w:rsid w:val="65A2EF54"/>
    <w:rsid w:val="65A56AC4"/>
    <w:rsid w:val="65D0F118"/>
    <w:rsid w:val="65E1AB95"/>
    <w:rsid w:val="65F3FF18"/>
    <w:rsid w:val="661AD366"/>
    <w:rsid w:val="66282CBB"/>
    <w:rsid w:val="6630373B"/>
    <w:rsid w:val="66343842"/>
    <w:rsid w:val="66755C30"/>
    <w:rsid w:val="66A74605"/>
    <w:rsid w:val="66B19B1A"/>
    <w:rsid w:val="66D07C0D"/>
    <w:rsid w:val="66D20A2F"/>
    <w:rsid w:val="66D9779E"/>
    <w:rsid w:val="66FF3CB3"/>
    <w:rsid w:val="67172957"/>
    <w:rsid w:val="673DF6B2"/>
    <w:rsid w:val="67597B9B"/>
    <w:rsid w:val="67642A01"/>
    <w:rsid w:val="6782F8AB"/>
    <w:rsid w:val="678DFEC5"/>
    <w:rsid w:val="67AAC5D6"/>
    <w:rsid w:val="67AFCEA7"/>
    <w:rsid w:val="67B9A26B"/>
    <w:rsid w:val="67C431B6"/>
    <w:rsid w:val="67E1A91C"/>
    <w:rsid w:val="68210E05"/>
    <w:rsid w:val="68404FBC"/>
    <w:rsid w:val="685F5E6D"/>
    <w:rsid w:val="686B7974"/>
    <w:rsid w:val="686C8966"/>
    <w:rsid w:val="687A97FE"/>
    <w:rsid w:val="68997129"/>
    <w:rsid w:val="68AEDF83"/>
    <w:rsid w:val="68C18FE4"/>
    <w:rsid w:val="68CACAEC"/>
    <w:rsid w:val="68ECEB1C"/>
    <w:rsid w:val="68ED3DEC"/>
    <w:rsid w:val="69333867"/>
    <w:rsid w:val="6937C267"/>
    <w:rsid w:val="693CAAE4"/>
    <w:rsid w:val="69477D42"/>
    <w:rsid w:val="696CD3C9"/>
    <w:rsid w:val="69C607B8"/>
    <w:rsid w:val="69DA9BAF"/>
    <w:rsid w:val="69DE0464"/>
    <w:rsid w:val="69EDBCB9"/>
    <w:rsid w:val="6A05BD87"/>
    <w:rsid w:val="6A2CAA3B"/>
    <w:rsid w:val="6A35288B"/>
    <w:rsid w:val="6A600ECE"/>
    <w:rsid w:val="6A646ADA"/>
    <w:rsid w:val="6AA6BDF5"/>
    <w:rsid w:val="6ABCF69D"/>
    <w:rsid w:val="6AD836E5"/>
    <w:rsid w:val="6AEF92EB"/>
    <w:rsid w:val="6AF5ECE9"/>
    <w:rsid w:val="6B0BFD09"/>
    <w:rsid w:val="6B22FCD1"/>
    <w:rsid w:val="6B2D90CB"/>
    <w:rsid w:val="6B411751"/>
    <w:rsid w:val="6B5E28EB"/>
    <w:rsid w:val="6B61CCA2"/>
    <w:rsid w:val="6B68FD74"/>
    <w:rsid w:val="6B6C21A5"/>
    <w:rsid w:val="6B8EFCF5"/>
    <w:rsid w:val="6BA3F18F"/>
    <w:rsid w:val="6BACA737"/>
    <w:rsid w:val="6BBE182C"/>
    <w:rsid w:val="6BDED103"/>
    <w:rsid w:val="6BE0FE01"/>
    <w:rsid w:val="6BF11368"/>
    <w:rsid w:val="6C077D2B"/>
    <w:rsid w:val="6C0B6CB4"/>
    <w:rsid w:val="6C17B191"/>
    <w:rsid w:val="6C2D3518"/>
    <w:rsid w:val="6C302B40"/>
    <w:rsid w:val="6C498EE2"/>
    <w:rsid w:val="6C57FE6D"/>
    <w:rsid w:val="6CA5E3F4"/>
    <w:rsid w:val="6CA6ADB2"/>
    <w:rsid w:val="6CBF6AE5"/>
    <w:rsid w:val="6CC9D61E"/>
    <w:rsid w:val="6CD8BCEF"/>
    <w:rsid w:val="6CDDB252"/>
    <w:rsid w:val="6D1BC09E"/>
    <w:rsid w:val="6D371A31"/>
    <w:rsid w:val="6D42EFAA"/>
    <w:rsid w:val="6D5D98F6"/>
    <w:rsid w:val="6D5F1ABB"/>
    <w:rsid w:val="6D78DB2E"/>
    <w:rsid w:val="6D8C5192"/>
    <w:rsid w:val="6D98BC7F"/>
    <w:rsid w:val="6DBC5304"/>
    <w:rsid w:val="6DCB7B57"/>
    <w:rsid w:val="6DE667C7"/>
    <w:rsid w:val="6DF5EB97"/>
    <w:rsid w:val="6E071CDE"/>
    <w:rsid w:val="6E22D26E"/>
    <w:rsid w:val="6E2783B9"/>
    <w:rsid w:val="6E40EDDE"/>
    <w:rsid w:val="6E47ED74"/>
    <w:rsid w:val="6E485CF3"/>
    <w:rsid w:val="6E55CF00"/>
    <w:rsid w:val="6E5BA44A"/>
    <w:rsid w:val="6E76F6E3"/>
    <w:rsid w:val="6E8CE50E"/>
    <w:rsid w:val="6E90D90F"/>
    <w:rsid w:val="6EA9D2EE"/>
    <w:rsid w:val="6EC7C75A"/>
    <w:rsid w:val="6EEB4199"/>
    <w:rsid w:val="6F049D7D"/>
    <w:rsid w:val="6F2D18CD"/>
    <w:rsid w:val="6F386DA0"/>
    <w:rsid w:val="6F396DCA"/>
    <w:rsid w:val="6F452132"/>
    <w:rsid w:val="6F4B3ECF"/>
    <w:rsid w:val="6F59DA67"/>
    <w:rsid w:val="6F6C4F61"/>
    <w:rsid w:val="6F6C7A48"/>
    <w:rsid w:val="6F7725C9"/>
    <w:rsid w:val="6F80BADD"/>
    <w:rsid w:val="6F8380DE"/>
    <w:rsid w:val="6F8D1708"/>
    <w:rsid w:val="6F8EF663"/>
    <w:rsid w:val="6F99FE97"/>
    <w:rsid w:val="6FA35449"/>
    <w:rsid w:val="6FA6149E"/>
    <w:rsid w:val="6FB4FB05"/>
    <w:rsid w:val="6FC309EC"/>
    <w:rsid w:val="6FC4A584"/>
    <w:rsid w:val="6FC96F0C"/>
    <w:rsid w:val="6FD2D976"/>
    <w:rsid w:val="6FE54B7A"/>
    <w:rsid w:val="700600BE"/>
    <w:rsid w:val="7013C63B"/>
    <w:rsid w:val="70148874"/>
    <w:rsid w:val="701A6CCE"/>
    <w:rsid w:val="705128A6"/>
    <w:rsid w:val="70552809"/>
    <w:rsid w:val="70621734"/>
    <w:rsid w:val="7064CA51"/>
    <w:rsid w:val="7071B434"/>
    <w:rsid w:val="7076D71E"/>
    <w:rsid w:val="709B4E0D"/>
    <w:rsid w:val="709E38B1"/>
    <w:rsid w:val="70AA2E81"/>
    <w:rsid w:val="70B07BF0"/>
    <w:rsid w:val="70B80866"/>
    <w:rsid w:val="70BD9C6C"/>
    <w:rsid w:val="70D416C8"/>
    <w:rsid w:val="70D4FC06"/>
    <w:rsid w:val="70EF230A"/>
    <w:rsid w:val="70F07C3F"/>
    <w:rsid w:val="71002D84"/>
    <w:rsid w:val="71065839"/>
    <w:rsid w:val="713D31A2"/>
    <w:rsid w:val="71443381"/>
    <w:rsid w:val="714E00EC"/>
    <w:rsid w:val="715B12B8"/>
    <w:rsid w:val="715BE54A"/>
    <w:rsid w:val="7164A8AC"/>
    <w:rsid w:val="716DA466"/>
    <w:rsid w:val="717D932D"/>
    <w:rsid w:val="718CE124"/>
    <w:rsid w:val="718F26EB"/>
    <w:rsid w:val="719D52AD"/>
    <w:rsid w:val="71AFCAFF"/>
    <w:rsid w:val="71B058D5"/>
    <w:rsid w:val="71CCEAD9"/>
    <w:rsid w:val="71D7F20C"/>
    <w:rsid w:val="71E14FD9"/>
    <w:rsid w:val="71EB344B"/>
    <w:rsid w:val="71FA8D73"/>
    <w:rsid w:val="720BEDEB"/>
    <w:rsid w:val="720EC1DE"/>
    <w:rsid w:val="722A5268"/>
    <w:rsid w:val="723098D0"/>
    <w:rsid w:val="723AB010"/>
    <w:rsid w:val="7240883F"/>
    <w:rsid w:val="72479465"/>
    <w:rsid w:val="72505756"/>
    <w:rsid w:val="72545CCB"/>
    <w:rsid w:val="725D31A0"/>
    <w:rsid w:val="7262C110"/>
    <w:rsid w:val="726FA1AD"/>
    <w:rsid w:val="7273FC28"/>
    <w:rsid w:val="72BE3729"/>
    <w:rsid w:val="72BED6EC"/>
    <w:rsid w:val="72CD0671"/>
    <w:rsid w:val="72D050EE"/>
    <w:rsid w:val="72D9C059"/>
    <w:rsid w:val="72E3FCBB"/>
    <w:rsid w:val="730E770E"/>
    <w:rsid w:val="732A0F24"/>
    <w:rsid w:val="73323B4B"/>
    <w:rsid w:val="733300D9"/>
    <w:rsid w:val="733D8D12"/>
    <w:rsid w:val="736184DB"/>
    <w:rsid w:val="73994491"/>
    <w:rsid w:val="73A3C91C"/>
    <w:rsid w:val="73A7AA1B"/>
    <w:rsid w:val="73AE1D0B"/>
    <w:rsid w:val="73B475FF"/>
    <w:rsid w:val="73B4903B"/>
    <w:rsid w:val="73B60C6D"/>
    <w:rsid w:val="73BC5D4A"/>
    <w:rsid w:val="73C235BA"/>
    <w:rsid w:val="73D213CF"/>
    <w:rsid w:val="73D408AC"/>
    <w:rsid w:val="73DAF93D"/>
    <w:rsid w:val="740F218A"/>
    <w:rsid w:val="7417E2B9"/>
    <w:rsid w:val="7418E270"/>
    <w:rsid w:val="74211A24"/>
    <w:rsid w:val="7423326F"/>
    <w:rsid w:val="7433979F"/>
    <w:rsid w:val="74478910"/>
    <w:rsid w:val="74552A24"/>
    <w:rsid w:val="746110DC"/>
    <w:rsid w:val="7461CDF0"/>
    <w:rsid w:val="74693015"/>
    <w:rsid w:val="747229FC"/>
    <w:rsid w:val="7480E3F3"/>
    <w:rsid w:val="7483F096"/>
    <w:rsid w:val="748788CC"/>
    <w:rsid w:val="748E8064"/>
    <w:rsid w:val="74BD74FB"/>
    <w:rsid w:val="74C1A26F"/>
    <w:rsid w:val="74D498C1"/>
    <w:rsid w:val="74E60012"/>
    <w:rsid w:val="74E98975"/>
    <w:rsid w:val="74F31DF3"/>
    <w:rsid w:val="750C33EB"/>
    <w:rsid w:val="751308D1"/>
    <w:rsid w:val="75165FEF"/>
    <w:rsid w:val="7542BE3F"/>
    <w:rsid w:val="7548EB12"/>
    <w:rsid w:val="7593D7A5"/>
    <w:rsid w:val="75A2B345"/>
    <w:rsid w:val="75AA46EB"/>
    <w:rsid w:val="75BF9A48"/>
    <w:rsid w:val="75C17D50"/>
    <w:rsid w:val="75CCD5DF"/>
    <w:rsid w:val="75D464A0"/>
    <w:rsid w:val="75D7744A"/>
    <w:rsid w:val="75ECD9DD"/>
    <w:rsid w:val="75F7F115"/>
    <w:rsid w:val="760C014A"/>
    <w:rsid w:val="761345BB"/>
    <w:rsid w:val="76188498"/>
    <w:rsid w:val="761FBC6A"/>
    <w:rsid w:val="762D0C05"/>
    <w:rsid w:val="7650128A"/>
    <w:rsid w:val="7669CA9F"/>
    <w:rsid w:val="766C27B6"/>
    <w:rsid w:val="766C9AF9"/>
    <w:rsid w:val="76943D1D"/>
    <w:rsid w:val="76B0FF5B"/>
    <w:rsid w:val="76C9E861"/>
    <w:rsid w:val="76D58FEB"/>
    <w:rsid w:val="76D741CA"/>
    <w:rsid w:val="76E5F6FD"/>
    <w:rsid w:val="77003751"/>
    <w:rsid w:val="770BB822"/>
    <w:rsid w:val="770E2D20"/>
    <w:rsid w:val="77297C00"/>
    <w:rsid w:val="773121D9"/>
    <w:rsid w:val="773CEF4D"/>
    <w:rsid w:val="774BD168"/>
    <w:rsid w:val="775F33D6"/>
    <w:rsid w:val="776BC66B"/>
    <w:rsid w:val="77861C8C"/>
    <w:rsid w:val="77957F04"/>
    <w:rsid w:val="779DE4E9"/>
    <w:rsid w:val="77B6602B"/>
    <w:rsid w:val="77BC6C67"/>
    <w:rsid w:val="77C6CA66"/>
    <w:rsid w:val="77D19836"/>
    <w:rsid w:val="77D5E39F"/>
    <w:rsid w:val="77F3B840"/>
    <w:rsid w:val="77F4FFC7"/>
    <w:rsid w:val="77F9D5E3"/>
    <w:rsid w:val="77FFDDAC"/>
    <w:rsid w:val="78067807"/>
    <w:rsid w:val="78114C79"/>
    <w:rsid w:val="781F1CEB"/>
    <w:rsid w:val="7821EA6B"/>
    <w:rsid w:val="7832A147"/>
    <w:rsid w:val="783678F1"/>
    <w:rsid w:val="78428230"/>
    <w:rsid w:val="784D6D22"/>
    <w:rsid w:val="78651E4F"/>
    <w:rsid w:val="78785B2D"/>
    <w:rsid w:val="787887D6"/>
    <w:rsid w:val="78839160"/>
    <w:rsid w:val="78C8CB62"/>
    <w:rsid w:val="78E112E0"/>
    <w:rsid w:val="78FB092E"/>
    <w:rsid w:val="79134FE6"/>
    <w:rsid w:val="7914756F"/>
    <w:rsid w:val="79341E61"/>
    <w:rsid w:val="7939AFF8"/>
    <w:rsid w:val="795886AF"/>
    <w:rsid w:val="795BDD07"/>
    <w:rsid w:val="7974C0CF"/>
    <w:rsid w:val="797F07E7"/>
    <w:rsid w:val="79839065"/>
    <w:rsid w:val="798BBAF8"/>
    <w:rsid w:val="79A30857"/>
    <w:rsid w:val="79C2350C"/>
    <w:rsid w:val="79C796C7"/>
    <w:rsid w:val="79C8557E"/>
    <w:rsid w:val="79F3F13F"/>
    <w:rsid w:val="79F75024"/>
    <w:rsid w:val="7A18F5B0"/>
    <w:rsid w:val="7A30C8D2"/>
    <w:rsid w:val="7A3BEE01"/>
    <w:rsid w:val="7A3D1383"/>
    <w:rsid w:val="7A4A13CD"/>
    <w:rsid w:val="7A4AE743"/>
    <w:rsid w:val="7A4BE0D8"/>
    <w:rsid w:val="7A51AA6A"/>
    <w:rsid w:val="7A606017"/>
    <w:rsid w:val="7A6BA21C"/>
    <w:rsid w:val="7A91B53D"/>
    <w:rsid w:val="7ABEA806"/>
    <w:rsid w:val="7AC4A70C"/>
    <w:rsid w:val="7AD00CC4"/>
    <w:rsid w:val="7AEF3C16"/>
    <w:rsid w:val="7B02A57F"/>
    <w:rsid w:val="7B0B24C8"/>
    <w:rsid w:val="7B0C003B"/>
    <w:rsid w:val="7B1B9D10"/>
    <w:rsid w:val="7B3117E5"/>
    <w:rsid w:val="7B691783"/>
    <w:rsid w:val="7B6E975F"/>
    <w:rsid w:val="7B96687E"/>
    <w:rsid w:val="7BA03329"/>
    <w:rsid w:val="7BA1E07A"/>
    <w:rsid w:val="7BA8E764"/>
    <w:rsid w:val="7BA9E61C"/>
    <w:rsid w:val="7BAEDE4A"/>
    <w:rsid w:val="7BB00D3A"/>
    <w:rsid w:val="7BB0A4B2"/>
    <w:rsid w:val="7BDE39AC"/>
    <w:rsid w:val="7BE00303"/>
    <w:rsid w:val="7BE583CB"/>
    <w:rsid w:val="7C0B5505"/>
    <w:rsid w:val="7C203494"/>
    <w:rsid w:val="7C23309B"/>
    <w:rsid w:val="7C26129C"/>
    <w:rsid w:val="7C3801DF"/>
    <w:rsid w:val="7C779027"/>
    <w:rsid w:val="7C88C757"/>
    <w:rsid w:val="7C9E75E0"/>
    <w:rsid w:val="7C9F8D60"/>
    <w:rsid w:val="7CAF620F"/>
    <w:rsid w:val="7CB17E34"/>
    <w:rsid w:val="7CCBD581"/>
    <w:rsid w:val="7CCC76B3"/>
    <w:rsid w:val="7CDBEE61"/>
    <w:rsid w:val="7CE274C7"/>
    <w:rsid w:val="7D0E09E9"/>
    <w:rsid w:val="7D10CC70"/>
    <w:rsid w:val="7D1F2D32"/>
    <w:rsid w:val="7D22B7B4"/>
    <w:rsid w:val="7D23DCA0"/>
    <w:rsid w:val="7D43D231"/>
    <w:rsid w:val="7D5A80D6"/>
    <w:rsid w:val="7D5DCFFD"/>
    <w:rsid w:val="7D76E2DF"/>
    <w:rsid w:val="7D894CA6"/>
    <w:rsid w:val="7DA24FC8"/>
    <w:rsid w:val="7DA406AC"/>
    <w:rsid w:val="7DB39C3A"/>
    <w:rsid w:val="7DC0E29B"/>
    <w:rsid w:val="7DE5CA5F"/>
    <w:rsid w:val="7DEA28EC"/>
    <w:rsid w:val="7E037093"/>
    <w:rsid w:val="7E038339"/>
    <w:rsid w:val="7E0A82B5"/>
    <w:rsid w:val="7E13DC98"/>
    <w:rsid w:val="7E1C5504"/>
    <w:rsid w:val="7E277E79"/>
    <w:rsid w:val="7E2D9B6E"/>
    <w:rsid w:val="7E348142"/>
    <w:rsid w:val="7E3F0916"/>
    <w:rsid w:val="7E4F4AF4"/>
    <w:rsid w:val="7E525E54"/>
    <w:rsid w:val="7E5B73DE"/>
    <w:rsid w:val="7E5E8A67"/>
    <w:rsid w:val="7E67995C"/>
    <w:rsid w:val="7E74547C"/>
    <w:rsid w:val="7E7B7B07"/>
    <w:rsid w:val="7E93A745"/>
    <w:rsid w:val="7E97FB75"/>
    <w:rsid w:val="7E9D987E"/>
    <w:rsid w:val="7EC6346D"/>
    <w:rsid w:val="7ED7493F"/>
    <w:rsid w:val="7EE0F5A1"/>
    <w:rsid w:val="7EF1172D"/>
    <w:rsid w:val="7F112904"/>
    <w:rsid w:val="7F1DFE2D"/>
    <w:rsid w:val="7F261BAE"/>
    <w:rsid w:val="7F2B1881"/>
    <w:rsid w:val="7F436F68"/>
    <w:rsid w:val="7F4FC98D"/>
    <w:rsid w:val="7F504E16"/>
    <w:rsid w:val="7F5A7FAA"/>
    <w:rsid w:val="7F667683"/>
    <w:rsid w:val="7F78156A"/>
    <w:rsid w:val="7F8902B5"/>
    <w:rsid w:val="7F8EEA4B"/>
    <w:rsid w:val="7FAAF2E3"/>
    <w:rsid w:val="7FD0D08C"/>
    <w:rsid w:val="7FE39250"/>
    <w:rsid w:val="7FE45999"/>
    <w:rsid w:val="7FFACF8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A1D75"/>
  <w15:chartTrackingRefBased/>
  <w15:docId w15:val="{2023C0D2-FDF6-494D-AAF4-AF562A2B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05"/>
    <w:rPr>
      <w:rFonts w:ascii="Arial" w:hAnsi="Arial"/>
      <w:sz w:val="24"/>
    </w:rPr>
  </w:style>
  <w:style w:type="paragraph" w:styleId="Heading1">
    <w:name w:val="heading 1"/>
    <w:basedOn w:val="Normal"/>
    <w:next w:val="Normal"/>
    <w:link w:val="Heading1Char"/>
    <w:uiPriority w:val="9"/>
    <w:qFormat/>
    <w:rsid w:val="008A08C1"/>
    <w:pPr>
      <w:keepNext/>
      <w:keepLines/>
      <w:spacing w:before="240" w:after="240"/>
      <w:outlineLvl w:val="0"/>
    </w:pPr>
    <w:rPr>
      <w:rFonts w:ascii="Arial Bold" w:eastAsiaTheme="majorEastAsia" w:hAnsi="Arial Bold" w:cstheme="majorBidi"/>
      <w:b/>
      <w:caps/>
      <w:szCs w:val="32"/>
    </w:rPr>
  </w:style>
  <w:style w:type="paragraph" w:styleId="Heading2">
    <w:name w:val="heading 2"/>
    <w:basedOn w:val="Normal"/>
    <w:next w:val="Normal"/>
    <w:link w:val="Heading2Char"/>
    <w:uiPriority w:val="9"/>
    <w:unhideWhenUsed/>
    <w:qFormat/>
    <w:rsid w:val="00CF1D52"/>
    <w:pPr>
      <w:keepNext/>
      <w:keepLines/>
      <w:spacing w:before="160" w:after="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D39F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314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8C1"/>
    <w:rPr>
      <w:rFonts w:ascii="Segoe UI" w:hAnsi="Segoe UI" w:cs="Segoe UI"/>
      <w:sz w:val="18"/>
      <w:szCs w:val="18"/>
    </w:rPr>
  </w:style>
  <w:style w:type="paragraph" w:styleId="ListParagraph">
    <w:name w:val="List Paragraph"/>
    <w:aliases w:val="List Paragraph1,List Paragraph11,qq,Question,Sect Header,QuestionNumber,Bullet List,FooterText,numbered,Paragraphe de liste1,Bulletr List Paragraph,列出段落,列出段落1,Listeafsnit1,Parágrafo da Lista1,List Paragraph2,List Paragraph21,Listenabsatz"/>
    <w:basedOn w:val="Normal"/>
    <w:link w:val="ListParagraphChar"/>
    <w:uiPriority w:val="34"/>
    <w:qFormat/>
    <w:rsid w:val="008A08C1"/>
    <w:pPr>
      <w:ind w:left="720"/>
      <w:contextualSpacing/>
    </w:pPr>
  </w:style>
  <w:style w:type="character" w:customStyle="1" w:styleId="Heading1Char">
    <w:name w:val="Heading 1 Char"/>
    <w:basedOn w:val="DefaultParagraphFont"/>
    <w:link w:val="Heading1"/>
    <w:uiPriority w:val="9"/>
    <w:rsid w:val="008A08C1"/>
    <w:rPr>
      <w:rFonts w:ascii="Arial Bold" w:eastAsiaTheme="majorEastAsia" w:hAnsi="Arial Bold" w:cstheme="majorBidi"/>
      <w:b/>
      <w:caps/>
      <w:sz w:val="24"/>
      <w:szCs w:val="32"/>
    </w:rPr>
  </w:style>
  <w:style w:type="paragraph" w:styleId="TOCHeading">
    <w:name w:val="TOC Heading"/>
    <w:basedOn w:val="Heading1"/>
    <w:next w:val="Normal"/>
    <w:uiPriority w:val="39"/>
    <w:unhideWhenUsed/>
    <w:qFormat/>
    <w:rsid w:val="008A08C1"/>
    <w:pPr>
      <w:outlineLvl w:val="9"/>
    </w:pPr>
    <w:rPr>
      <w:lang w:eastAsia="en-US"/>
    </w:rPr>
  </w:style>
  <w:style w:type="paragraph" w:styleId="TOC1">
    <w:name w:val="toc 1"/>
    <w:basedOn w:val="Normal"/>
    <w:next w:val="Normal"/>
    <w:autoRedefine/>
    <w:uiPriority w:val="39"/>
    <w:unhideWhenUsed/>
    <w:rsid w:val="00A3048E"/>
    <w:pPr>
      <w:tabs>
        <w:tab w:val="left" w:pos="720"/>
        <w:tab w:val="left" w:pos="1260"/>
        <w:tab w:val="right" w:leader="dot" w:pos="9350"/>
      </w:tabs>
      <w:spacing w:after="120"/>
      <w:ind w:right="864"/>
    </w:pPr>
    <w:rPr>
      <w:rFonts w:cs="Arial"/>
      <w:noProof/>
    </w:rPr>
  </w:style>
  <w:style w:type="character" w:styleId="Hyperlink">
    <w:name w:val="Hyperlink"/>
    <w:basedOn w:val="DefaultParagraphFont"/>
    <w:uiPriority w:val="99"/>
    <w:unhideWhenUsed/>
    <w:rsid w:val="008A08C1"/>
    <w:rPr>
      <w:color w:val="0563C1" w:themeColor="hyperlink"/>
      <w:u w:val="single"/>
    </w:rPr>
  </w:style>
  <w:style w:type="character" w:customStyle="1" w:styleId="Heading2Char">
    <w:name w:val="Heading 2 Char"/>
    <w:basedOn w:val="DefaultParagraphFont"/>
    <w:link w:val="Heading2"/>
    <w:uiPriority w:val="9"/>
    <w:rsid w:val="00CF1D52"/>
    <w:rPr>
      <w:rFonts w:ascii="Arial" w:eastAsiaTheme="majorEastAsia" w:hAnsi="Arial" w:cstheme="majorBidi"/>
      <w:b/>
      <w:sz w:val="24"/>
      <w:szCs w:val="26"/>
    </w:rPr>
  </w:style>
  <w:style w:type="paragraph" w:styleId="TOC2">
    <w:name w:val="toc 2"/>
    <w:basedOn w:val="Normal"/>
    <w:next w:val="Normal"/>
    <w:autoRedefine/>
    <w:uiPriority w:val="39"/>
    <w:unhideWhenUsed/>
    <w:rsid w:val="007754B6"/>
    <w:pPr>
      <w:tabs>
        <w:tab w:val="left" w:pos="1080"/>
        <w:tab w:val="right" w:leader="dot" w:pos="9350"/>
      </w:tabs>
      <w:spacing w:after="100"/>
      <w:ind w:left="720"/>
    </w:pPr>
  </w:style>
  <w:style w:type="character" w:styleId="UnresolvedMention">
    <w:name w:val="Unresolved Mention"/>
    <w:basedOn w:val="DefaultParagraphFont"/>
    <w:uiPriority w:val="99"/>
    <w:unhideWhenUsed/>
    <w:rsid w:val="008A08C1"/>
    <w:rPr>
      <w:color w:val="605E5C"/>
      <w:shd w:val="clear" w:color="auto" w:fill="E1DFDD"/>
    </w:rPr>
  </w:style>
  <w:style w:type="paragraph" w:styleId="BodyText">
    <w:name w:val="Body Text"/>
    <w:basedOn w:val="Normal"/>
    <w:link w:val="BodyTextChar"/>
    <w:uiPriority w:val="99"/>
    <w:qFormat/>
    <w:rsid w:val="008A08C1"/>
    <w:pPr>
      <w:widowControl w:val="0"/>
      <w:autoSpaceDE w:val="0"/>
      <w:autoSpaceDN w:val="0"/>
      <w:spacing w:before="12" w:after="0" w:line="240" w:lineRule="auto"/>
      <w:ind w:left="20"/>
    </w:pPr>
    <w:rPr>
      <w:rFonts w:eastAsia="Arial" w:cs="Arial"/>
      <w:szCs w:val="24"/>
      <w:lang w:eastAsia="en-US"/>
    </w:rPr>
  </w:style>
  <w:style w:type="character" w:customStyle="1" w:styleId="BodyTextChar">
    <w:name w:val="Body Text Char"/>
    <w:basedOn w:val="DefaultParagraphFont"/>
    <w:link w:val="BodyText"/>
    <w:uiPriority w:val="99"/>
    <w:rsid w:val="008A08C1"/>
    <w:rPr>
      <w:rFonts w:ascii="Arial" w:eastAsia="Arial" w:hAnsi="Arial" w:cs="Arial"/>
      <w:sz w:val="24"/>
      <w:szCs w:val="24"/>
      <w:lang w:eastAsia="en-US"/>
    </w:rPr>
  </w:style>
  <w:style w:type="character" w:styleId="CommentReference">
    <w:name w:val="annotation reference"/>
    <w:basedOn w:val="DefaultParagraphFont"/>
    <w:uiPriority w:val="99"/>
    <w:semiHidden/>
    <w:unhideWhenUsed/>
    <w:rsid w:val="004C1A1F"/>
    <w:rPr>
      <w:sz w:val="16"/>
      <w:szCs w:val="16"/>
    </w:rPr>
  </w:style>
  <w:style w:type="paragraph" w:styleId="CommentText">
    <w:name w:val="annotation text"/>
    <w:basedOn w:val="Normal"/>
    <w:link w:val="CommentTextChar"/>
    <w:uiPriority w:val="99"/>
    <w:unhideWhenUsed/>
    <w:rsid w:val="004C1A1F"/>
    <w:pPr>
      <w:spacing w:line="240" w:lineRule="auto"/>
    </w:pPr>
    <w:rPr>
      <w:sz w:val="20"/>
      <w:szCs w:val="20"/>
    </w:rPr>
  </w:style>
  <w:style w:type="character" w:customStyle="1" w:styleId="CommentTextChar">
    <w:name w:val="Comment Text Char"/>
    <w:basedOn w:val="DefaultParagraphFont"/>
    <w:link w:val="CommentText"/>
    <w:uiPriority w:val="99"/>
    <w:rsid w:val="004C1A1F"/>
    <w:rPr>
      <w:sz w:val="20"/>
      <w:szCs w:val="20"/>
    </w:rPr>
  </w:style>
  <w:style w:type="paragraph" w:styleId="CommentSubject">
    <w:name w:val="annotation subject"/>
    <w:basedOn w:val="CommentText"/>
    <w:next w:val="CommentText"/>
    <w:link w:val="CommentSubjectChar"/>
    <w:uiPriority w:val="99"/>
    <w:semiHidden/>
    <w:unhideWhenUsed/>
    <w:rsid w:val="004C1A1F"/>
    <w:rPr>
      <w:b/>
      <w:bCs/>
    </w:rPr>
  </w:style>
  <w:style w:type="character" w:customStyle="1" w:styleId="CommentSubjectChar">
    <w:name w:val="Comment Subject Char"/>
    <w:basedOn w:val="CommentTextChar"/>
    <w:link w:val="CommentSubject"/>
    <w:uiPriority w:val="99"/>
    <w:semiHidden/>
    <w:rsid w:val="004C1A1F"/>
    <w:rPr>
      <w:b/>
      <w:bCs/>
      <w:sz w:val="20"/>
      <w:szCs w:val="20"/>
    </w:rPr>
  </w:style>
  <w:style w:type="table" w:styleId="TableGrid">
    <w:name w:val="Table Grid"/>
    <w:basedOn w:val="TableNormal"/>
    <w:uiPriority w:val="39"/>
    <w:rsid w:val="00A5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243C9"/>
    <w:pPr>
      <w:tabs>
        <w:tab w:val="center" w:pos="4680"/>
        <w:tab w:val="right" w:pos="9360"/>
      </w:tabs>
      <w:spacing w:after="0" w:line="240" w:lineRule="auto"/>
    </w:pPr>
  </w:style>
  <w:style w:type="character" w:customStyle="1" w:styleId="HeaderChar">
    <w:name w:val="Header Char"/>
    <w:basedOn w:val="DefaultParagraphFont"/>
    <w:link w:val="Header"/>
    <w:rsid w:val="003243C9"/>
    <w:rPr>
      <w:rFonts w:ascii="Arial" w:hAnsi="Arial"/>
      <w:sz w:val="24"/>
    </w:rPr>
  </w:style>
  <w:style w:type="paragraph" w:styleId="Footer">
    <w:name w:val="footer"/>
    <w:basedOn w:val="Normal"/>
    <w:link w:val="FooterChar"/>
    <w:uiPriority w:val="99"/>
    <w:unhideWhenUsed/>
    <w:rsid w:val="00324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3C9"/>
    <w:rPr>
      <w:rFonts w:ascii="Arial" w:hAnsi="Arial"/>
      <w:sz w:val="24"/>
    </w:rPr>
  </w:style>
  <w:style w:type="character" w:styleId="PageNumber">
    <w:name w:val="page number"/>
    <w:rsid w:val="00531219"/>
    <w:rPr>
      <w:rFonts w:cs="Times New Roman"/>
    </w:rPr>
  </w:style>
  <w:style w:type="paragraph" w:styleId="Caption">
    <w:name w:val="caption"/>
    <w:basedOn w:val="Normal"/>
    <w:next w:val="Normal"/>
    <w:uiPriority w:val="35"/>
    <w:qFormat/>
    <w:rsid w:val="00531219"/>
    <w:pPr>
      <w:tabs>
        <w:tab w:val="left" w:pos="6480"/>
      </w:tabs>
      <w:spacing w:after="0" w:line="240" w:lineRule="auto"/>
      <w:ind w:right="180"/>
    </w:pPr>
    <w:rPr>
      <w:rFonts w:eastAsia="Times New Roman" w:cs="Times New Roman"/>
      <w:szCs w:val="20"/>
      <w:lang w:eastAsia="en-US"/>
    </w:rPr>
  </w:style>
  <w:style w:type="character" w:customStyle="1" w:styleId="ListParagraphChar">
    <w:name w:val="List Paragraph Char"/>
    <w:aliases w:val="List Paragraph1 Char,List Paragraph11 Char,qq Char,Question Char,Sect Header Char,QuestionNumber Char,Bullet List Char,FooterText Char,numbered Char,Paragraphe de liste1 Char,Bulletr List Paragraph Char,列出段落 Char,列出段落1 Char"/>
    <w:link w:val="ListParagraph"/>
    <w:uiPriority w:val="34"/>
    <w:locked/>
    <w:rsid w:val="00531219"/>
    <w:rPr>
      <w:rFonts w:ascii="Arial" w:hAnsi="Arial"/>
      <w:sz w:val="24"/>
    </w:rPr>
  </w:style>
  <w:style w:type="paragraph" w:styleId="ListBullet">
    <w:name w:val="List Bullet"/>
    <w:basedOn w:val="Normal"/>
    <w:uiPriority w:val="99"/>
    <w:unhideWhenUsed/>
    <w:rsid w:val="0008071A"/>
    <w:pPr>
      <w:numPr>
        <w:numId w:val="33"/>
      </w:numPr>
      <w:contextualSpacing/>
    </w:pPr>
  </w:style>
  <w:style w:type="paragraph" w:customStyle="1" w:styleId="Default">
    <w:name w:val="Default"/>
    <w:rsid w:val="00AC5345"/>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7D39F4"/>
    <w:rPr>
      <w:rFonts w:asciiTheme="majorHAnsi" w:eastAsiaTheme="majorEastAsia" w:hAnsiTheme="majorHAnsi" w:cstheme="majorBidi"/>
      <w:color w:val="1F3763" w:themeColor="accent1" w:themeShade="7F"/>
      <w:sz w:val="24"/>
      <w:szCs w:val="24"/>
    </w:rPr>
  </w:style>
  <w:style w:type="table" w:styleId="ListTable4-Accent3">
    <w:name w:val="List Table 4 Accent 3"/>
    <w:basedOn w:val="TableNormal"/>
    <w:uiPriority w:val="49"/>
    <w:rsid w:val="007E617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7E617F"/>
    <w:pPr>
      <w:spacing w:after="0" w:line="240" w:lineRule="auto"/>
    </w:pPr>
    <w:rPr>
      <w:rFonts w:ascii="Arial" w:hAnsi="Arial"/>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
    <w:name w:val="List Table 4"/>
    <w:basedOn w:val="TableNormal"/>
    <w:uiPriority w:val="49"/>
    <w:rsid w:val="007E61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FA5E9E"/>
    <w:pPr>
      <w:spacing w:after="0" w:line="240" w:lineRule="auto"/>
    </w:pPr>
    <w:rPr>
      <w:rFonts w:ascii="Arial" w:hAnsi="Arial"/>
      <w:sz w:val="24"/>
    </w:rPr>
  </w:style>
  <w:style w:type="character" w:styleId="Mention">
    <w:name w:val="Mention"/>
    <w:basedOn w:val="DefaultParagraphFont"/>
    <w:uiPriority w:val="99"/>
    <w:unhideWhenUsed/>
    <w:rsid w:val="00614562"/>
    <w:rPr>
      <w:color w:val="2B579A"/>
      <w:shd w:val="clear" w:color="auto" w:fill="E1DFDD"/>
    </w:rPr>
  </w:style>
  <w:style w:type="character" w:styleId="FollowedHyperlink">
    <w:name w:val="FollowedHyperlink"/>
    <w:basedOn w:val="DefaultParagraphFont"/>
    <w:uiPriority w:val="99"/>
    <w:semiHidden/>
    <w:unhideWhenUsed/>
    <w:rsid w:val="003313D0"/>
    <w:rPr>
      <w:color w:val="954F72" w:themeColor="followedHyperlink"/>
      <w:u w:val="single"/>
    </w:rPr>
  </w:style>
  <w:style w:type="table" w:customStyle="1" w:styleId="TableGrid1">
    <w:name w:val="Table Grid1"/>
    <w:basedOn w:val="TableNormal"/>
    <w:next w:val="TableGrid"/>
    <w:uiPriority w:val="39"/>
    <w:rsid w:val="008B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08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520BF"/>
    <w:pPr>
      <w:spacing w:after="120"/>
    </w:pPr>
    <w:rPr>
      <w:sz w:val="16"/>
      <w:szCs w:val="16"/>
    </w:rPr>
  </w:style>
  <w:style w:type="character" w:customStyle="1" w:styleId="BodyText3Char">
    <w:name w:val="Body Text 3 Char"/>
    <w:basedOn w:val="DefaultParagraphFont"/>
    <w:link w:val="BodyText3"/>
    <w:uiPriority w:val="99"/>
    <w:semiHidden/>
    <w:rsid w:val="002520BF"/>
    <w:rPr>
      <w:rFonts w:ascii="Arial" w:hAnsi="Arial"/>
      <w:sz w:val="16"/>
      <w:szCs w:val="16"/>
    </w:rPr>
  </w:style>
  <w:style w:type="character" w:styleId="PlaceholderText">
    <w:name w:val="Placeholder Text"/>
    <w:basedOn w:val="DefaultParagraphFont"/>
    <w:uiPriority w:val="99"/>
    <w:semiHidden/>
    <w:rsid w:val="000F550A"/>
    <w:rPr>
      <w:color w:val="808080"/>
    </w:rPr>
  </w:style>
  <w:style w:type="paragraph" w:customStyle="1" w:styleId="TableParagraph">
    <w:name w:val="Table Paragraph"/>
    <w:basedOn w:val="Normal"/>
    <w:uiPriority w:val="1"/>
    <w:qFormat/>
    <w:rsid w:val="00AB3E7F"/>
    <w:pPr>
      <w:widowControl w:val="0"/>
      <w:autoSpaceDE w:val="0"/>
      <w:autoSpaceDN w:val="0"/>
      <w:spacing w:after="0" w:line="240" w:lineRule="auto"/>
    </w:pPr>
    <w:rPr>
      <w:rFonts w:eastAsia="Arial" w:cs="Arial"/>
      <w:sz w:val="22"/>
      <w:lang w:eastAsia="en-US"/>
    </w:rPr>
  </w:style>
  <w:style w:type="paragraph" w:styleId="BodyTextIndent2">
    <w:name w:val="Body Text Indent 2"/>
    <w:basedOn w:val="Normal"/>
    <w:link w:val="BodyTextIndent2Char"/>
    <w:uiPriority w:val="99"/>
    <w:unhideWhenUsed/>
    <w:rsid w:val="00C0179E"/>
    <w:pPr>
      <w:spacing w:after="120" w:line="480" w:lineRule="auto"/>
      <w:ind w:left="360"/>
    </w:pPr>
  </w:style>
  <w:style w:type="character" w:customStyle="1" w:styleId="BodyTextIndent2Char">
    <w:name w:val="Body Text Indent 2 Char"/>
    <w:basedOn w:val="DefaultParagraphFont"/>
    <w:link w:val="BodyTextIndent2"/>
    <w:uiPriority w:val="99"/>
    <w:rsid w:val="00C0179E"/>
    <w:rPr>
      <w:rFonts w:ascii="Arial" w:hAnsi="Arial"/>
      <w:sz w:val="24"/>
    </w:rPr>
  </w:style>
  <w:style w:type="character" w:customStyle="1" w:styleId="Heading4Char">
    <w:name w:val="Heading 4 Char"/>
    <w:basedOn w:val="DefaultParagraphFont"/>
    <w:link w:val="Heading4"/>
    <w:uiPriority w:val="9"/>
    <w:semiHidden/>
    <w:rsid w:val="004314F4"/>
    <w:rPr>
      <w:rFonts w:asciiTheme="majorHAnsi" w:eastAsiaTheme="majorEastAsia" w:hAnsiTheme="majorHAnsi" w:cstheme="majorBidi"/>
      <w:i/>
      <w:iCs/>
      <w:color w:val="2F5496" w:themeColor="accent1" w:themeShade="BF"/>
      <w:sz w:val="24"/>
    </w:rPr>
  </w:style>
  <w:style w:type="character" w:customStyle="1" w:styleId="BodyTextStyle3Char">
    <w:name w:val="Body Text Style3 Char"/>
    <w:basedOn w:val="DefaultParagraphFont"/>
    <w:link w:val="BodyTextStyle3"/>
    <w:uiPriority w:val="3"/>
    <w:locked/>
    <w:rsid w:val="004314F4"/>
    <w:rPr>
      <w:rFonts w:ascii="Arial" w:hAnsi="Arial" w:cs="Arial"/>
    </w:rPr>
  </w:style>
  <w:style w:type="paragraph" w:customStyle="1" w:styleId="BodyTextStyle3">
    <w:name w:val="Body Text Style3"/>
    <w:basedOn w:val="Normal"/>
    <w:link w:val="BodyTextStyle3Char"/>
    <w:uiPriority w:val="3"/>
    <w:rsid w:val="004314F4"/>
    <w:pPr>
      <w:spacing w:after="240" w:line="240" w:lineRule="auto"/>
      <w:ind w:left="1080"/>
      <w:jc w:val="both"/>
    </w:pPr>
    <w:rPr>
      <w:rFonts w:cs="Arial"/>
      <w:sz w:val="22"/>
    </w:rPr>
  </w:style>
  <w:style w:type="character" w:customStyle="1" w:styleId="ListParagraphLettersChar">
    <w:name w:val="List Paragraph Letters Char"/>
    <w:basedOn w:val="DefaultParagraphFont"/>
    <w:link w:val="ListParagraphLetters"/>
    <w:uiPriority w:val="4"/>
    <w:locked/>
    <w:rsid w:val="004314F4"/>
    <w:rPr>
      <w:rFonts w:ascii="Arial" w:hAnsi="Arial" w:cs="Arial"/>
    </w:rPr>
  </w:style>
  <w:style w:type="paragraph" w:customStyle="1" w:styleId="ListParagraphLetters">
    <w:name w:val="List Paragraph Letters"/>
    <w:basedOn w:val="Normal"/>
    <w:link w:val="ListParagraphLettersChar"/>
    <w:uiPriority w:val="4"/>
    <w:qFormat/>
    <w:rsid w:val="004314F4"/>
    <w:pPr>
      <w:spacing w:after="240" w:line="240" w:lineRule="auto"/>
      <w:ind w:left="1440" w:hanging="360"/>
      <w:jc w:val="both"/>
    </w:pPr>
    <w:rPr>
      <w:rFonts w:cs="Arial"/>
      <w:sz w:val="22"/>
    </w:rPr>
  </w:style>
  <w:style w:type="paragraph" w:customStyle="1" w:styleId="paragraph">
    <w:name w:val="paragraph"/>
    <w:basedOn w:val="Normal"/>
    <w:rsid w:val="00D6751E"/>
    <w:pPr>
      <w:spacing w:before="100" w:beforeAutospacing="1" w:after="100" w:afterAutospacing="1" w:line="240" w:lineRule="auto"/>
    </w:pPr>
    <w:rPr>
      <w:rFonts w:ascii="Times New Roman" w:eastAsia="Times New Roman" w:hAnsi="Times New Roman" w:cs="Times New Roman"/>
      <w:szCs w:val="24"/>
      <w:lang w:eastAsia="en-US"/>
    </w:rPr>
  </w:style>
  <w:style w:type="character" w:customStyle="1" w:styleId="normaltextrun">
    <w:name w:val="normaltextrun"/>
    <w:basedOn w:val="DefaultParagraphFont"/>
    <w:rsid w:val="00D6751E"/>
  </w:style>
  <w:style w:type="character" w:customStyle="1" w:styleId="scxw28409538">
    <w:name w:val="scxw28409538"/>
    <w:basedOn w:val="DefaultParagraphFont"/>
    <w:rsid w:val="00D6751E"/>
  </w:style>
  <w:style w:type="character" w:customStyle="1" w:styleId="eop">
    <w:name w:val="eop"/>
    <w:basedOn w:val="DefaultParagraphFont"/>
    <w:rsid w:val="00D6751E"/>
  </w:style>
  <w:style w:type="character" w:styleId="Emphasis">
    <w:name w:val="Emphasis"/>
    <w:uiPriority w:val="20"/>
    <w:qFormat/>
    <w:rsid w:val="00D6751E"/>
    <w:rPr>
      <w:sz w:val="24"/>
      <w:szCs w:val="24"/>
      <w:u w:val="single"/>
    </w:rPr>
  </w:style>
  <w:style w:type="character" w:customStyle="1" w:styleId="scxw43089836">
    <w:name w:val="scxw43089836"/>
    <w:basedOn w:val="DefaultParagraphFont"/>
    <w:rsid w:val="00CE0FDB"/>
  </w:style>
  <w:style w:type="character" w:customStyle="1" w:styleId="advancedproofingissue">
    <w:name w:val="advancedproofingissue"/>
    <w:basedOn w:val="DefaultParagraphFont"/>
    <w:rsid w:val="00CE0FDB"/>
  </w:style>
  <w:style w:type="paragraph" w:styleId="NoSpacing">
    <w:name w:val="No Spacing"/>
    <w:uiPriority w:val="1"/>
    <w:qFormat/>
    <w:rsid w:val="007E7F51"/>
    <w:pPr>
      <w:spacing w:after="0" w:line="240" w:lineRule="auto"/>
    </w:pPr>
    <w:rPr>
      <w:rFonts w:ascii="Arial" w:hAnsi="Arial"/>
      <w:sz w:val="24"/>
    </w:rPr>
  </w:style>
  <w:style w:type="paragraph" w:styleId="NormalWeb">
    <w:name w:val="Normal (Web)"/>
    <w:basedOn w:val="Normal"/>
    <w:rsid w:val="00C0448E"/>
    <w:pPr>
      <w:spacing w:before="100" w:after="100" w:line="240" w:lineRule="auto"/>
    </w:pPr>
    <w:rPr>
      <w:rFonts w:ascii="Arial Unicode MS" w:eastAsia="Arial Unicode MS" w:hAnsi="Arial Unicode MS" w:cs="Times New Roman"/>
      <w:color w:val="000000"/>
      <w:szCs w:val="20"/>
      <w:lang w:eastAsia="en-US"/>
    </w:rPr>
  </w:style>
  <w:style w:type="paragraph" w:customStyle="1" w:styleId="pf0">
    <w:name w:val="pf0"/>
    <w:basedOn w:val="Normal"/>
    <w:rsid w:val="0058754D"/>
    <w:pPr>
      <w:spacing w:before="100" w:beforeAutospacing="1" w:after="100" w:afterAutospacing="1" w:line="240" w:lineRule="auto"/>
    </w:pPr>
    <w:rPr>
      <w:rFonts w:ascii="Times New Roman" w:eastAsia="Times New Roman" w:hAnsi="Times New Roman" w:cs="Times New Roman"/>
      <w:szCs w:val="24"/>
      <w:lang w:eastAsia="en-US"/>
    </w:rPr>
  </w:style>
  <w:style w:type="character" w:customStyle="1" w:styleId="cf01">
    <w:name w:val="cf01"/>
    <w:basedOn w:val="DefaultParagraphFont"/>
    <w:rsid w:val="005875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676">
      <w:bodyDiv w:val="1"/>
      <w:marLeft w:val="0"/>
      <w:marRight w:val="0"/>
      <w:marTop w:val="0"/>
      <w:marBottom w:val="0"/>
      <w:divBdr>
        <w:top w:val="none" w:sz="0" w:space="0" w:color="auto"/>
        <w:left w:val="none" w:sz="0" w:space="0" w:color="auto"/>
        <w:bottom w:val="none" w:sz="0" w:space="0" w:color="auto"/>
        <w:right w:val="none" w:sz="0" w:space="0" w:color="auto"/>
      </w:divBdr>
    </w:div>
    <w:div w:id="16394724">
      <w:bodyDiv w:val="1"/>
      <w:marLeft w:val="0"/>
      <w:marRight w:val="0"/>
      <w:marTop w:val="0"/>
      <w:marBottom w:val="0"/>
      <w:divBdr>
        <w:top w:val="none" w:sz="0" w:space="0" w:color="auto"/>
        <w:left w:val="none" w:sz="0" w:space="0" w:color="auto"/>
        <w:bottom w:val="none" w:sz="0" w:space="0" w:color="auto"/>
        <w:right w:val="none" w:sz="0" w:space="0" w:color="auto"/>
      </w:divBdr>
    </w:div>
    <w:div w:id="76750359">
      <w:bodyDiv w:val="1"/>
      <w:marLeft w:val="0"/>
      <w:marRight w:val="0"/>
      <w:marTop w:val="0"/>
      <w:marBottom w:val="0"/>
      <w:divBdr>
        <w:top w:val="none" w:sz="0" w:space="0" w:color="auto"/>
        <w:left w:val="none" w:sz="0" w:space="0" w:color="auto"/>
        <w:bottom w:val="none" w:sz="0" w:space="0" w:color="auto"/>
        <w:right w:val="none" w:sz="0" w:space="0" w:color="auto"/>
      </w:divBdr>
    </w:div>
    <w:div w:id="142359965">
      <w:bodyDiv w:val="1"/>
      <w:marLeft w:val="0"/>
      <w:marRight w:val="0"/>
      <w:marTop w:val="0"/>
      <w:marBottom w:val="0"/>
      <w:divBdr>
        <w:top w:val="none" w:sz="0" w:space="0" w:color="auto"/>
        <w:left w:val="none" w:sz="0" w:space="0" w:color="auto"/>
        <w:bottom w:val="none" w:sz="0" w:space="0" w:color="auto"/>
        <w:right w:val="none" w:sz="0" w:space="0" w:color="auto"/>
      </w:divBdr>
    </w:div>
    <w:div w:id="200018768">
      <w:bodyDiv w:val="1"/>
      <w:marLeft w:val="0"/>
      <w:marRight w:val="0"/>
      <w:marTop w:val="0"/>
      <w:marBottom w:val="0"/>
      <w:divBdr>
        <w:top w:val="none" w:sz="0" w:space="0" w:color="auto"/>
        <w:left w:val="none" w:sz="0" w:space="0" w:color="auto"/>
        <w:bottom w:val="none" w:sz="0" w:space="0" w:color="auto"/>
        <w:right w:val="none" w:sz="0" w:space="0" w:color="auto"/>
      </w:divBdr>
    </w:div>
    <w:div w:id="307706935">
      <w:bodyDiv w:val="1"/>
      <w:marLeft w:val="0"/>
      <w:marRight w:val="0"/>
      <w:marTop w:val="0"/>
      <w:marBottom w:val="0"/>
      <w:divBdr>
        <w:top w:val="none" w:sz="0" w:space="0" w:color="auto"/>
        <w:left w:val="none" w:sz="0" w:space="0" w:color="auto"/>
        <w:bottom w:val="none" w:sz="0" w:space="0" w:color="auto"/>
        <w:right w:val="none" w:sz="0" w:space="0" w:color="auto"/>
      </w:divBdr>
    </w:div>
    <w:div w:id="403915692">
      <w:bodyDiv w:val="1"/>
      <w:marLeft w:val="0"/>
      <w:marRight w:val="0"/>
      <w:marTop w:val="0"/>
      <w:marBottom w:val="0"/>
      <w:divBdr>
        <w:top w:val="none" w:sz="0" w:space="0" w:color="auto"/>
        <w:left w:val="none" w:sz="0" w:space="0" w:color="auto"/>
        <w:bottom w:val="none" w:sz="0" w:space="0" w:color="auto"/>
        <w:right w:val="none" w:sz="0" w:space="0" w:color="auto"/>
      </w:divBdr>
    </w:div>
    <w:div w:id="437988880">
      <w:bodyDiv w:val="1"/>
      <w:marLeft w:val="0"/>
      <w:marRight w:val="0"/>
      <w:marTop w:val="0"/>
      <w:marBottom w:val="0"/>
      <w:divBdr>
        <w:top w:val="none" w:sz="0" w:space="0" w:color="auto"/>
        <w:left w:val="none" w:sz="0" w:space="0" w:color="auto"/>
        <w:bottom w:val="none" w:sz="0" w:space="0" w:color="auto"/>
        <w:right w:val="none" w:sz="0" w:space="0" w:color="auto"/>
      </w:divBdr>
    </w:div>
    <w:div w:id="461265035">
      <w:bodyDiv w:val="1"/>
      <w:marLeft w:val="0"/>
      <w:marRight w:val="0"/>
      <w:marTop w:val="0"/>
      <w:marBottom w:val="0"/>
      <w:divBdr>
        <w:top w:val="none" w:sz="0" w:space="0" w:color="auto"/>
        <w:left w:val="none" w:sz="0" w:space="0" w:color="auto"/>
        <w:bottom w:val="none" w:sz="0" w:space="0" w:color="auto"/>
        <w:right w:val="none" w:sz="0" w:space="0" w:color="auto"/>
      </w:divBdr>
    </w:div>
    <w:div w:id="498809670">
      <w:bodyDiv w:val="1"/>
      <w:marLeft w:val="0"/>
      <w:marRight w:val="0"/>
      <w:marTop w:val="0"/>
      <w:marBottom w:val="0"/>
      <w:divBdr>
        <w:top w:val="none" w:sz="0" w:space="0" w:color="auto"/>
        <w:left w:val="none" w:sz="0" w:space="0" w:color="auto"/>
        <w:bottom w:val="none" w:sz="0" w:space="0" w:color="auto"/>
        <w:right w:val="none" w:sz="0" w:space="0" w:color="auto"/>
      </w:divBdr>
    </w:div>
    <w:div w:id="757793851">
      <w:bodyDiv w:val="1"/>
      <w:marLeft w:val="0"/>
      <w:marRight w:val="0"/>
      <w:marTop w:val="0"/>
      <w:marBottom w:val="0"/>
      <w:divBdr>
        <w:top w:val="none" w:sz="0" w:space="0" w:color="auto"/>
        <w:left w:val="none" w:sz="0" w:space="0" w:color="auto"/>
        <w:bottom w:val="none" w:sz="0" w:space="0" w:color="auto"/>
        <w:right w:val="none" w:sz="0" w:space="0" w:color="auto"/>
      </w:divBdr>
    </w:div>
    <w:div w:id="955336491">
      <w:bodyDiv w:val="1"/>
      <w:marLeft w:val="0"/>
      <w:marRight w:val="0"/>
      <w:marTop w:val="0"/>
      <w:marBottom w:val="0"/>
      <w:divBdr>
        <w:top w:val="none" w:sz="0" w:space="0" w:color="auto"/>
        <w:left w:val="none" w:sz="0" w:space="0" w:color="auto"/>
        <w:bottom w:val="none" w:sz="0" w:space="0" w:color="auto"/>
        <w:right w:val="none" w:sz="0" w:space="0" w:color="auto"/>
      </w:divBdr>
    </w:div>
    <w:div w:id="1152605253">
      <w:bodyDiv w:val="1"/>
      <w:marLeft w:val="0"/>
      <w:marRight w:val="0"/>
      <w:marTop w:val="0"/>
      <w:marBottom w:val="0"/>
      <w:divBdr>
        <w:top w:val="none" w:sz="0" w:space="0" w:color="auto"/>
        <w:left w:val="none" w:sz="0" w:space="0" w:color="auto"/>
        <w:bottom w:val="none" w:sz="0" w:space="0" w:color="auto"/>
        <w:right w:val="none" w:sz="0" w:space="0" w:color="auto"/>
      </w:divBdr>
      <w:divsChild>
        <w:div w:id="1738941371">
          <w:marLeft w:val="0"/>
          <w:marRight w:val="0"/>
          <w:marTop w:val="0"/>
          <w:marBottom w:val="0"/>
          <w:divBdr>
            <w:top w:val="none" w:sz="0" w:space="0" w:color="auto"/>
            <w:left w:val="none" w:sz="0" w:space="0" w:color="auto"/>
            <w:bottom w:val="none" w:sz="0" w:space="0" w:color="auto"/>
            <w:right w:val="none" w:sz="0" w:space="0" w:color="auto"/>
          </w:divBdr>
        </w:div>
      </w:divsChild>
    </w:div>
    <w:div w:id="1167474185">
      <w:bodyDiv w:val="1"/>
      <w:marLeft w:val="0"/>
      <w:marRight w:val="0"/>
      <w:marTop w:val="0"/>
      <w:marBottom w:val="0"/>
      <w:divBdr>
        <w:top w:val="none" w:sz="0" w:space="0" w:color="auto"/>
        <w:left w:val="none" w:sz="0" w:space="0" w:color="auto"/>
        <w:bottom w:val="none" w:sz="0" w:space="0" w:color="auto"/>
        <w:right w:val="none" w:sz="0" w:space="0" w:color="auto"/>
      </w:divBdr>
    </w:div>
    <w:div w:id="1321539949">
      <w:bodyDiv w:val="1"/>
      <w:marLeft w:val="0"/>
      <w:marRight w:val="0"/>
      <w:marTop w:val="0"/>
      <w:marBottom w:val="0"/>
      <w:divBdr>
        <w:top w:val="none" w:sz="0" w:space="0" w:color="auto"/>
        <w:left w:val="none" w:sz="0" w:space="0" w:color="auto"/>
        <w:bottom w:val="none" w:sz="0" w:space="0" w:color="auto"/>
        <w:right w:val="none" w:sz="0" w:space="0" w:color="auto"/>
      </w:divBdr>
    </w:div>
    <w:div w:id="1326783419">
      <w:bodyDiv w:val="1"/>
      <w:marLeft w:val="0"/>
      <w:marRight w:val="0"/>
      <w:marTop w:val="0"/>
      <w:marBottom w:val="0"/>
      <w:divBdr>
        <w:top w:val="none" w:sz="0" w:space="0" w:color="auto"/>
        <w:left w:val="none" w:sz="0" w:space="0" w:color="auto"/>
        <w:bottom w:val="none" w:sz="0" w:space="0" w:color="auto"/>
        <w:right w:val="none" w:sz="0" w:space="0" w:color="auto"/>
      </w:divBdr>
    </w:div>
    <w:div w:id="1389257178">
      <w:bodyDiv w:val="1"/>
      <w:marLeft w:val="0"/>
      <w:marRight w:val="0"/>
      <w:marTop w:val="0"/>
      <w:marBottom w:val="0"/>
      <w:divBdr>
        <w:top w:val="none" w:sz="0" w:space="0" w:color="auto"/>
        <w:left w:val="none" w:sz="0" w:space="0" w:color="auto"/>
        <w:bottom w:val="none" w:sz="0" w:space="0" w:color="auto"/>
        <w:right w:val="none" w:sz="0" w:space="0" w:color="auto"/>
      </w:divBdr>
    </w:div>
    <w:div w:id="1447853069">
      <w:bodyDiv w:val="1"/>
      <w:marLeft w:val="0"/>
      <w:marRight w:val="0"/>
      <w:marTop w:val="0"/>
      <w:marBottom w:val="0"/>
      <w:divBdr>
        <w:top w:val="none" w:sz="0" w:space="0" w:color="auto"/>
        <w:left w:val="none" w:sz="0" w:space="0" w:color="auto"/>
        <w:bottom w:val="none" w:sz="0" w:space="0" w:color="auto"/>
        <w:right w:val="none" w:sz="0" w:space="0" w:color="auto"/>
      </w:divBdr>
    </w:div>
    <w:div w:id="1492596680">
      <w:bodyDiv w:val="1"/>
      <w:marLeft w:val="0"/>
      <w:marRight w:val="0"/>
      <w:marTop w:val="0"/>
      <w:marBottom w:val="0"/>
      <w:divBdr>
        <w:top w:val="none" w:sz="0" w:space="0" w:color="auto"/>
        <w:left w:val="none" w:sz="0" w:space="0" w:color="auto"/>
        <w:bottom w:val="none" w:sz="0" w:space="0" w:color="auto"/>
        <w:right w:val="none" w:sz="0" w:space="0" w:color="auto"/>
      </w:divBdr>
    </w:div>
    <w:div w:id="1527476626">
      <w:bodyDiv w:val="1"/>
      <w:marLeft w:val="0"/>
      <w:marRight w:val="0"/>
      <w:marTop w:val="0"/>
      <w:marBottom w:val="0"/>
      <w:divBdr>
        <w:top w:val="none" w:sz="0" w:space="0" w:color="auto"/>
        <w:left w:val="none" w:sz="0" w:space="0" w:color="auto"/>
        <w:bottom w:val="none" w:sz="0" w:space="0" w:color="auto"/>
        <w:right w:val="none" w:sz="0" w:space="0" w:color="auto"/>
      </w:divBdr>
    </w:div>
    <w:div w:id="1639257430">
      <w:bodyDiv w:val="1"/>
      <w:marLeft w:val="0"/>
      <w:marRight w:val="0"/>
      <w:marTop w:val="0"/>
      <w:marBottom w:val="0"/>
      <w:divBdr>
        <w:top w:val="none" w:sz="0" w:space="0" w:color="auto"/>
        <w:left w:val="none" w:sz="0" w:space="0" w:color="auto"/>
        <w:bottom w:val="none" w:sz="0" w:space="0" w:color="auto"/>
        <w:right w:val="none" w:sz="0" w:space="0" w:color="auto"/>
      </w:divBdr>
    </w:div>
    <w:div w:id="1733503030">
      <w:bodyDiv w:val="1"/>
      <w:marLeft w:val="0"/>
      <w:marRight w:val="0"/>
      <w:marTop w:val="0"/>
      <w:marBottom w:val="0"/>
      <w:divBdr>
        <w:top w:val="none" w:sz="0" w:space="0" w:color="auto"/>
        <w:left w:val="none" w:sz="0" w:space="0" w:color="auto"/>
        <w:bottom w:val="none" w:sz="0" w:space="0" w:color="auto"/>
        <w:right w:val="none" w:sz="0" w:space="0" w:color="auto"/>
      </w:divBdr>
    </w:div>
    <w:div w:id="1746341701">
      <w:bodyDiv w:val="1"/>
      <w:marLeft w:val="0"/>
      <w:marRight w:val="0"/>
      <w:marTop w:val="0"/>
      <w:marBottom w:val="0"/>
      <w:divBdr>
        <w:top w:val="none" w:sz="0" w:space="0" w:color="auto"/>
        <w:left w:val="none" w:sz="0" w:space="0" w:color="auto"/>
        <w:bottom w:val="none" w:sz="0" w:space="0" w:color="auto"/>
        <w:right w:val="none" w:sz="0" w:space="0" w:color="auto"/>
      </w:divBdr>
    </w:div>
    <w:div w:id="1780442228">
      <w:bodyDiv w:val="1"/>
      <w:marLeft w:val="0"/>
      <w:marRight w:val="0"/>
      <w:marTop w:val="0"/>
      <w:marBottom w:val="0"/>
      <w:divBdr>
        <w:top w:val="none" w:sz="0" w:space="0" w:color="auto"/>
        <w:left w:val="none" w:sz="0" w:space="0" w:color="auto"/>
        <w:bottom w:val="none" w:sz="0" w:space="0" w:color="auto"/>
        <w:right w:val="none" w:sz="0" w:space="0" w:color="auto"/>
      </w:divBdr>
    </w:div>
    <w:div w:id="1994604302">
      <w:bodyDiv w:val="1"/>
      <w:marLeft w:val="0"/>
      <w:marRight w:val="0"/>
      <w:marTop w:val="0"/>
      <w:marBottom w:val="0"/>
      <w:divBdr>
        <w:top w:val="none" w:sz="0" w:space="0" w:color="auto"/>
        <w:left w:val="none" w:sz="0" w:space="0" w:color="auto"/>
        <w:bottom w:val="none" w:sz="0" w:space="0" w:color="auto"/>
        <w:right w:val="none" w:sz="0" w:space="0" w:color="auto"/>
      </w:divBdr>
    </w:div>
    <w:div w:id="1998149661">
      <w:bodyDiv w:val="1"/>
      <w:marLeft w:val="0"/>
      <w:marRight w:val="0"/>
      <w:marTop w:val="0"/>
      <w:marBottom w:val="0"/>
      <w:divBdr>
        <w:top w:val="none" w:sz="0" w:space="0" w:color="auto"/>
        <w:left w:val="none" w:sz="0" w:space="0" w:color="auto"/>
        <w:bottom w:val="none" w:sz="0" w:space="0" w:color="auto"/>
        <w:right w:val="none" w:sz="0" w:space="0" w:color="auto"/>
      </w:divBdr>
    </w:div>
    <w:div w:id="2011446989">
      <w:bodyDiv w:val="1"/>
      <w:marLeft w:val="0"/>
      <w:marRight w:val="0"/>
      <w:marTop w:val="0"/>
      <w:marBottom w:val="0"/>
      <w:divBdr>
        <w:top w:val="none" w:sz="0" w:space="0" w:color="auto"/>
        <w:left w:val="none" w:sz="0" w:space="0" w:color="auto"/>
        <w:bottom w:val="none" w:sz="0" w:space="0" w:color="auto"/>
        <w:right w:val="none" w:sz="0" w:space="0" w:color="auto"/>
      </w:divBdr>
    </w:div>
    <w:div w:id="2101488044">
      <w:bodyDiv w:val="1"/>
      <w:marLeft w:val="0"/>
      <w:marRight w:val="0"/>
      <w:marTop w:val="0"/>
      <w:marBottom w:val="0"/>
      <w:divBdr>
        <w:top w:val="none" w:sz="0" w:space="0" w:color="auto"/>
        <w:left w:val="none" w:sz="0" w:space="0" w:color="auto"/>
        <w:bottom w:val="none" w:sz="0" w:space="0" w:color="auto"/>
        <w:right w:val="none" w:sz="0" w:space="0" w:color="auto"/>
      </w:divBdr>
    </w:div>
    <w:div w:id="21174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alottery.com/vendor-opportunities" TargetMode="External"/><Relationship Id="rId26" Type="http://schemas.openxmlformats.org/officeDocument/2006/relationships/hyperlink" Target="https://gcc01.safelinks.protection.outlook.com/?url=https%3A%2F%2Fwww.cdtfa.ca.gov%2Ftaxes-and-fees%2Ftop500.htm&amp;data=02%7C01%7CKarissa.Kanenaga%40covered.ca.gov%7C0f88a0612ac04bbaaee108d6abb5b3d8%7C466d2f7db1424b9c8cddeba5537a0f27%7C0%7C0%7C636885194219192128&amp;sdata=C0K6OFHk3QNV%2FHxWO986SbP86mKtDmqtyxrpV5JsCIk%3D&amp;reserved=0" TargetMode="External"/><Relationship Id="rId39" Type="http://schemas.openxmlformats.org/officeDocument/2006/relationships/header" Target="header11.xml"/><Relationship Id="rId21" Type="http://schemas.openxmlformats.org/officeDocument/2006/relationships/hyperlink" Target="https://caleprocure.ca.gov/pages/Events-BS3/event-search.aspx" TargetMode="External"/><Relationship Id="rId34" Type="http://schemas.openxmlformats.org/officeDocument/2006/relationships/header" Target="header7.xml"/><Relationship Id="rId42" Type="http://schemas.openxmlformats.org/officeDocument/2006/relationships/hyperlink" Target="mailto:ijen@calottery.com" TargetMode="External"/><Relationship Id="rId47" Type="http://schemas.openxmlformats.org/officeDocument/2006/relationships/hyperlink" Target="https://static.www.calottery.com/-/media/project/calottery/pws/pdfs/ada---approved-regulations_04-05-25_ada.pdf?la=en&amp;rev=e42569cf051a44ada2c977bc5dea3c96&amp;hash=DCF2471399869632FD8BAFDE7A05D573"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kopbayev@calottery.com" TargetMode="External"/><Relationship Id="rId29" Type="http://schemas.openxmlformats.org/officeDocument/2006/relationships/header" Target="header3.xml"/><Relationship Id="rId11" Type="http://schemas.openxmlformats.org/officeDocument/2006/relationships/image" Target="media/image1.png"/><Relationship Id="rId24" Type="http://schemas.openxmlformats.org/officeDocument/2006/relationships/hyperlink" Target="http://www.ftb.ca.gov/about-ftb/newsroom/top-500-past-due-balances/corporate-" TargetMode="External"/><Relationship Id="rId32" Type="http://schemas.openxmlformats.org/officeDocument/2006/relationships/hyperlink" Target="https://www.documents.dgs.ca.gov/dgs/fmc/pdf/std204.pdf" TargetMode="Externa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hyperlink" Target="http://www.calhr.ca.gov" TargetMode="External"/><Relationship Id="rId5" Type="http://schemas.openxmlformats.org/officeDocument/2006/relationships/numbering" Target="numbering.xml"/><Relationship Id="rId15" Type="http://schemas.openxmlformats.org/officeDocument/2006/relationships/hyperlink" Target="https://www.calottery.com/vendor-opportunities" TargetMode="External"/><Relationship Id="rId23" Type="http://schemas.openxmlformats.org/officeDocument/2006/relationships/hyperlink" Target="https://caleprocure.ca.gov/pages/Events-BS3/event-search.aspx" TargetMode="External"/><Relationship Id="rId28" Type="http://schemas.openxmlformats.org/officeDocument/2006/relationships/header" Target="header2.xml"/><Relationship Id="rId36" Type="http://schemas.openxmlformats.org/officeDocument/2006/relationships/header" Target="header9.xml"/><Relationship Id="rId49"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yperlink" Target="https://caleprocure.ca.gov/pages/Events-BS3/event-search.aspx" TargetMode="External"/><Relationship Id="rId31" Type="http://schemas.openxmlformats.org/officeDocument/2006/relationships/header" Target="header5.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icitations@calottery.com" TargetMode="External"/><Relationship Id="rId22" Type="http://schemas.openxmlformats.org/officeDocument/2006/relationships/hyperlink" Target="https://www.calottery.com/vendor-opportunities" TargetMode="External"/><Relationship Id="rId27" Type="http://schemas.openxmlformats.org/officeDocument/2006/relationships/hyperlink" Target="https://caleprocure.ca.gov/pages/Events-BS3/event-search.aspx" TargetMode="External"/><Relationship Id="rId30" Type="http://schemas.openxmlformats.org/officeDocument/2006/relationships/header" Target="header4.xml"/><Relationship Id="rId35" Type="http://schemas.openxmlformats.org/officeDocument/2006/relationships/header" Target="header8.xml"/><Relationship Id="rId43" Type="http://schemas.openxmlformats.org/officeDocument/2006/relationships/hyperlink" Target="mailto:solicitations@calottery.com" TargetMode="External"/><Relationship Id="rId48" Type="http://schemas.openxmlformats.org/officeDocument/2006/relationships/hyperlink" Target="http://www.calhr.ca.gov"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ijen@calottery.com" TargetMode="External"/><Relationship Id="rId25" Type="http://schemas.openxmlformats.org/officeDocument/2006/relationships/hyperlink" Target="http://www.ftb.ca.gov/about-ftb/newsroom/top-500-past-due-balances/corporate-" TargetMode="External"/><Relationship Id="rId33" Type="http://schemas.openxmlformats.org/officeDocument/2006/relationships/header" Target="header6.xml"/><Relationship Id="rId38" Type="http://schemas.openxmlformats.org/officeDocument/2006/relationships/hyperlink" Target="http://www.dgs.ca.gov" TargetMode="External"/><Relationship Id="rId46" Type="http://schemas.openxmlformats.org/officeDocument/2006/relationships/hyperlink" Target="mailto:AccountingOps@calottery.com" TargetMode="External"/><Relationship Id="rId20" Type="http://schemas.openxmlformats.org/officeDocument/2006/relationships/hyperlink" Target="https://www.calottery.com/vendor-opportunities" TargetMode="External"/><Relationship Id="rId41" Type="http://schemas.openxmlformats.org/officeDocument/2006/relationships/hyperlink" Target="mailto:tkopbayev@calottery.co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24CEB770DC84CAE99571BEB30FB98" ma:contentTypeVersion="10" ma:contentTypeDescription="Create a new document." ma:contentTypeScope="" ma:versionID="60279eed89572c6d54bad662296af957">
  <xsd:schema xmlns:xsd="http://www.w3.org/2001/XMLSchema" xmlns:xs="http://www.w3.org/2001/XMLSchema" xmlns:p="http://schemas.microsoft.com/office/2006/metadata/properties" xmlns:ns2="5d071915-c878-4f8e-baf1-237b1a03c094" targetNamespace="http://schemas.microsoft.com/office/2006/metadata/properties" ma:root="true" ma:fieldsID="8debf9ac6abd363d7a95e720355c181e" ns2:_="">
    <xsd:import namespace="5d071915-c878-4f8e-baf1-237b1a03c0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1915-c878-4f8e-baf1-237b1a03c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651927-726e-487d-a53f-e266c7e13f0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071915-c878-4f8e-baf1-237b1a03c0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197B8-9A69-4E16-9A8C-58018D05A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1915-c878-4f8e-baf1-237b1a03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7AD90-810D-4355-B592-93ED798CD3E4}">
  <ds:schemaRefs>
    <ds:schemaRef ds:uri="http://schemas.microsoft.com/office/2006/metadata/properties"/>
    <ds:schemaRef ds:uri="http://purl.org/dc/terms/"/>
    <ds:schemaRef ds:uri="5d071915-c878-4f8e-baf1-237b1a03c094"/>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8733B58-36FC-4031-AB3E-3E0A34987FE5}">
  <ds:schemaRefs>
    <ds:schemaRef ds:uri="http://schemas.openxmlformats.org/officeDocument/2006/bibliography"/>
  </ds:schemaRefs>
</ds:datastoreItem>
</file>

<file path=customXml/itemProps4.xml><?xml version="1.0" encoding="utf-8"?>
<ds:datastoreItem xmlns:ds="http://schemas.openxmlformats.org/officeDocument/2006/customXml" ds:itemID="{F7CC91FC-0457-4011-85EA-18CC158D5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31190</Words>
  <Characters>177789</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#50180 Promotions and Retail Marketing Agency</vt:lpstr>
    </vt:vector>
  </TitlesOfParts>
  <Company>CA State Lottery</Company>
  <LinksUpToDate>false</LinksUpToDate>
  <CharactersWithSpaces>208562</CharactersWithSpaces>
  <SharedDoc>false</SharedDoc>
  <HLinks>
    <vt:vector size="486" baseType="variant">
      <vt:variant>
        <vt:i4>5963783</vt:i4>
      </vt:variant>
      <vt:variant>
        <vt:i4>414</vt:i4>
      </vt:variant>
      <vt:variant>
        <vt:i4>0</vt:i4>
      </vt:variant>
      <vt:variant>
        <vt:i4>5</vt:i4>
      </vt:variant>
      <vt:variant>
        <vt:lpwstr>http://www.calhr.ca.gov/</vt:lpwstr>
      </vt:variant>
      <vt:variant>
        <vt:lpwstr/>
      </vt:variant>
      <vt:variant>
        <vt:i4>3932270</vt:i4>
      </vt:variant>
      <vt:variant>
        <vt:i4>411</vt:i4>
      </vt:variant>
      <vt:variant>
        <vt:i4>0</vt:i4>
      </vt:variant>
      <vt:variant>
        <vt:i4>5</vt:i4>
      </vt:variant>
      <vt:variant>
        <vt:lpwstr>https://static.www.calottery.com/-/media/project/calottery/pws/pdfs/ada---approved-regulations_04-05-25_ada.pdf?la=en&amp;rev=e42569cf051a44ada2c977bc5dea3c96&amp;hash=DCF2471399869632FD8BAFDE7A05D573</vt:lpwstr>
      </vt:variant>
      <vt:variant>
        <vt:lpwstr/>
      </vt:variant>
      <vt:variant>
        <vt:i4>7995487</vt:i4>
      </vt:variant>
      <vt:variant>
        <vt:i4>408</vt:i4>
      </vt:variant>
      <vt:variant>
        <vt:i4>0</vt:i4>
      </vt:variant>
      <vt:variant>
        <vt:i4>5</vt:i4>
      </vt:variant>
      <vt:variant>
        <vt:lpwstr>mailto:AccountingOps@calottery.com</vt:lpwstr>
      </vt:variant>
      <vt:variant>
        <vt:lpwstr/>
      </vt:variant>
      <vt:variant>
        <vt:i4>5963783</vt:i4>
      </vt:variant>
      <vt:variant>
        <vt:i4>405</vt:i4>
      </vt:variant>
      <vt:variant>
        <vt:i4>0</vt:i4>
      </vt:variant>
      <vt:variant>
        <vt:i4>5</vt:i4>
      </vt:variant>
      <vt:variant>
        <vt:lpwstr>http://www.calhr.ca.gov/</vt:lpwstr>
      </vt:variant>
      <vt:variant>
        <vt:lpwstr/>
      </vt:variant>
      <vt:variant>
        <vt:i4>7012426</vt:i4>
      </vt:variant>
      <vt:variant>
        <vt:i4>402</vt:i4>
      </vt:variant>
      <vt:variant>
        <vt:i4>0</vt:i4>
      </vt:variant>
      <vt:variant>
        <vt:i4>5</vt:i4>
      </vt:variant>
      <vt:variant>
        <vt:lpwstr>mailto:solicitations@calottery.com</vt:lpwstr>
      </vt:variant>
      <vt:variant>
        <vt:lpwstr/>
      </vt:variant>
      <vt:variant>
        <vt:i4>6750282</vt:i4>
      </vt:variant>
      <vt:variant>
        <vt:i4>399</vt:i4>
      </vt:variant>
      <vt:variant>
        <vt:i4>0</vt:i4>
      </vt:variant>
      <vt:variant>
        <vt:i4>5</vt:i4>
      </vt:variant>
      <vt:variant>
        <vt:lpwstr>mailto:ijen@calottery.com</vt:lpwstr>
      </vt:variant>
      <vt:variant>
        <vt:lpwstr/>
      </vt:variant>
      <vt:variant>
        <vt:i4>8192092</vt:i4>
      </vt:variant>
      <vt:variant>
        <vt:i4>396</vt:i4>
      </vt:variant>
      <vt:variant>
        <vt:i4>0</vt:i4>
      </vt:variant>
      <vt:variant>
        <vt:i4>5</vt:i4>
      </vt:variant>
      <vt:variant>
        <vt:lpwstr>mailto:tkopbayev@calottery.com</vt:lpwstr>
      </vt:variant>
      <vt:variant>
        <vt:lpwstr/>
      </vt:variant>
      <vt:variant>
        <vt:i4>3211369</vt:i4>
      </vt:variant>
      <vt:variant>
        <vt:i4>393</vt:i4>
      </vt:variant>
      <vt:variant>
        <vt:i4>0</vt:i4>
      </vt:variant>
      <vt:variant>
        <vt:i4>5</vt:i4>
      </vt:variant>
      <vt:variant>
        <vt:lpwstr>http://www.dgs.ca.gov/</vt:lpwstr>
      </vt:variant>
      <vt:variant>
        <vt:lpwstr/>
      </vt:variant>
      <vt:variant>
        <vt:i4>3997806</vt:i4>
      </vt:variant>
      <vt:variant>
        <vt:i4>390</vt:i4>
      </vt:variant>
      <vt:variant>
        <vt:i4>0</vt:i4>
      </vt:variant>
      <vt:variant>
        <vt:i4>5</vt:i4>
      </vt:variant>
      <vt:variant>
        <vt:lpwstr>https://www.documents.dgs.ca.gov/dgs/fmc/pdf/std204.pdf</vt:lpwstr>
      </vt:variant>
      <vt:variant>
        <vt:lpwstr/>
      </vt:variant>
      <vt:variant>
        <vt:i4>1179652</vt:i4>
      </vt:variant>
      <vt:variant>
        <vt:i4>387</vt:i4>
      </vt:variant>
      <vt:variant>
        <vt:i4>0</vt:i4>
      </vt:variant>
      <vt:variant>
        <vt:i4>5</vt:i4>
      </vt:variant>
      <vt:variant>
        <vt:lpwstr>https://caleprocure.ca.gov/pages/Events-BS3/event-search.aspx</vt:lpwstr>
      </vt:variant>
      <vt:variant>
        <vt:lpwstr/>
      </vt:variant>
      <vt:variant>
        <vt:i4>3539047</vt:i4>
      </vt:variant>
      <vt:variant>
        <vt:i4>384</vt:i4>
      </vt:variant>
      <vt:variant>
        <vt:i4>0</vt:i4>
      </vt:variant>
      <vt:variant>
        <vt:i4>5</vt:i4>
      </vt:variant>
      <vt:variant>
        <vt:lpwstr>https://www.calottery.com/vendor-opportunities</vt:lpwstr>
      </vt:variant>
      <vt:variant>
        <vt:lpwstr/>
      </vt:variant>
      <vt:variant>
        <vt:i4>3801206</vt:i4>
      </vt:variant>
      <vt:variant>
        <vt:i4>381</vt:i4>
      </vt:variant>
      <vt:variant>
        <vt:i4>0</vt:i4>
      </vt:variant>
      <vt:variant>
        <vt:i4>5</vt:i4>
      </vt:variant>
      <vt:variant>
        <vt:lpwstr>https://gcc01.safelinks.protection.outlook.com/?url=https%3A%2F%2Fwww.cdtfa.ca.gov%2Ftaxes-and-fees%2Ftop500.htm&amp;data=02%7C01%7CKarissa.Kanenaga%40covered.ca.gov%7C0f88a0612ac04bbaaee108d6abb5b3d8%7C466d2f7db1424b9c8cddeba5537a0f27%7C0%7C0%7C636885194219192128&amp;sdata=C0K6OFHk3QNV%2FHxWO986SbP86mKtDmqtyxrpV5JsCIk%3D&amp;reserved=0</vt:lpwstr>
      </vt:variant>
      <vt:variant>
        <vt:lpwstr/>
      </vt:variant>
      <vt:variant>
        <vt:i4>4849751</vt:i4>
      </vt:variant>
      <vt:variant>
        <vt:i4>378</vt:i4>
      </vt:variant>
      <vt:variant>
        <vt:i4>0</vt:i4>
      </vt:variant>
      <vt:variant>
        <vt:i4>5</vt:i4>
      </vt:variant>
      <vt:variant>
        <vt:lpwstr>http://www.ftb.ca.gov/about-ftb/newsroom/top-500-past-due-balances/corporate-</vt:lpwstr>
      </vt:variant>
      <vt:variant>
        <vt:lpwstr/>
      </vt:variant>
      <vt:variant>
        <vt:i4>4849751</vt:i4>
      </vt:variant>
      <vt:variant>
        <vt:i4>375</vt:i4>
      </vt:variant>
      <vt:variant>
        <vt:i4>0</vt:i4>
      </vt:variant>
      <vt:variant>
        <vt:i4>5</vt:i4>
      </vt:variant>
      <vt:variant>
        <vt:lpwstr>http://www.ftb.ca.gov/about-ftb/newsroom/top-500-past-due-balances/corporate-</vt:lpwstr>
      </vt:variant>
      <vt:variant>
        <vt:lpwstr/>
      </vt:variant>
      <vt:variant>
        <vt:i4>1179652</vt:i4>
      </vt:variant>
      <vt:variant>
        <vt:i4>372</vt:i4>
      </vt:variant>
      <vt:variant>
        <vt:i4>0</vt:i4>
      </vt:variant>
      <vt:variant>
        <vt:i4>5</vt:i4>
      </vt:variant>
      <vt:variant>
        <vt:lpwstr>https://caleprocure.ca.gov/pages/Events-BS3/event-search.aspx</vt:lpwstr>
      </vt:variant>
      <vt:variant>
        <vt:lpwstr/>
      </vt:variant>
      <vt:variant>
        <vt:i4>3539047</vt:i4>
      </vt:variant>
      <vt:variant>
        <vt:i4>369</vt:i4>
      </vt:variant>
      <vt:variant>
        <vt:i4>0</vt:i4>
      </vt:variant>
      <vt:variant>
        <vt:i4>5</vt:i4>
      </vt:variant>
      <vt:variant>
        <vt:lpwstr>https://www.calottery.com/vendor-opportunities</vt:lpwstr>
      </vt:variant>
      <vt:variant>
        <vt:lpwstr/>
      </vt:variant>
      <vt:variant>
        <vt:i4>1179652</vt:i4>
      </vt:variant>
      <vt:variant>
        <vt:i4>366</vt:i4>
      </vt:variant>
      <vt:variant>
        <vt:i4>0</vt:i4>
      </vt:variant>
      <vt:variant>
        <vt:i4>5</vt:i4>
      </vt:variant>
      <vt:variant>
        <vt:lpwstr>https://caleprocure.ca.gov/pages/Events-BS3/event-search.aspx</vt:lpwstr>
      </vt:variant>
      <vt:variant>
        <vt:lpwstr/>
      </vt:variant>
      <vt:variant>
        <vt:i4>3539047</vt:i4>
      </vt:variant>
      <vt:variant>
        <vt:i4>363</vt:i4>
      </vt:variant>
      <vt:variant>
        <vt:i4>0</vt:i4>
      </vt:variant>
      <vt:variant>
        <vt:i4>5</vt:i4>
      </vt:variant>
      <vt:variant>
        <vt:lpwstr>https://www.calottery.com/vendor-opportunities</vt:lpwstr>
      </vt:variant>
      <vt:variant>
        <vt:lpwstr/>
      </vt:variant>
      <vt:variant>
        <vt:i4>1179652</vt:i4>
      </vt:variant>
      <vt:variant>
        <vt:i4>360</vt:i4>
      </vt:variant>
      <vt:variant>
        <vt:i4>0</vt:i4>
      </vt:variant>
      <vt:variant>
        <vt:i4>5</vt:i4>
      </vt:variant>
      <vt:variant>
        <vt:lpwstr>https://caleprocure.ca.gov/pages/Events-BS3/event-search.aspx</vt:lpwstr>
      </vt:variant>
      <vt:variant>
        <vt:lpwstr/>
      </vt:variant>
      <vt:variant>
        <vt:i4>3539047</vt:i4>
      </vt:variant>
      <vt:variant>
        <vt:i4>357</vt:i4>
      </vt:variant>
      <vt:variant>
        <vt:i4>0</vt:i4>
      </vt:variant>
      <vt:variant>
        <vt:i4>5</vt:i4>
      </vt:variant>
      <vt:variant>
        <vt:lpwstr>https://www.calottery.com/vendor-opportunities</vt:lpwstr>
      </vt:variant>
      <vt:variant>
        <vt:lpwstr/>
      </vt:variant>
      <vt:variant>
        <vt:i4>6750282</vt:i4>
      </vt:variant>
      <vt:variant>
        <vt:i4>354</vt:i4>
      </vt:variant>
      <vt:variant>
        <vt:i4>0</vt:i4>
      </vt:variant>
      <vt:variant>
        <vt:i4>5</vt:i4>
      </vt:variant>
      <vt:variant>
        <vt:lpwstr>mailto:ijen@calottery.com</vt:lpwstr>
      </vt:variant>
      <vt:variant>
        <vt:lpwstr/>
      </vt:variant>
      <vt:variant>
        <vt:i4>8192092</vt:i4>
      </vt:variant>
      <vt:variant>
        <vt:i4>351</vt:i4>
      </vt:variant>
      <vt:variant>
        <vt:i4>0</vt:i4>
      </vt:variant>
      <vt:variant>
        <vt:i4>5</vt:i4>
      </vt:variant>
      <vt:variant>
        <vt:lpwstr>mailto:tkopbayev@calottery.com</vt:lpwstr>
      </vt:variant>
      <vt:variant>
        <vt:lpwstr/>
      </vt:variant>
      <vt:variant>
        <vt:i4>3539047</vt:i4>
      </vt:variant>
      <vt:variant>
        <vt:i4>348</vt:i4>
      </vt:variant>
      <vt:variant>
        <vt:i4>0</vt:i4>
      </vt:variant>
      <vt:variant>
        <vt:i4>5</vt:i4>
      </vt:variant>
      <vt:variant>
        <vt:lpwstr>https://www.calottery.com/vendor-opportunities</vt:lpwstr>
      </vt:variant>
      <vt:variant>
        <vt:lpwstr/>
      </vt:variant>
      <vt:variant>
        <vt:i4>7012426</vt:i4>
      </vt:variant>
      <vt:variant>
        <vt:i4>345</vt:i4>
      </vt:variant>
      <vt:variant>
        <vt:i4>0</vt:i4>
      </vt:variant>
      <vt:variant>
        <vt:i4>5</vt:i4>
      </vt:variant>
      <vt:variant>
        <vt:lpwstr>mailto:solicitations@calottery.com</vt:lpwstr>
      </vt:variant>
      <vt:variant>
        <vt:lpwstr/>
      </vt:variant>
      <vt:variant>
        <vt:i4>1507389</vt:i4>
      </vt:variant>
      <vt:variant>
        <vt:i4>338</vt:i4>
      </vt:variant>
      <vt:variant>
        <vt:i4>0</vt:i4>
      </vt:variant>
      <vt:variant>
        <vt:i4>5</vt:i4>
      </vt:variant>
      <vt:variant>
        <vt:lpwstr/>
      </vt:variant>
      <vt:variant>
        <vt:lpwstr>_Toc202951887</vt:lpwstr>
      </vt:variant>
      <vt:variant>
        <vt:i4>1507389</vt:i4>
      </vt:variant>
      <vt:variant>
        <vt:i4>332</vt:i4>
      </vt:variant>
      <vt:variant>
        <vt:i4>0</vt:i4>
      </vt:variant>
      <vt:variant>
        <vt:i4>5</vt:i4>
      </vt:variant>
      <vt:variant>
        <vt:lpwstr/>
      </vt:variant>
      <vt:variant>
        <vt:lpwstr>_Toc202951886</vt:lpwstr>
      </vt:variant>
      <vt:variant>
        <vt:i4>1507389</vt:i4>
      </vt:variant>
      <vt:variant>
        <vt:i4>326</vt:i4>
      </vt:variant>
      <vt:variant>
        <vt:i4>0</vt:i4>
      </vt:variant>
      <vt:variant>
        <vt:i4>5</vt:i4>
      </vt:variant>
      <vt:variant>
        <vt:lpwstr/>
      </vt:variant>
      <vt:variant>
        <vt:lpwstr>_Toc202951885</vt:lpwstr>
      </vt:variant>
      <vt:variant>
        <vt:i4>1507389</vt:i4>
      </vt:variant>
      <vt:variant>
        <vt:i4>320</vt:i4>
      </vt:variant>
      <vt:variant>
        <vt:i4>0</vt:i4>
      </vt:variant>
      <vt:variant>
        <vt:i4>5</vt:i4>
      </vt:variant>
      <vt:variant>
        <vt:lpwstr/>
      </vt:variant>
      <vt:variant>
        <vt:lpwstr>_Toc202951884</vt:lpwstr>
      </vt:variant>
      <vt:variant>
        <vt:i4>1507389</vt:i4>
      </vt:variant>
      <vt:variant>
        <vt:i4>314</vt:i4>
      </vt:variant>
      <vt:variant>
        <vt:i4>0</vt:i4>
      </vt:variant>
      <vt:variant>
        <vt:i4>5</vt:i4>
      </vt:variant>
      <vt:variant>
        <vt:lpwstr/>
      </vt:variant>
      <vt:variant>
        <vt:lpwstr>_Toc202951883</vt:lpwstr>
      </vt:variant>
      <vt:variant>
        <vt:i4>1507389</vt:i4>
      </vt:variant>
      <vt:variant>
        <vt:i4>308</vt:i4>
      </vt:variant>
      <vt:variant>
        <vt:i4>0</vt:i4>
      </vt:variant>
      <vt:variant>
        <vt:i4>5</vt:i4>
      </vt:variant>
      <vt:variant>
        <vt:lpwstr/>
      </vt:variant>
      <vt:variant>
        <vt:lpwstr>_Toc202951882</vt:lpwstr>
      </vt:variant>
      <vt:variant>
        <vt:i4>1507389</vt:i4>
      </vt:variant>
      <vt:variant>
        <vt:i4>302</vt:i4>
      </vt:variant>
      <vt:variant>
        <vt:i4>0</vt:i4>
      </vt:variant>
      <vt:variant>
        <vt:i4>5</vt:i4>
      </vt:variant>
      <vt:variant>
        <vt:lpwstr/>
      </vt:variant>
      <vt:variant>
        <vt:lpwstr>_Toc202951881</vt:lpwstr>
      </vt:variant>
      <vt:variant>
        <vt:i4>1507389</vt:i4>
      </vt:variant>
      <vt:variant>
        <vt:i4>296</vt:i4>
      </vt:variant>
      <vt:variant>
        <vt:i4>0</vt:i4>
      </vt:variant>
      <vt:variant>
        <vt:i4>5</vt:i4>
      </vt:variant>
      <vt:variant>
        <vt:lpwstr/>
      </vt:variant>
      <vt:variant>
        <vt:lpwstr>_Toc202951880</vt:lpwstr>
      </vt:variant>
      <vt:variant>
        <vt:i4>1572925</vt:i4>
      </vt:variant>
      <vt:variant>
        <vt:i4>290</vt:i4>
      </vt:variant>
      <vt:variant>
        <vt:i4>0</vt:i4>
      </vt:variant>
      <vt:variant>
        <vt:i4>5</vt:i4>
      </vt:variant>
      <vt:variant>
        <vt:lpwstr/>
      </vt:variant>
      <vt:variant>
        <vt:lpwstr>_Toc202951879</vt:lpwstr>
      </vt:variant>
      <vt:variant>
        <vt:i4>1572925</vt:i4>
      </vt:variant>
      <vt:variant>
        <vt:i4>284</vt:i4>
      </vt:variant>
      <vt:variant>
        <vt:i4>0</vt:i4>
      </vt:variant>
      <vt:variant>
        <vt:i4>5</vt:i4>
      </vt:variant>
      <vt:variant>
        <vt:lpwstr/>
      </vt:variant>
      <vt:variant>
        <vt:lpwstr>_Toc202951878</vt:lpwstr>
      </vt:variant>
      <vt:variant>
        <vt:i4>1572925</vt:i4>
      </vt:variant>
      <vt:variant>
        <vt:i4>278</vt:i4>
      </vt:variant>
      <vt:variant>
        <vt:i4>0</vt:i4>
      </vt:variant>
      <vt:variant>
        <vt:i4>5</vt:i4>
      </vt:variant>
      <vt:variant>
        <vt:lpwstr/>
      </vt:variant>
      <vt:variant>
        <vt:lpwstr>_Toc202951877</vt:lpwstr>
      </vt:variant>
      <vt:variant>
        <vt:i4>1572925</vt:i4>
      </vt:variant>
      <vt:variant>
        <vt:i4>272</vt:i4>
      </vt:variant>
      <vt:variant>
        <vt:i4>0</vt:i4>
      </vt:variant>
      <vt:variant>
        <vt:i4>5</vt:i4>
      </vt:variant>
      <vt:variant>
        <vt:lpwstr/>
      </vt:variant>
      <vt:variant>
        <vt:lpwstr>_Toc202951876</vt:lpwstr>
      </vt:variant>
      <vt:variant>
        <vt:i4>1572925</vt:i4>
      </vt:variant>
      <vt:variant>
        <vt:i4>266</vt:i4>
      </vt:variant>
      <vt:variant>
        <vt:i4>0</vt:i4>
      </vt:variant>
      <vt:variant>
        <vt:i4>5</vt:i4>
      </vt:variant>
      <vt:variant>
        <vt:lpwstr/>
      </vt:variant>
      <vt:variant>
        <vt:lpwstr>_Toc202951875</vt:lpwstr>
      </vt:variant>
      <vt:variant>
        <vt:i4>1572925</vt:i4>
      </vt:variant>
      <vt:variant>
        <vt:i4>260</vt:i4>
      </vt:variant>
      <vt:variant>
        <vt:i4>0</vt:i4>
      </vt:variant>
      <vt:variant>
        <vt:i4>5</vt:i4>
      </vt:variant>
      <vt:variant>
        <vt:lpwstr/>
      </vt:variant>
      <vt:variant>
        <vt:lpwstr>_Toc202951874</vt:lpwstr>
      </vt:variant>
      <vt:variant>
        <vt:i4>1572925</vt:i4>
      </vt:variant>
      <vt:variant>
        <vt:i4>254</vt:i4>
      </vt:variant>
      <vt:variant>
        <vt:i4>0</vt:i4>
      </vt:variant>
      <vt:variant>
        <vt:i4>5</vt:i4>
      </vt:variant>
      <vt:variant>
        <vt:lpwstr/>
      </vt:variant>
      <vt:variant>
        <vt:lpwstr>_Toc202951873</vt:lpwstr>
      </vt:variant>
      <vt:variant>
        <vt:i4>1572925</vt:i4>
      </vt:variant>
      <vt:variant>
        <vt:i4>248</vt:i4>
      </vt:variant>
      <vt:variant>
        <vt:i4>0</vt:i4>
      </vt:variant>
      <vt:variant>
        <vt:i4>5</vt:i4>
      </vt:variant>
      <vt:variant>
        <vt:lpwstr/>
      </vt:variant>
      <vt:variant>
        <vt:lpwstr>_Toc202951872</vt:lpwstr>
      </vt:variant>
      <vt:variant>
        <vt:i4>1572925</vt:i4>
      </vt:variant>
      <vt:variant>
        <vt:i4>242</vt:i4>
      </vt:variant>
      <vt:variant>
        <vt:i4>0</vt:i4>
      </vt:variant>
      <vt:variant>
        <vt:i4>5</vt:i4>
      </vt:variant>
      <vt:variant>
        <vt:lpwstr/>
      </vt:variant>
      <vt:variant>
        <vt:lpwstr>_Toc202951871</vt:lpwstr>
      </vt:variant>
      <vt:variant>
        <vt:i4>1572925</vt:i4>
      </vt:variant>
      <vt:variant>
        <vt:i4>236</vt:i4>
      </vt:variant>
      <vt:variant>
        <vt:i4>0</vt:i4>
      </vt:variant>
      <vt:variant>
        <vt:i4>5</vt:i4>
      </vt:variant>
      <vt:variant>
        <vt:lpwstr/>
      </vt:variant>
      <vt:variant>
        <vt:lpwstr>_Toc202951870</vt:lpwstr>
      </vt:variant>
      <vt:variant>
        <vt:i4>1638461</vt:i4>
      </vt:variant>
      <vt:variant>
        <vt:i4>230</vt:i4>
      </vt:variant>
      <vt:variant>
        <vt:i4>0</vt:i4>
      </vt:variant>
      <vt:variant>
        <vt:i4>5</vt:i4>
      </vt:variant>
      <vt:variant>
        <vt:lpwstr/>
      </vt:variant>
      <vt:variant>
        <vt:lpwstr>_Toc202951869</vt:lpwstr>
      </vt:variant>
      <vt:variant>
        <vt:i4>1638461</vt:i4>
      </vt:variant>
      <vt:variant>
        <vt:i4>224</vt:i4>
      </vt:variant>
      <vt:variant>
        <vt:i4>0</vt:i4>
      </vt:variant>
      <vt:variant>
        <vt:i4>5</vt:i4>
      </vt:variant>
      <vt:variant>
        <vt:lpwstr/>
      </vt:variant>
      <vt:variant>
        <vt:lpwstr>_Toc202951868</vt:lpwstr>
      </vt:variant>
      <vt:variant>
        <vt:i4>1638461</vt:i4>
      </vt:variant>
      <vt:variant>
        <vt:i4>218</vt:i4>
      </vt:variant>
      <vt:variant>
        <vt:i4>0</vt:i4>
      </vt:variant>
      <vt:variant>
        <vt:i4>5</vt:i4>
      </vt:variant>
      <vt:variant>
        <vt:lpwstr/>
      </vt:variant>
      <vt:variant>
        <vt:lpwstr>_Toc202951867</vt:lpwstr>
      </vt:variant>
      <vt:variant>
        <vt:i4>1638461</vt:i4>
      </vt:variant>
      <vt:variant>
        <vt:i4>212</vt:i4>
      </vt:variant>
      <vt:variant>
        <vt:i4>0</vt:i4>
      </vt:variant>
      <vt:variant>
        <vt:i4>5</vt:i4>
      </vt:variant>
      <vt:variant>
        <vt:lpwstr/>
      </vt:variant>
      <vt:variant>
        <vt:lpwstr>_Toc202951866</vt:lpwstr>
      </vt:variant>
      <vt:variant>
        <vt:i4>1638461</vt:i4>
      </vt:variant>
      <vt:variant>
        <vt:i4>206</vt:i4>
      </vt:variant>
      <vt:variant>
        <vt:i4>0</vt:i4>
      </vt:variant>
      <vt:variant>
        <vt:i4>5</vt:i4>
      </vt:variant>
      <vt:variant>
        <vt:lpwstr/>
      </vt:variant>
      <vt:variant>
        <vt:lpwstr>_Toc202951865</vt:lpwstr>
      </vt:variant>
      <vt:variant>
        <vt:i4>1638461</vt:i4>
      </vt:variant>
      <vt:variant>
        <vt:i4>200</vt:i4>
      </vt:variant>
      <vt:variant>
        <vt:i4>0</vt:i4>
      </vt:variant>
      <vt:variant>
        <vt:i4>5</vt:i4>
      </vt:variant>
      <vt:variant>
        <vt:lpwstr/>
      </vt:variant>
      <vt:variant>
        <vt:lpwstr>_Toc202951864</vt:lpwstr>
      </vt:variant>
      <vt:variant>
        <vt:i4>1638461</vt:i4>
      </vt:variant>
      <vt:variant>
        <vt:i4>194</vt:i4>
      </vt:variant>
      <vt:variant>
        <vt:i4>0</vt:i4>
      </vt:variant>
      <vt:variant>
        <vt:i4>5</vt:i4>
      </vt:variant>
      <vt:variant>
        <vt:lpwstr/>
      </vt:variant>
      <vt:variant>
        <vt:lpwstr>_Toc202951863</vt:lpwstr>
      </vt:variant>
      <vt:variant>
        <vt:i4>1638461</vt:i4>
      </vt:variant>
      <vt:variant>
        <vt:i4>188</vt:i4>
      </vt:variant>
      <vt:variant>
        <vt:i4>0</vt:i4>
      </vt:variant>
      <vt:variant>
        <vt:i4>5</vt:i4>
      </vt:variant>
      <vt:variant>
        <vt:lpwstr/>
      </vt:variant>
      <vt:variant>
        <vt:lpwstr>_Toc202951862</vt:lpwstr>
      </vt:variant>
      <vt:variant>
        <vt:i4>1638461</vt:i4>
      </vt:variant>
      <vt:variant>
        <vt:i4>182</vt:i4>
      </vt:variant>
      <vt:variant>
        <vt:i4>0</vt:i4>
      </vt:variant>
      <vt:variant>
        <vt:i4>5</vt:i4>
      </vt:variant>
      <vt:variant>
        <vt:lpwstr/>
      </vt:variant>
      <vt:variant>
        <vt:lpwstr>_Toc202951861</vt:lpwstr>
      </vt:variant>
      <vt:variant>
        <vt:i4>1638461</vt:i4>
      </vt:variant>
      <vt:variant>
        <vt:i4>176</vt:i4>
      </vt:variant>
      <vt:variant>
        <vt:i4>0</vt:i4>
      </vt:variant>
      <vt:variant>
        <vt:i4>5</vt:i4>
      </vt:variant>
      <vt:variant>
        <vt:lpwstr/>
      </vt:variant>
      <vt:variant>
        <vt:lpwstr>_Toc202951860</vt:lpwstr>
      </vt:variant>
      <vt:variant>
        <vt:i4>1703997</vt:i4>
      </vt:variant>
      <vt:variant>
        <vt:i4>170</vt:i4>
      </vt:variant>
      <vt:variant>
        <vt:i4>0</vt:i4>
      </vt:variant>
      <vt:variant>
        <vt:i4>5</vt:i4>
      </vt:variant>
      <vt:variant>
        <vt:lpwstr/>
      </vt:variant>
      <vt:variant>
        <vt:lpwstr>_Toc202951859</vt:lpwstr>
      </vt:variant>
      <vt:variant>
        <vt:i4>1703997</vt:i4>
      </vt:variant>
      <vt:variant>
        <vt:i4>164</vt:i4>
      </vt:variant>
      <vt:variant>
        <vt:i4>0</vt:i4>
      </vt:variant>
      <vt:variant>
        <vt:i4>5</vt:i4>
      </vt:variant>
      <vt:variant>
        <vt:lpwstr/>
      </vt:variant>
      <vt:variant>
        <vt:lpwstr>_Toc202951858</vt:lpwstr>
      </vt:variant>
      <vt:variant>
        <vt:i4>1703997</vt:i4>
      </vt:variant>
      <vt:variant>
        <vt:i4>158</vt:i4>
      </vt:variant>
      <vt:variant>
        <vt:i4>0</vt:i4>
      </vt:variant>
      <vt:variant>
        <vt:i4>5</vt:i4>
      </vt:variant>
      <vt:variant>
        <vt:lpwstr/>
      </vt:variant>
      <vt:variant>
        <vt:lpwstr>_Toc202951857</vt:lpwstr>
      </vt:variant>
      <vt:variant>
        <vt:i4>1703997</vt:i4>
      </vt:variant>
      <vt:variant>
        <vt:i4>152</vt:i4>
      </vt:variant>
      <vt:variant>
        <vt:i4>0</vt:i4>
      </vt:variant>
      <vt:variant>
        <vt:i4>5</vt:i4>
      </vt:variant>
      <vt:variant>
        <vt:lpwstr/>
      </vt:variant>
      <vt:variant>
        <vt:lpwstr>_Toc202951856</vt:lpwstr>
      </vt:variant>
      <vt:variant>
        <vt:i4>1703997</vt:i4>
      </vt:variant>
      <vt:variant>
        <vt:i4>146</vt:i4>
      </vt:variant>
      <vt:variant>
        <vt:i4>0</vt:i4>
      </vt:variant>
      <vt:variant>
        <vt:i4>5</vt:i4>
      </vt:variant>
      <vt:variant>
        <vt:lpwstr/>
      </vt:variant>
      <vt:variant>
        <vt:lpwstr>_Toc202951855</vt:lpwstr>
      </vt:variant>
      <vt:variant>
        <vt:i4>1703997</vt:i4>
      </vt:variant>
      <vt:variant>
        <vt:i4>140</vt:i4>
      </vt:variant>
      <vt:variant>
        <vt:i4>0</vt:i4>
      </vt:variant>
      <vt:variant>
        <vt:i4>5</vt:i4>
      </vt:variant>
      <vt:variant>
        <vt:lpwstr/>
      </vt:variant>
      <vt:variant>
        <vt:lpwstr>_Toc202951854</vt:lpwstr>
      </vt:variant>
      <vt:variant>
        <vt:i4>1703997</vt:i4>
      </vt:variant>
      <vt:variant>
        <vt:i4>134</vt:i4>
      </vt:variant>
      <vt:variant>
        <vt:i4>0</vt:i4>
      </vt:variant>
      <vt:variant>
        <vt:i4>5</vt:i4>
      </vt:variant>
      <vt:variant>
        <vt:lpwstr/>
      </vt:variant>
      <vt:variant>
        <vt:lpwstr>_Toc202951853</vt:lpwstr>
      </vt:variant>
      <vt:variant>
        <vt:i4>1703997</vt:i4>
      </vt:variant>
      <vt:variant>
        <vt:i4>128</vt:i4>
      </vt:variant>
      <vt:variant>
        <vt:i4>0</vt:i4>
      </vt:variant>
      <vt:variant>
        <vt:i4>5</vt:i4>
      </vt:variant>
      <vt:variant>
        <vt:lpwstr/>
      </vt:variant>
      <vt:variant>
        <vt:lpwstr>_Toc202951852</vt:lpwstr>
      </vt:variant>
      <vt:variant>
        <vt:i4>1703997</vt:i4>
      </vt:variant>
      <vt:variant>
        <vt:i4>122</vt:i4>
      </vt:variant>
      <vt:variant>
        <vt:i4>0</vt:i4>
      </vt:variant>
      <vt:variant>
        <vt:i4>5</vt:i4>
      </vt:variant>
      <vt:variant>
        <vt:lpwstr/>
      </vt:variant>
      <vt:variant>
        <vt:lpwstr>_Toc202951851</vt:lpwstr>
      </vt:variant>
      <vt:variant>
        <vt:i4>1703997</vt:i4>
      </vt:variant>
      <vt:variant>
        <vt:i4>116</vt:i4>
      </vt:variant>
      <vt:variant>
        <vt:i4>0</vt:i4>
      </vt:variant>
      <vt:variant>
        <vt:i4>5</vt:i4>
      </vt:variant>
      <vt:variant>
        <vt:lpwstr/>
      </vt:variant>
      <vt:variant>
        <vt:lpwstr>_Toc202951850</vt:lpwstr>
      </vt:variant>
      <vt:variant>
        <vt:i4>1769533</vt:i4>
      </vt:variant>
      <vt:variant>
        <vt:i4>110</vt:i4>
      </vt:variant>
      <vt:variant>
        <vt:i4>0</vt:i4>
      </vt:variant>
      <vt:variant>
        <vt:i4>5</vt:i4>
      </vt:variant>
      <vt:variant>
        <vt:lpwstr/>
      </vt:variant>
      <vt:variant>
        <vt:lpwstr>_Toc202951849</vt:lpwstr>
      </vt:variant>
      <vt:variant>
        <vt:i4>1769533</vt:i4>
      </vt:variant>
      <vt:variant>
        <vt:i4>104</vt:i4>
      </vt:variant>
      <vt:variant>
        <vt:i4>0</vt:i4>
      </vt:variant>
      <vt:variant>
        <vt:i4>5</vt:i4>
      </vt:variant>
      <vt:variant>
        <vt:lpwstr/>
      </vt:variant>
      <vt:variant>
        <vt:lpwstr>_Toc202951848</vt:lpwstr>
      </vt:variant>
      <vt:variant>
        <vt:i4>1769533</vt:i4>
      </vt:variant>
      <vt:variant>
        <vt:i4>98</vt:i4>
      </vt:variant>
      <vt:variant>
        <vt:i4>0</vt:i4>
      </vt:variant>
      <vt:variant>
        <vt:i4>5</vt:i4>
      </vt:variant>
      <vt:variant>
        <vt:lpwstr/>
      </vt:variant>
      <vt:variant>
        <vt:lpwstr>_Toc202951847</vt:lpwstr>
      </vt:variant>
      <vt:variant>
        <vt:i4>1769533</vt:i4>
      </vt:variant>
      <vt:variant>
        <vt:i4>92</vt:i4>
      </vt:variant>
      <vt:variant>
        <vt:i4>0</vt:i4>
      </vt:variant>
      <vt:variant>
        <vt:i4>5</vt:i4>
      </vt:variant>
      <vt:variant>
        <vt:lpwstr/>
      </vt:variant>
      <vt:variant>
        <vt:lpwstr>_Toc202951846</vt:lpwstr>
      </vt:variant>
      <vt:variant>
        <vt:i4>1769533</vt:i4>
      </vt:variant>
      <vt:variant>
        <vt:i4>86</vt:i4>
      </vt:variant>
      <vt:variant>
        <vt:i4>0</vt:i4>
      </vt:variant>
      <vt:variant>
        <vt:i4>5</vt:i4>
      </vt:variant>
      <vt:variant>
        <vt:lpwstr/>
      </vt:variant>
      <vt:variant>
        <vt:lpwstr>_Toc202951845</vt:lpwstr>
      </vt:variant>
      <vt:variant>
        <vt:i4>1769533</vt:i4>
      </vt:variant>
      <vt:variant>
        <vt:i4>80</vt:i4>
      </vt:variant>
      <vt:variant>
        <vt:i4>0</vt:i4>
      </vt:variant>
      <vt:variant>
        <vt:i4>5</vt:i4>
      </vt:variant>
      <vt:variant>
        <vt:lpwstr/>
      </vt:variant>
      <vt:variant>
        <vt:lpwstr>_Toc202951844</vt:lpwstr>
      </vt:variant>
      <vt:variant>
        <vt:i4>1769533</vt:i4>
      </vt:variant>
      <vt:variant>
        <vt:i4>74</vt:i4>
      </vt:variant>
      <vt:variant>
        <vt:i4>0</vt:i4>
      </vt:variant>
      <vt:variant>
        <vt:i4>5</vt:i4>
      </vt:variant>
      <vt:variant>
        <vt:lpwstr/>
      </vt:variant>
      <vt:variant>
        <vt:lpwstr>_Toc202951843</vt:lpwstr>
      </vt:variant>
      <vt:variant>
        <vt:i4>1769533</vt:i4>
      </vt:variant>
      <vt:variant>
        <vt:i4>68</vt:i4>
      </vt:variant>
      <vt:variant>
        <vt:i4>0</vt:i4>
      </vt:variant>
      <vt:variant>
        <vt:i4>5</vt:i4>
      </vt:variant>
      <vt:variant>
        <vt:lpwstr/>
      </vt:variant>
      <vt:variant>
        <vt:lpwstr>_Toc202951842</vt:lpwstr>
      </vt:variant>
      <vt:variant>
        <vt:i4>1769533</vt:i4>
      </vt:variant>
      <vt:variant>
        <vt:i4>62</vt:i4>
      </vt:variant>
      <vt:variant>
        <vt:i4>0</vt:i4>
      </vt:variant>
      <vt:variant>
        <vt:i4>5</vt:i4>
      </vt:variant>
      <vt:variant>
        <vt:lpwstr/>
      </vt:variant>
      <vt:variant>
        <vt:lpwstr>_Toc202951841</vt:lpwstr>
      </vt:variant>
      <vt:variant>
        <vt:i4>1769533</vt:i4>
      </vt:variant>
      <vt:variant>
        <vt:i4>56</vt:i4>
      </vt:variant>
      <vt:variant>
        <vt:i4>0</vt:i4>
      </vt:variant>
      <vt:variant>
        <vt:i4>5</vt:i4>
      </vt:variant>
      <vt:variant>
        <vt:lpwstr/>
      </vt:variant>
      <vt:variant>
        <vt:lpwstr>_Toc202951840</vt:lpwstr>
      </vt:variant>
      <vt:variant>
        <vt:i4>1835069</vt:i4>
      </vt:variant>
      <vt:variant>
        <vt:i4>50</vt:i4>
      </vt:variant>
      <vt:variant>
        <vt:i4>0</vt:i4>
      </vt:variant>
      <vt:variant>
        <vt:i4>5</vt:i4>
      </vt:variant>
      <vt:variant>
        <vt:lpwstr/>
      </vt:variant>
      <vt:variant>
        <vt:lpwstr>_Toc202951839</vt:lpwstr>
      </vt:variant>
      <vt:variant>
        <vt:i4>1835069</vt:i4>
      </vt:variant>
      <vt:variant>
        <vt:i4>44</vt:i4>
      </vt:variant>
      <vt:variant>
        <vt:i4>0</vt:i4>
      </vt:variant>
      <vt:variant>
        <vt:i4>5</vt:i4>
      </vt:variant>
      <vt:variant>
        <vt:lpwstr/>
      </vt:variant>
      <vt:variant>
        <vt:lpwstr>_Toc202951838</vt:lpwstr>
      </vt:variant>
      <vt:variant>
        <vt:i4>1835069</vt:i4>
      </vt:variant>
      <vt:variant>
        <vt:i4>38</vt:i4>
      </vt:variant>
      <vt:variant>
        <vt:i4>0</vt:i4>
      </vt:variant>
      <vt:variant>
        <vt:i4>5</vt:i4>
      </vt:variant>
      <vt:variant>
        <vt:lpwstr/>
      </vt:variant>
      <vt:variant>
        <vt:lpwstr>_Toc202951837</vt:lpwstr>
      </vt:variant>
      <vt:variant>
        <vt:i4>1835069</vt:i4>
      </vt:variant>
      <vt:variant>
        <vt:i4>32</vt:i4>
      </vt:variant>
      <vt:variant>
        <vt:i4>0</vt:i4>
      </vt:variant>
      <vt:variant>
        <vt:i4>5</vt:i4>
      </vt:variant>
      <vt:variant>
        <vt:lpwstr/>
      </vt:variant>
      <vt:variant>
        <vt:lpwstr>_Toc202951836</vt:lpwstr>
      </vt:variant>
      <vt:variant>
        <vt:i4>1835069</vt:i4>
      </vt:variant>
      <vt:variant>
        <vt:i4>26</vt:i4>
      </vt:variant>
      <vt:variant>
        <vt:i4>0</vt:i4>
      </vt:variant>
      <vt:variant>
        <vt:i4>5</vt:i4>
      </vt:variant>
      <vt:variant>
        <vt:lpwstr/>
      </vt:variant>
      <vt:variant>
        <vt:lpwstr>_Toc202951835</vt:lpwstr>
      </vt:variant>
      <vt:variant>
        <vt:i4>1835069</vt:i4>
      </vt:variant>
      <vt:variant>
        <vt:i4>20</vt:i4>
      </vt:variant>
      <vt:variant>
        <vt:i4>0</vt:i4>
      </vt:variant>
      <vt:variant>
        <vt:i4>5</vt:i4>
      </vt:variant>
      <vt:variant>
        <vt:lpwstr/>
      </vt:variant>
      <vt:variant>
        <vt:lpwstr>_Toc202951834</vt:lpwstr>
      </vt:variant>
      <vt:variant>
        <vt:i4>1835069</vt:i4>
      </vt:variant>
      <vt:variant>
        <vt:i4>14</vt:i4>
      </vt:variant>
      <vt:variant>
        <vt:i4>0</vt:i4>
      </vt:variant>
      <vt:variant>
        <vt:i4>5</vt:i4>
      </vt:variant>
      <vt:variant>
        <vt:lpwstr/>
      </vt:variant>
      <vt:variant>
        <vt:lpwstr>_Toc202951833</vt:lpwstr>
      </vt:variant>
      <vt:variant>
        <vt:i4>1835069</vt:i4>
      </vt:variant>
      <vt:variant>
        <vt:i4>8</vt:i4>
      </vt:variant>
      <vt:variant>
        <vt:i4>0</vt:i4>
      </vt:variant>
      <vt:variant>
        <vt:i4>5</vt:i4>
      </vt:variant>
      <vt:variant>
        <vt:lpwstr/>
      </vt:variant>
      <vt:variant>
        <vt:lpwstr>_Toc202951832</vt:lpwstr>
      </vt:variant>
      <vt:variant>
        <vt:i4>1835069</vt:i4>
      </vt:variant>
      <vt:variant>
        <vt:i4>2</vt:i4>
      </vt:variant>
      <vt:variant>
        <vt:i4>0</vt:i4>
      </vt:variant>
      <vt:variant>
        <vt:i4>5</vt:i4>
      </vt:variant>
      <vt:variant>
        <vt:lpwstr/>
      </vt:variant>
      <vt:variant>
        <vt:lpwstr>_Toc202951831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#50180 Promotions and Retail Marketing Agency</dc:title>
  <dc:subject>#50180 Promotions and Retail Marketing Agency</dc:subject>
  <dc:creator>Crystal Sung</dc:creator>
  <cp:keywords/>
  <dc:description/>
  <cp:lastModifiedBy>Ada Kwong</cp:lastModifiedBy>
  <cp:revision>3</cp:revision>
  <cp:lastPrinted>2025-07-09T16:32:00Z</cp:lastPrinted>
  <dcterms:created xsi:type="dcterms:W3CDTF">2025-07-25T23:14:00Z</dcterms:created>
  <dcterms:modified xsi:type="dcterms:W3CDTF">2025-07-25T23:15:00Z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0x0101009B224CEB770DC84CAE99571BEB30FB98</vt:lpwstr>
  </property>
  <property fmtid="{D5CDD505-2E9C-101B-9397-08002B2CF9AE}" pid="3" name="MediaServiceImageTags">
    <vt:lpwstr/>
  </property>
</Properties>
</file>